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Jämsä</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09:41:57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09:41:57.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Jämsä. Lisäksi tarkastelussa ovat rajanaapurit: Tampere, Ylä-Pirkanmaa, Jyväskylä, Joutsa, Keuruu ja Jämsä.</w:t>
      </w:r>
    </w:p>
    <w:p>
      <w:pPr>
        <w:pStyle w:val="Leipteksti"/>
      </w:pPr>
      <w:r>
        <w:drawing>
          <wp:inline>
            <wp:extent cx="2762935" cy="5065381"/>
            <wp:effectExtent b="0" l="0" r="0" t="0"/>
            <wp:docPr descr="" title="" id="1" name="Picture"/>
            <a:graphic>
              <a:graphicData uri="http://schemas.openxmlformats.org/drawingml/2006/picture">
                <pic:pic>
                  <pic:nvPicPr>
                    <pic:cNvPr descr="alueprofiili_jams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103.7</w:t>
            </w:r>
          </w:p>
        </w:tc>
        <w:tc>
          <w:tcPr/>
          <w:p>
            <w:pPr>
              <w:pStyle w:val="Compact"/>
              <w:jc w:val="right"/>
            </w:pPr>
            <w:r>
              <w:t xml:space="preserve">34</w:t>
            </w:r>
          </w:p>
        </w:tc>
      </w:tr>
      <w:tr>
        <w:tc>
          <w:tcPr/>
          <w:p>
            <w:pPr>
              <w:pStyle w:val="Compact"/>
              <w:jc w:val="left"/>
            </w:pPr>
            <w:r>
              <w:t xml:space="preserve">Ylä-Pirkanmaa (naapuri)</w:t>
            </w:r>
          </w:p>
        </w:tc>
        <w:tc>
          <w:tcPr/>
          <w:p>
            <w:pPr>
              <w:pStyle w:val="Compact"/>
              <w:jc w:val="right"/>
            </w:pPr>
            <w:r>
              <w:t xml:space="preserve">89.2</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144.1</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Joutsa (naapuri)</w:t>
            </w:r>
          </w:p>
        </w:tc>
        <w:tc>
          <w:tcPr/>
          <w:p>
            <w:pPr>
              <w:pStyle w:val="Compact"/>
              <w:jc w:val="right"/>
            </w:pPr>
            <w:r>
              <w:t xml:space="preserve">114.0</w:t>
            </w:r>
          </w:p>
        </w:tc>
        <w:tc>
          <w:tcPr/>
          <w:p>
            <w:pPr>
              <w:pStyle w:val="Compact"/>
              <w:jc w:val="right"/>
            </w:pPr>
            <w:r>
              <w:t xml:space="preserve">16</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108.7</w:t>
            </w:r>
          </w:p>
        </w:tc>
        <w:tc>
          <w:tcPr/>
          <w:p>
            <w:pPr>
              <w:pStyle w:val="Compact"/>
              <w:jc w:val="right"/>
            </w:pPr>
            <w:r>
              <w:t xml:space="preserve">25</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(valittu)</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103.1</w:t>
            </w:r>
          </w:p>
        </w:tc>
        <w:tc>
          <w:tcPr/>
          <w:p>
            <w:pPr>
              <w:pStyle w:val="Compact"/>
              <w:jc w:val="right"/>
            </w:pPr>
            <w:r>
              <w:t xml:space="preserve">31</w:t>
            </w:r>
          </w:p>
        </w:tc>
      </w:tr>
      <w:tr>
        <w:tc>
          <w:tcPr/>
          <w:p>
            <w:pPr>
              <w:pStyle w:val="Compact"/>
              <w:jc w:val="left"/>
            </w:pPr>
            <w:r>
              <w:t xml:space="preserve">Joutsa (naapuri)</w:t>
            </w:r>
          </w:p>
        </w:tc>
        <w:tc>
          <w:tcPr/>
          <w:p>
            <w:pPr>
              <w:pStyle w:val="Compact"/>
              <w:jc w:val="right"/>
            </w:pPr>
            <w:r>
              <w:t xml:space="preserve">96.9</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88.9</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Joutsa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99.3</w:t>
            </w:r>
          </w:p>
        </w:tc>
        <w:tc>
          <w:tcPr/>
          <w:p>
            <w:pPr>
              <w:pStyle w:val="Compact"/>
              <w:jc w:val="right"/>
            </w:pPr>
            <w:r>
              <w:t xml:space="preserve">38</w:t>
            </w:r>
          </w:p>
        </w:tc>
      </w:tr>
      <w:tr>
        <w:tc>
          <w:tcPr/>
          <w:p>
            <w:pPr>
              <w:pStyle w:val="Compact"/>
              <w:jc w:val="left"/>
            </w:pPr>
            <w:r>
              <w:t xml:space="preserve">Jämsä (valittu)</w:t>
            </w:r>
          </w:p>
        </w:tc>
        <w:tc>
          <w:tcPr/>
          <w:p>
            <w:pPr>
              <w:pStyle w:val="Compact"/>
              <w:jc w:val="right"/>
            </w:pPr>
            <w:r>
              <w:t xml:space="preserve">96.1</w:t>
            </w:r>
          </w:p>
        </w:tc>
        <w:tc>
          <w:tcPr/>
          <w:p>
            <w:pPr>
              <w:pStyle w:val="Compact"/>
              <w:jc w:val="right"/>
            </w:pPr>
            <w:r>
              <w:t xml:space="preserve">41</w:t>
            </w:r>
          </w:p>
        </w:tc>
      </w:tr>
      <w:tr>
        <w:tc>
          <w:tcPr/>
          <w:p>
            <w:pPr>
              <w:pStyle w:val="Compact"/>
              <w:jc w:val="left"/>
            </w:pPr>
            <w:r>
              <w:t xml:space="preserve">Ylä-Pirkanmaa (naapuri)</w:t>
            </w:r>
          </w:p>
        </w:tc>
        <w:tc>
          <w:tcPr/>
          <w:p>
            <w:pPr>
              <w:pStyle w:val="Compact"/>
              <w:jc w:val="right"/>
            </w:pPr>
            <w:r>
              <w:t xml:space="preserve">83.4</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120.6</w:t>
            </w:r>
          </w:p>
        </w:tc>
        <w:tc>
          <w:tcPr/>
          <w:p>
            <w:pPr>
              <w:pStyle w:val="Compact"/>
              <w:jc w:val="right"/>
            </w:pPr>
            <w:r>
              <w:t xml:space="preserve">11</w:t>
            </w:r>
          </w:p>
        </w:tc>
      </w:tr>
      <w:tr>
        <w:tc>
          <w:tcPr/>
          <w:p>
            <w:pPr>
              <w:pStyle w:val="Compact"/>
              <w:jc w:val="left"/>
            </w:pPr>
            <w:r>
              <w:t xml:space="preserve">Jämsä (valittu)</w:t>
            </w:r>
          </w:p>
        </w:tc>
        <w:tc>
          <w:tcPr/>
          <w:p>
            <w:pPr>
              <w:pStyle w:val="Compact"/>
              <w:jc w:val="right"/>
            </w:pPr>
            <w:r>
              <w:t xml:space="preserve">119.4</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104.8</w:t>
            </w:r>
          </w:p>
        </w:tc>
        <w:tc>
          <w:tcPr/>
          <w:p>
            <w:pPr>
              <w:pStyle w:val="Compact"/>
              <w:jc w:val="right"/>
            </w:pPr>
            <w:r>
              <w:t xml:space="preserve">22</w:t>
            </w:r>
          </w:p>
        </w:tc>
      </w:tr>
      <w:tr>
        <w:tc>
          <w:tcPr/>
          <w:p>
            <w:pPr>
              <w:pStyle w:val="Compact"/>
              <w:jc w:val="left"/>
            </w:pPr>
            <w:r>
              <w:t xml:space="preserve">Ylä-Pirkanmaa (naapuri)</w:t>
            </w:r>
          </w:p>
        </w:tc>
        <w:tc>
          <w:tcPr/>
          <w:p>
            <w:pPr>
              <w:pStyle w:val="Compact"/>
              <w:jc w:val="right"/>
            </w:pPr>
            <w:r>
              <w:t xml:space="preserve">104.8</w:t>
            </w:r>
          </w:p>
        </w:tc>
        <w:tc>
          <w:tcPr/>
          <w:p>
            <w:pPr>
              <w:pStyle w:val="Compact"/>
              <w:jc w:val="right"/>
            </w:pPr>
            <w:r>
              <w:t xml:space="preserve">23</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(valittu)</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18</w:t>
            </w:r>
          </w:p>
        </w:tc>
      </w:tr>
      <w:tr>
        <w:tc>
          <w:tcPr/>
          <w:p>
            <w:pPr>
              <w:pStyle w:val="Compact"/>
              <w:jc w:val="left"/>
            </w:pPr>
            <w:r>
              <w:t xml:space="preserve">Joutsa (naapuri)</w:t>
            </w:r>
          </w:p>
        </w:tc>
        <w:tc>
          <w:tcPr/>
          <w:p>
            <w:pPr>
              <w:pStyle w:val="Compact"/>
              <w:jc w:val="right"/>
            </w:pPr>
            <w:r>
              <w:t xml:space="preserve">103.4</w:t>
            </w:r>
          </w:p>
        </w:tc>
        <w:tc>
          <w:tcPr/>
          <w:p>
            <w:pPr>
              <w:pStyle w:val="Compact"/>
              <w:jc w:val="right"/>
            </w:pPr>
            <w:r>
              <w:t xml:space="preserve">29</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134.2</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Joutsa (naapuri)</w:t>
            </w:r>
          </w:p>
        </w:tc>
        <w:tc>
          <w:tcPr/>
          <w:p>
            <w:pPr>
              <w:pStyle w:val="Compact"/>
              <w:jc w:val="right"/>
            </w:pPr>
            <w:r>
              <w:t xml:space="preserve">113.5</w:t>
            </w:r>
          </w:p>
        </w:tc>
        <w:tc>
          <w:tcPr/>
          <w:p>
            <w:pPr>
              <w:pStyle w:val="Compact"/>
              <w:jc w:val="right"/>
            </w:pPr>
            <w:r>
              <w:t xml:space="preserve">23</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85.2</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71.0</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(valittu)</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Joutsa (naapuri)</w:t>
            </w:r>
          </w:p>
        </w:tc>
        <w:tc>
          <w:tcPr/>
          <w:p>
            <w:pPr>
              <w:pStyle w:val="Compact"/>
              <w:jc w:val="right"/>
            </w:pPr>
            <w:r>
              <w:t xml:space="preserve">111.0</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Ylä-Pirkanmaa (naapuri)</w:t>
            </w:r>
          </w:p>
        </w:tc>
        <w:tc>
          <w:tcPr/>
          <w:p>
            <w:pPr>
              <w:pStyle w:val="Compact"/>
              <w:jc w:val="right"/>
            </w:pPr>
            <w:r>
              <w:t xml:space="preserve">93.2</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Jämsä (valittu)</w:t>
            </w:r>
          </w:p>
        </w:tc>
        <w:tc>
          <w:tcPr/>
          <w:p>
            <w:pPr>
              <w:pStyle w:val="Compact"/>
              <w:jc w:val="right"/>
            </w:pPr>
            <w:r>
              <w:t xml:space="preserve">136.1</w:t>
            </w:r>
          </w:p>
        </w:tc>
        <w:tc>
          <w:tcPr/>
          <w:p>
            <w:pPr>
              <w:pStyle w:val="Compact"/>
              <w:jc w:val="right"/>
            </w:pPr>
            <w:r>
              <w:t xml:space="preserve">9</w:t>
            </w:r>
          </w:p>
        </w:tc>
      </w:tr>
      <w:tr>
        <w:tc>
          <w:tcPr/>
          <w:p>
            <w:pPr>
              <w:pStyle w:val="Compact"/>
              <w:jc w:val="left"/>
            </w:pPr>
            <w:r>
              <w:t xml:space="preserve">Keuruu (naapuri)</w:t>
            </w:r>
          </w:p>
        </w:tc>
        <w:tc>
          <w:tcPr/>
          <w:p>
            <w:pPr>
              <w:pStyle w:val="Compact"/>
              <w:jc w:val="right"/>
            </w:pPr>
            <w:r>
              <w:t xml:space="preserve">131.1</w:t>
            </w:r>
          </w:p>
        </w:tc>
        <w:tc>
          <w:tcPr/>
          <w:p>
            <w:pPr>
              <w:pStyle w:val="Compact"/>
              <w:jc w:val="right"/>
            </w:pPr>
            <w:r>
              <w:t xml:space="preserve">11</w:t>
            </w:r>
          </w:p>
        </w:tc>
      </w:tr>
      <w:tr>
        <w:tc>
          <w:tcPr/>
          <w:p>
            <w:pPr>
              <w:pStyle w:val="Compact"/>
              <w:jc w:val="left"/>
            </w:pPr>
            <w:r>
              <w:t xml:space="preserve">Joutsa (naapuri)</w:t>
            </w:r>
          </w:p>
        </w:tc>
        <w:tc>
          <w:tcPr/>
          <w:p>
            <w:pPr>
              <w:pStyle w:val="Compact"/>
              <w:jc w:val="right"/>
            </w:pPr>
            <w:r>
              <w:t xml:space="preserve">104.9</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103.3</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16</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29</w:t>
            </w:r>
          </w:p>
        </w:tc>
      </w:tr>
      <w:tr>
        <w:tc>
          <w:tcPr/>
          <w:p>
            <w:pPr>
              <w:pStyle w:val="Compact"/>
              <w:jc w:val="left"/>
            </w:pPr>
            <w:r>
              <w:t xml:space="preserve">Jämsä (valittu)</w:t>
            </w:r>
          </w:p>
        </w:tc>
        <w:tc>
          <w:tcPr/>
          <w:p>
            <w:pPr>
              <w:pStyle w:val="Compact"/>
              <w:jc w:val="right"/>
            </w:pPr>
            <w:r>
              <w:t xml:space="preserve">97.5</w:t>
            </w:r>
          </w:p>
        </w:tc>
        <w:tc>
          <w:tcPr/>
          <w:p>
            <w:pPr>
              <w:pStyle w:val="Compact"/>
              <w:jc w:val="right"/>
            </w:pPr>
            <w:r>
              <w:t xml:space="preserve">38</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135.4</w:t>
            </w:r>
          </w:p>
        </w:tc>
        <w:tc>
          <w:tcPr/>
          <w:p>
            <w:pPr>
              <w:pStyle w:val="Compact"/>
              <w:jc w:val="right"/>
            </w:pPr>
            <w:r>
              <w:t xml:space="preserve">10</w:t>
            </w:r>
          </w:p>
        </w:tc>
      </w:tr>
      <w:tr>
        <w:tc>
          <w:tcPr/>
          <w:p>
            <w:pPr>
              <w:pStyle w:val="Compact"/>
              <w:jc w:val="left"/>
            </w:pPr>
            <w:r>
              <w:t xml:space="preserve">Jämsä (valittu)</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Keuruu (naapuri)</w:t>
            </w:r>
          </w:p>
        </w:tc>
        <w:tc>
          <w:tcPr/>
          <w:p>
            <w:pPr>
              <w:pStyle w:val="Compact"/>
              <w:jc w:val="right"/>
            </w:pPr>
            <w:r>
              <w:t xml:space="preserve">104.2</w:t>
            </w:r>
          </w:p>
        </w:tc>
        <w:tc>
          <w:tcPr/>
          <w:p>
            <w:pPr>
              <w:pStyle w:val="Compact"/>
              <w:jc w:val="right"/>
            </w:pPr>
            <w:r>
              <w:t xml:space="preserve">27</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Ylä-Pirkanmaa (naapuri)</w:t>
            </w:r>
          </w:p>
        </w:tc>
        <w:tc>
          <w:tcPr/>
          <w:p>
            <w:pPr>
              <w:pStyle w:val="Compact"/>
              <w:jc w:val="right"/>
            </w:pPr>
            <w:r>
              <w:t xml:space="preserve">75.0</w:t>
            </w:r>
          </w:p>
        </w:tc>
        <w:tc>
          <w:tcPr/>
          <w:p>
            <w:pPr>
              <w:pStyle w:val="Compact"/>
              <w:jc w:val="right"/>
            </w:pPr>
            <w:r>
              <w:t xml:space="preserve">48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152.7</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97.4</w:t>
            </w:r>
          </w:p>
        </w:tc>
        <w:tc>
          <w:tcPr/>
          <w:p>
            <w:pPr>
              <w:pStyle w:val="Compact"/>
              <w:jc w:val="right"/>
            </w:pPr>
            <w:r>
              <w:t xml:space="preserve">35</w:t>
            </w:r>
          </w:p>
        </w:tc>
      </w:tr>
      <w:tr>
        <w:tc>
          <w:tcPr/>
          <w:p>
            <w:pPr>
              <w:pStyle w:val="Compact"/>
              <w:jc w:val="left"/>
            </w:pPr>
            <w:r>
              <w:t xml:space="preserve">Ylä-Pirkanmaa (naapuri)</w:t>
            </w:r>
          </w:p>
        </w:tc>
        <w:tc>
          <w:tcPr/>
          <w:p>
            <w:pPr>
              <w:pStyle w:val="Compact"/>
              <w:jc w:val="right"/>
            </w:pPr>
            <w:r>
              <w:t xml:space="preserve">81.3</w:t>
            </w:r>
          </w:p>
        </w:tc>
        <w:tc>
          <w:tcPr/>
          <w:p>
            <w:pPr>
              <w:pStyle w:val="Compact"/>
              <w:jc w:val="right"/>
            </w:pPr>
            <w:r>
              <w:t xml:space="preserve">60</w:t>
            </w:r>
          </w:p>
        </w:tc>
      </w:tr>
      <w:tr>
        <w:tc>
          <w:tcPr/>
          <w:p>
            <w:pPr>
              <w:pStyle w:val="Compact"/>
              <w:jc w:val="left"/>
            </w:pPr>
            <w:r>
              <w:t xml:space="preserve">Joutsa (naapuri)</w:t>
            </w:r>
          </w:p>
        </w:tc>
        <w:tc>
          <w:tcPr/>
          <w:p>
            <w:pPr>
              <w:pStyle w:val="Compact"/>
              <w:jc w:val="right"/>
            </w:pPr>
            <w:r>
              <w:t xml:space="preserve">73.8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175.3</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Ylä-Pirkanmaa (naapuri)</w:t>
            </w:r>
          </w:p>
        </w:tc>
        <w:tc>
          <w:tcPr/>
          <w:p>
            <w:pPr>
              <w:pStyle w:val="Compact"/>
              <w:jc w:val="right"/>
            </w:pPr>
            <w:r>
              <w:t xml:space="preserve">94.8</w:t>
            </w:r>
          </w:p>
        </w:tc>
        <w:tc>
          <w:tcPr/>
          <w:p>
            <w:pPr>
              <w:pStyle w:val="Compact"/>
              <w:jc w:val="right"/>
            </w:pPr>
            <w:r>
              <w:t xml:space="preserve">42</w:t>
            </w:r>
          </w:p>
        </w:tc>
      </w:tr>
      <w:tr>
        <w:tc>
          <w:tcPr/>
          <w:p>
            <w:pPr>
              <w:pStyle w:val="Compact"/>
              <w:jc w:val="left"/>
            </w:pPr>
            <w:r>
              <w:t xml:space="preserve">Joutsa (naapuri)</w:t>
            </w:r>
          </w:p>
        </w:tc>
        <w:tc>
          <w:tcPr/>
          <w:p>
            <w:pPr>
              <w:pStyle w:val="Compact"/>
              <w:jc w:val="right"/>
            </w:pPr>
            <w:r>
              <w:t xml:space="preserve">93.2</w:t>
            </w:r>
          </w:p>
        </w:tc>
        <w:tc>
          <w:tcPr/>
          <w:p>
            <w:pPr>
              <w:pStyle w:val="Compact"/>
              <w:jc w:val="right"/>
            </w:pPr>
            <w:r>
              <w:t xml:space="preserve">46</w:t>
            </w:r>
          </w:p>
        </w:tc>
      </w:tr>
      <w:tr>
        <w:tc>
          <w:tcPr/>
          <w:p>
            <w:pPr>
              <w:pStyle w:val="Compact"/>
              <w:jc w:val="left"/>
            </w:pPr>
            <w:r>
              <w:t xml:space="preserve">Keuruu (naapuri)</w:t>
            </w:r>
          </w:p>
        </w:tc>
        <w:tc>
          <w:tcPr/>
          <w:p>
            <w:pPr>
              <w:pStyle w:val="Compact"/>
              <w:jc w:val="right"/>
            </w:pPr>
            <w:r>
              <w:t xml:space="preserve">86.4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Jämsä (valittu)</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Keuruu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31</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Joutsa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ms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Jämsä (valittu)</w:t>
            </w:r>
          </w:p>
        </w:tc>
        <w:tc>
          <w:tcPr/>
          <w:p>
            <w:pPr>
              <w:pStyle w:val="Compact"/>
              <w:jc w:val="right"/>
            </w:pPr>
            <w:r>
              <w:t xml:space="preserve">146.2</w:t>
            </w:r>
          </w:p>
        </w:tc>
        <w:tc>
          <w:tcPr/>
          <w:p>
            <w:pPr>
              <w:pStyle w:val="Compact"/>
              <w:jc w:val="right"/>
            </w:pPr>
            <w:r>
              <w:t xml:space="preserve">9</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141.3</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62.4</w:t>
            </w:r>
          </w:p>
        </w:tc>
        <w:tc>
          <w:tcPr/>
          <w:p>
            <w:pPr>
              <w:pStyle w:val="Compact"/>
              <w:jc w:val="right"/>
            </w:pPr>
            <w:r>
              <w:t xml:space="preserve">51</w:t>
            </w:r>
          </w:p>
        </w:tc>
      </w:tr>
      <w:tr>
        <w:tc>
          <w:tcPr/>
          <w:p>
            <w:pPr>
              <w:pStyle w:val="Compact"/>
              <w:jc w:val="left"/>
            </w:pPr>
            <w:r>
              <w:t xml:space="preserve">Ylä-Pirkanmaa (naapuri)</w:t>
            </w:r>
          </w:p>
        </w:tc>
        <w:tc>
          <w:tcPr/>
          <w:p>
            <w:pPr>
              <w:pStyle w:val="Compact"/>
              <w:jc w:val="right"/>
            </w:pPr>
            <w:r>
              <w:t xml:space="preserve">52.6</w:t>
            </w:r>
          </w:p>
        </w:tc>
        <w:tc>
          <w:tcPr/>
          <w:p>
            <w:pPr>
              <w:pStyle w:val="Compact"/>
              <w:jc w:val="right"/>
            </w:pPr>
            <w:r>
              <w:t xml:space="preserve">59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94.1</w:t>
            </w:r>
          </w:p>
        </w:tc>
        <w:tc>
          <w:tcPr/>
          <w:p>
            <w:pPr>
              <w:pStyle w:val="Compact"/>
              <w:jc w:val="right"/>
            </w:pPr>
            <w:r>
              <w:t xml:space="preserve">38</w:t>
            </w:r>
          </w:p>
        </w:tc>
      </w:tr>
      <w:tr>
        <w:tc>
          <w:tcPr/>
          <w:p>
            <w:pPr>
              <w:pStyle w:val="Compact"/>
              <w:jc w:val="left"/>
            </w:pPr>
            <w:r>
              <w:t xml:space="preserve">Jämsä (valittu)</w:t>
            </w:r>
          </w:p>
        </w:tc>
        <w:tc>
          <w:tcPr/>
          <w:p>
            <w:pPr>
              <w:pStyle w:val="Compact"/>
              <w:jc w:val="right"/>
            </w:pPr>
            <w:r>
              <w:t xml:space="preserve">93.8</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71.5</w:t>
            </w:r>
          </w:p>
        </w:tc>
        <w:tc>
          <w:tcPr/>
          <w:p>
            <w:pPr>
              <w:pStyle w:val="Compact"/>
              <w:jc w:val="right"/>
            </w:pPr>
            <w:r>
              <w:t xml:space="preserve">56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Keuruu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Jämsä (valittu)</w:t>
            </w:r>
          </w:p>
        </w:tc>
        <w:tc>
          <w:tcPr/>
          <w:p>
            <w:pPr>
              <w:pStyle w:val="Compact"/>
              <w:jc w:val="right"/>
            </w:pPr>
            <w:r>
              <w:t xml:space="preserve">97.7</w:t>
            </w:r>
          </w:p>
        </w:tc>
        <w:tc>
          <w:tcPr/>
          <w:p>
            <w:pPr>
              <w:pStyle w:val="Compact"/>
              <w:jc w:val="right"/>
            </w:pPr>
            <w:r>
              <w:t xml:space="preserve">36</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Joutsa (naapuri)</w:t>
            </w:r>
          </w:p>
        </w:tc>
        <w:tc>
          <w:tcPr/>
          <w:p>
            <w:pPr>
              <w:pStyle w:val="Compact"/>
              <w:jc w:val="right"/>
            </w:pPr>
            <w:r>
              <w:t xml:space="preserve">46.3</w:t>
            </w:r>
          </w:p>
        </w:tc>
        <w:tc>
          <w:tcPr/>
          <w:p>
            <w:pPr>
              <w:pStyle w:val="Compact"/>
              <w:jc w:val="right"/>
            </w:pPr>
            <w:r>
              <w:t xml:space="preserve">62</w:t>
            </w:r>
          </w:p>
        </w:tc>
      </w:tr>
      <w:tr>
        <w:tc>
          <w:tcPr/>
          <w:p>
            <w:pPr>
              <w:pStyle w:val="Compact"/>
              <w:jc w:val="left"/>
            </w:pPr>
            <w:r>
              <w:t xml:space="preserve">Ylä-Pirkanmaa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129.1</w:t>
            </w:r>
          </w:p>
        </w:tc>
        <w:tc>
          <w:tcPr/>
          <w:p>
            <w:pPr>
              <w:pStyle w:val="Compact"/>
              <w:jc w:val="right"/>
            </w:pPr>
            <w:r>
              <w:t xml:space="preserve">12</w:t>
            </w:r>
          </w:p>
        </w:tc>
      </w:tr>
      <w:tr>
        <w:tc>
          <w:tcPr/>
          <w:p>
            <w:pPr>
              <w:pStyle w:val="Compact"/>
              <w:jc w:val="left"/>
            </w:pPr>
            <w:r>
              <w:t xml:space="preserve">Keuruu (naapuri)</w:t>
            </w:r>
          </w:p>
        </w:tc>
        <w:tc>
          <w:tcPr/>
          <w:p>
            <w:pPr>
              <w:pStyle w:val="Compact"/>
              <w:jc w:val="right"/>
            </w:pPr>
            <w:r>
              <w:t xml:space="preserve">124.9</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Ylä-Pirkanmaa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Jämsä (valittu)</w:t>
            </w:r>
          </w:p>
        </w:tc>
        <w:tc>
          <w:tcPr/>
          <w:p>
            <w:pPr>
              <w:pStyle w:val="Compact"/>
              <w:jc w:val="right"/>
            </w:pPr>
            <w:r>
              <w:t xml:space="preserve">49.7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160.0</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Keuruu (naapuri)</w:t>
            </w:r>
          </w:p>
        </w:tc>
        <w:tc>
          <w:tcPr/>
          <w:p>
            <w:pPr>
              <w:pStyle w:val="Compact"/>
              <w:jc w:val="right"/>
            </w:pPr>
            <w:r>
              <w:t xml:space="preserve">106.7</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93.3</w:t>
            </w:r>
          </w:p>
        </w:tc>
        <w:tc>
          <w:tcPr/>
          <w:p>
            <w:pPr>
              <w:pStyle w:val="Compact"/>
              <w:jc w:val="right"/>
            </w:pPr>
            <w:r>
              <w:t xml:space="preserve">37</w:t>
            </w:r>
          </w:p>
        </w:tc>
      </w:tr>
      <w:tr>
        <w:tc>
          <w:tcPr/>
          <w:p>
            <w:pPr>
              <w:pStyle w:val="Compact"/>
              <w:jc w:val="left"/>
            </w:pPr>
            <w:r>
              <w:t xml:space="preserve">Jämsä (valittu)</w:t>
            </w:r>
          </w:p>
        </w:tc>
        <w:tc>
          <w:tcPr/>
          <w:p>
            <w:pPr>
              <w:pStyle w:val="Compact"/>
              <w:jc w:val="right"/>
            </w:pPr>
            <w:r>
              <w:t xml:space="preserve">93.3</w:t>
            </w:r>
          </w:p>
        </w:tc>
        <w:tc>
          <w:tcPr/>
          <w:p>
            <w:pPr>
              <w:pStyle w:val="Compact"/>
              <w:jc w:val="right"/>
            </w:pPr>
            <w:r>
              <w:t xml:space="preserve">38</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42440</w:t>
            </w:r>
          </w:p>
        </w:tc>
        <w:tc>
          <w:tcPr/>
          <w:p>
            <w:pPr>
              <w:pStyle w:val="Compact"/>
              <w:jc w:val="left"/>
            </w:pPr>
            <w:r>
              <w:t xml:space="preserve">Koskenpää</w:t>
            </w:r>
          </w:p>
        </w:tc>
        <w:tc>
          <w:tcPr/>
          <w:p>
            <w:pPr>
              <w:pStyle w:val="Compact"/>
              <w:jc w:val="right"/>
            </w:pPr>
            <w:r>
              <w:t xml:space="preserve">137.0</w:t>
            </w:r>
          </w:p>
        </w:tc>
        <w:tc>
          <w:tcPr/>
          <w:p>
            <w:pPr>
              <w:pStyle w:val="Compact"/>
              <w:jc w:val="right"/>
            </w:pPr>
            <w:r>
              <w:t xml:space="preserve">128.2</w:t>
            </w:r>
          </w:p>
        </w:tc>
        <w:tc>
          <w:tcPr/>
          <w:p>
            <w:pPr>
              <w:pStyle w:val="Compact"/>
              <w:jc w:val="right"/>
            </w:pPr>
            <w:r>
              <w:t xml:space="preserve">132.4</w:t>
            </w:r>
          </w:p>
        </w:tc>
        <w:tc>
          <w:tcPr/>
          <w:p>
            <w:pPr>
              <w:pStyle w:val="Compact"/>
              <w:jc w:val="right"/>
            </w:pPr>
            <w:r>
              <w:t xml:space="preserve">180.9</w:t>
            </w:r>
          </w:p>
        </w:tc>
        <w:tc>
          <w:tcPr/>
          <w:p>
            <w:pPr>
              <w:pStyle w:val="Compact"/>
              <w:jc w:val="right"/>
            </w:pPr>
            <w:r>
              <w:t xml:space="preserve">106.6</w:t>
            </w:r>
          </w:p>
        </w:tc>
      </w:tr>
      <w:tr>
        <w:tc>
          <w:tcPr/>
          <w:p>
            <w:pPr>
              <w:pStyle w:val="Compact"/>
              <w:jc w:val="left"/>
            </w:pPr>
            <w:r>
              <w:t xml:space="preserve">35400</w:t>
            </w:r>
          </w:p>
        </w:tc>
        <w:tc>
          <w:tcPr/>
          <w:p>
            <w:pPr>
              <w:pStyle w:val="Compact"/>
              <w:jc w:val="left"/>
            </w:pPr>
            <w:r>
              <w:t xml:space="preserve">Länkipohja</w:t>
            </w:r>
          </w:p>
        </w:tc>
        <w:tc>
          <w:tcPr/>
          <w:p>
            <w:pPr>
              <w:pStyle w:val="Compact"/>
              <w:jc w:val="right"/>
            </w:pPr>
            <w:r>
              <w:t xml:space="preserve">125.3</w:t>
            </w:r>
          </w:p>
        </w:tc>
        <w:tc>
          <w:tcPr/>
          <w:p>
            <w:pPr>
              <w:pStyle w:val="Compact"/>
              <w:jc w:val="right"/>
            </w:pPr>
            <w:r>
              <w:t xml:space="preserve">140.3</w:t>
            </w:r>
          </w:p>
        </w:tc>
        <w:tc>
          <w:tcPr/>
          <w:p>
            <w:pPr>
              <w:pStyle w:val="Compact"/>
              <w:jc w:val="right"/>
            </w:pPr>
            <w:r>
              <w:t xml:space="preserve">119.0</w:t>
            </w:r>
          </w:p>
        </w:tc>
        <w:tc>
          <w:tcPr/>
          <w:p>
            <w:pPr>
              <w:pStyle w:val="Compact"/>
              <w:jc w:val="right"/>
            </w:pPr>
            <w:r>
              <w:t xml:space="preserve">124.5</w:t>
            </w:r>
          </w:p>
        </w:tc>
        <w:tc>
          <w:tcPr/>
          <w:p>
            <w:pPr>
              <w:pStyle w:val="Compact"/>
              <w:jc w:val="right"/>
            </w:pPr>
            <w:r>
              <w:t xml:space="preserve">117.4</w:t>
            </w:r>
          </w:p>
        </w:tc>
      </w:tr>
      <w:tr>
        <w:tc>
          <w:tcPr/>
          <w:p>
            <w:pPr>
              <w:pStyle w:val="Compact"/>
              <w:jc w:val="left"/>
            </w:pPr>
            <w:r>
              <w:t xml:space="preserve">42300</w:t>
            </w:r>
          </w:p>
        </w:tc>
        <w:tc>
          <w:tcPr/>
          <w:p>
            <w:pPr>
              <w:pStyle w:val="Compact"/>
              <w:jc w:val="left"/>
            </w:pPr>
            <w:r>
              <w:t xml:space="preserve">Jämsänkoski Keskus</w:t>
            </w:r>
          </w:p>
        </w:tc>
        <w:tc>
          <w:tcPr/>
          <w:p>
            <w:pPr>
              <w:pStyle w:val="Compact"/>
              <w:jc w:val="right"/>
            </w:pPr>
            <w:r>
              <w:t xml:space="preserve">119.0</w:t>
            </w:r>
          </w:p>
        </w:tc>
        <w:tc>
          <w:tcPr/>
          <w:p>
            <w:pPr>
              <w:pStyle w:val="Compact"/>
              <w:jc w:val="right"/>
            </w:pPr>
            <w:r>
              <w:t xml:space="preserve">110.8</w:t>
            </w:r>
          </w:p>
        </w:tc>
        <w:tc>
          <w:tcPr/>
          <w:p>
            <w:pPr>
              <w:pStyle w:val="Compact"/>
              <w:jc w:val="right"/>
            </w:pPr>
            <w:r>
              <w:t xml:space="preserve">94.1</w:t>
            </w:r>
          </w:p>
        </w:tc>
        <w:tc>
          <w:tcPr/>
          <w:p>
            <w:pPr>
              <w:pStyle w:val="Compact"/>
              <w:jc w:val="right"/>
            </w:pPr>
            <w:r>
              <w:t xml:space="preserve">167.2</w:t>
            </w:r>
          </w:p>
        </w:tc>
        <w:tc>
          <w:tcPr/>
          <w:p>
            <w:pPr>
              <w:pStyle w:val="Compact"/>
              <w:jc w:val="right"/>
            </w:pPr>
            <w:r>
              <w:t xml:space="preserve">103.8</w:t>
            </w:r>
          </w:p>
        </w:tc>
      </w:tr>
      <w:tr>
        <w:tc>
          <w:tcPr/>
          <w:p>
            <w:pPr>
              <w:pStyle w:val="Compact"/>
              <w:jc w:val="left"/>
            </w:pPr>
            <w:r>
              <w:t xml:space="preserve">42220</w:t>
            </w:r>
          </w:p>
        </w:tc>
        <w:tc>
          <w:tcPr/>
          <w:p>
            <w:pPr>
              <w:pStyle w:val="Compact"/>
              <w:jc w:val="left"/>
            </w:pPr>
            <w:r>
              <w:t xml:space="preserve">Kaipola</w:t>
            </w:r>
          </w:p>
        </w:tc>
        <w:tc>
          <w:tcPr/>
          <w:p>
            <w:pPr>
              <w:pStyle w:val="Compact"/>
              <w:jc w:val="right"/>
            </w:pPr>
            <w:r>
              <w:t xml:space="preserve">112.4</w:t>
            </w:r>
          </w:p>
        </w:tc>
        <w:tc>
          <w:tcPr/>
          <w:p>
            <w:pPr>
              <w:pStyle w:val="Compact"/>
              <w:jc w:val="right"/>
            </w:pPr>
            <w:r>
              <w:t xml:space="preserve">92.2</w:t>
            </w:r>
          </w:p>
        </w:tc>
        <w:tc>
          <w:tcPr/>
          <w:p>
            <w:pPr>
              <w:pStyle w:val="Compact"/>
              <w:jc w:val="right"/>
            </w:pPr>
            <w:r>
              <w:t xml:space="preserve">92.1</w:t>
            </w:r>
          </w:p>
        </w:tc>
        <w:tc>
          <w:tcPr/>
          <w:p>
            <w:pPr>
              <w:pStyle w:val="Compact"/>
              <w:jc w:val="right"/>
            </w:pPr>
            <w:r>
              <w:t xml:space="preserve">158.9</w:t>
            </w:r>
          </w:p>
        </w:tc>
        <w:tc>
          <w:tcPr/>
          <w:p>
            <w:pPr>
              <w:pStyle w:val="Compact"/>
              <w:jc w:val="right"/>
            </w:pPr>
            <w:r>
              <w:t xml:space="preserve">106.6</w:t>
            </w:r>
          </w:p>
        </w:tc>
      </w:tr>
      <w:tr>
        <w:tc>
          <w:tcPr/>
          <w:p>
            <w:pPr>
              <w:pStyle w:val="Compact"/>
              <w:jc w:val="left"/>
            </w:pPr>
            <w:r>
              <w:t xml:space="preserve">35630</w:t>
            </w:r>
          </w:p>
        </w:tc>
        <w:tc>
          <w:tcPr/>
          <w:p>
            <w:pPr>
              <w:pStyle w:val="Compact"/>
              <w:jc w:val="left"/>
            </w:pPr>
            <w:r>
              <w:t xml:space="preserve">Suinula-Valkamanperä</w:t>
            </w:r>
          </w:p>
        </w:tc>
        <w:tc>
          <w:tcPr/>
          <w:p>
            <w:pPr>
              <w:pStyle w:val="Compact"/>
              <w:jc w:val="right"/>
            </w:pPr>
            <w:r>
              <w:t xml:space="preserve">110.9</w:t>
            </w:r>
          </w:p>
        </w:tc>
        <w:tc>
          <w:tcPr/>
          <w:p>
            <w:pPr>
              <w:pStyle w:val="Compact"/>
              <w:jc w:val="right"/>
            </w:pPr>
            <w:r>
              <w:t xml:space="preserve">87.6</w:t>
            </w:r>
          </w:p>
        </w:tc>
        <w:tc>
          <w:tcPr/>
          <w:p>
            <w:pPr>
              <w:pStyle w:val="Compact"/>
              <w:jc w:val="right"/>
            </w:pPr>
            <w:r>
              <w:t xml:space="preserve">97.6</w:t>
            </w:r>
          </w:p>
        </w:tc>
        <w:tc>
          <w:tcPr/>
          <w:p>
            <w:pPr>
              <w:pStyle w:val="Compact"/>
              <w:jc w:val="right"/>
            </w:pPr>
            <w:r>
              <w:t xml:space="preserve">140.9</w:t>
            </w:r>
          </w:p>
        </w:tc>
        <w:tc>
          <w:tcPr/>
          <w:p>
            <w:pPr>
              <w:pStyle w:val="Compact"/>
              <w:jc w:val="right"/>
            </w:pPr>
            <w:r>
              <w:t xml:space="preserve">117.4</w:t>
            </w:r>
          </w:p>
        </w:tc>
      </w:tr>
      <w:tr>
        <w:tc>
          <w:tcPr/>
          <w:p>
            <w:pPr>
              <w:pStyle w:val="Compact"/>
              <w:jc w:val="left"/>
            </w:pPr>
            <w:r>
              <w:t xml:space="preserve">42100</w:t>
            </w:r>
          </w:p>
        </w:tc>
        <w:tc>
          <w:tcPr/>
          <w:p>
            <w:pPr>
              <w:pStyle w:val="Compact"/>
              <w:jc w:val="left"/>
            </w:pPr>
            <w:r>
              <w:t xml:space="preserve">Jämsä Keskus</w:t>
            </w:r>
          </w:p>
        </w:tc>
        <w:tc>
          <w:tcPr/>
          <w:p>
            <w:pPr>
              <w:pStyle w:val="Compact"/>
              <w:jc w:val="right"/>
            </w:pPr>
            <w:r>
              <w:t xml:space="preserve">109.1</w:t>
            </w:r>
          </w:p>
        </w:tc>
        <w:tc>
          <w:tcPr/>
          <w:p>
            <w:pPr>
              <w:pStyle w:val="Compact"/>
              <w:jc w:val="right"/>
            </w:pPr>
            <w:r>
              <w:t xml:space="preserve">109.8</w:t>
            </w:r>
          </w:p>
        </w:tc>
        <w:tc>
          <w:tcPr/>
          <w:p>
            <w:pPr>
              <w:pStyle w:val="Compact"/>
              <w:jc w:val="right"/>
            </w:pPr>
            <w:r>
              <w:t xml:space="preserve">93.3</w:t>
            </w:r>
          </w:p>
        </w:tc>
        <w:tc>
          <w:tcPr/>
          <w:p>
            <w:pPr>
              <w:pStyle w:val="Compact"/>
              <w:jc w:val="right"/>
            </w:pPr>
            <w:r>
              <w:t xml:space="preserve">137.0</w:t>
            </w:r>
          </w:p>
        </w:tc>
        <w:tc>
          <w:tcPr/>
          <w:p>
            <w:pPr>
              <w:pStyle w:val="Compact"/>
              <w:jc w:val="right"/>
            </w:pPr>
            <w:r>
              <w:t xml:space="preserve">96.2</w:t>
            </w:r>
          </w:p>
        </w:tc>
      </w:tr>
      <w:tr>
        <w:tc>
          <w:tcPr/>
          <w:p>
            <w:pPr>
              <w:pStyle w:val="Compact"/>
              <w:jc w:val="left"/>
            </w:pPr>
            <w:r>
              <w:t xml:space="preserve">35610</w:t>
            </w:r>
          </w:p>
        </w:tc>
        <w:tc>
          <w:tcPr/>
          <w:p>
            <w:pPr>
              <w:pStyle w:val="Compact"/>
              <w:jc w:val="left"/>
            </w:pPr>
            <w:r>
              <w:t xml:space="preserve">Pihlaisto</w:t>
            </w:r>
          </w:p>
        </w:tc>
        <w:tc>
          <w:tcPr/>
          <w:p>
            <w:pPr>
              <w:pStyle w:val="Compact"/>
              <w:jc w:val="right"/>
            </w:pPr>
            <w:r>
              <w:t xml:space="preserve">105.2</w:t>
            </w:r>
          </w:p>
        </w:tc>
        <w:tc>
          <w:tcPr/>
          <w:p>
            <w:pPr>
              <w:pStyle w:val="Compact"/>
              <w:jc w:val="right"/>
            </w:pPr>
            <w:r>
              <w:t xml:space="preserve">126.8</w:t>
            </w:r>
          </w:p>
        </w:tc>
        <w:tc>
          <w:tcPr/>
          <w:p>
            <w:pPr>
              <w:pStyle w:val="Compact"/>
              <w:jc w:val="right"/>
            </w:pPr>
            <w:r>
              <w:t xml:space="preserve">108.8</w:t>
            </w:r>
          </w:p>
        </w:tc>
        <w:tc>
          <w:tcPr/>
          <w:p>
            <w:pPr>
              <w:pStyle w:val="Compact"/>
              <w:jc w:val="right"/>
            </w:pPr>
            <w:r>
              <w:t xml:space="preserve">55.0</w:t>
            </w:r>
          </w:p>
        </w:tc>
        <w:tc>
          <w:tcPr/>
          <w:p>
            <w:pPr>
              <w:pStyle w:val="Compact"/>
              <w:jc w:val="right"/>
            </w:pPr>
            <w:r>
              <w:t xml:space="preserve">130.3</w:t>
            </w:r>
          </w:p>
        </w:tc>
      </w:tr>
      <w:tr>
        <w:tc>
          <w:tcPr/>
          <w:p>
            <w:pPr>
              <w:pStyle w:val="Compact"/>
              <w:jc w:val="left"/>
            </w:pPr>
            <w:r>
              <w:t xml:space="preserve">35600</w:t>
            </w:r>
          </w:p>
        </w:tc>
        <w:tc>
          <w:tcPr/>
          <w:p>
            <w:pPr>
              <w:pStyle w:val="Compact"/>
              <w:jc w:val="left"/>
            </w:pPr>
            <w:r>
              <w:t xml:space="preserve">Halli</w:t>
            </w:r>
          </w:p>
        </w:tc>
        <w:tc>
          <w:tcPr/>
          <w:p>
            <w:pPr>
              <w:pStyle w:val="Compact"/>
              <w:jc w:val="right"/>
            </w:pPr>
            <w:r>
              <w:t xml:space="preserve">98.6</w:t>
            </w:r>
          </w:p>
        </w:tc>
        <w:tc>
          <w:tcPr/>
          <w:p>
            <w:pPr>
              <w:pStyle w:val="Compact"/>
              <w:jc w:val="right"/>
            </w:pPr>
            <w:r>
              <w:t xml:space="preserve">87.4</w:t>
            </w:r>
          </w:p>
        </w:tc>
        <w:tc>
          <w:tcPr/>
          <w:p>
            <w:pPr>
              <w:pStyle w:val="Compact"/>
              <w:jc w:val="right"/>
            </w:pPr>
            <w:r>
              <w:t xml:space="preserve">82.0</w:t>
            </w:r>
          </w:p>
        </w:tc>
        <w:tc>
          <w:tcPr/>
          <w:p>
            <w:pPr>
              <w:pStyle w:val="Compact"/>
              <w:jc w:val="right"/>
            </w:pPr>
            <w:r>
              <w:t xml:space="preserve">127.3</w:t>
            </w:r>
          </w:p>
        </w:tc>
        <w:tc>
          <w:tcPr/>
          <w:p>
            <w:pPr>
              <w:pStyle w:val="Compact"/>
              <w:jc w:val="right"/>
            </w:pPr>
            <w:r>
              <w:t xml:space="preserve">97.7</w:t>
            </w:r>
          </w:p>
        </w:tc>
      </w:tr>
      <w:tr>
        <w:tc>
          <w:tcPr/>
          <w:p>
            <w:pPr>
              <w:pStyle w:val="Compact"/>
              <w:jc w:val="left"/>
            </w:pPr>
            <w:r>
              <w:t xml:space="preserve">42140</w:t>
            </w:r>
          </w:p>
        </w:tc>
        <w:tc>
          <w:tcPr/>
          <w:p>
            <w:pPr>
              <w:pStyle w:val="Compact"/>
              <w:jc w:val="left"/>
            </w:pPr>
            <w:r>
              <w:t xml:space="preserve">Juokslahti</w:t>
            </w:r>
          </w:p>
        </w:tc>
        <w:tc>
          <w:tcPr/>
          <w:p>
            <w:pPr>
              <w:pStyle w:val="Compact"/>
              <w:jc w:val="right"/>
            </w:pPr>
            <w:r>
              <w:t xml:space="preserve">87.0</w:t>
            </w:r>
          </w:p>
        </w:tc>
        <w:tc>
          <w:tcPr/>
          <w:p>
            <w:pPr>
              <w:pStyle w:val="Compact"/>
              <w:jc w:val="right"/>
            </w:pPr>
            <w:r>
              <w:t xml:space="preserve">77.2</w:t>
            </w:r>
          </w:p>
        </w:tc>
        <w:tc>
          <w:tcPr/>
          <w:p>
            <w:pPr>
              <w:pStyle w:val="Compact"/>
              <w:jc w:val="right"/>
            </w:pPr>
            <w:r>
              <w:t xml:space="preserve">86.7</w:t>
            </w:r>
          </w:p>
        </w:tc>
        <w:tc>
          <w:tcPr/>
          <w:p>
            <w:pPr>
              <w:pStyle w:val="Compact"/>
              <w:jc w:val="right"/>
            </w:pPr>
            <w:r>
              <w:t xml:space="preserve">105.0</w:t>
            </w:r>
          </w:p>
        </w:tc>
        <w:tc>
          <w:tcPr/>
          <w:p>
            <w:pPr>
              <w:pStyle w:val="Compact"/>
              <w:jc w:val="right"/>
            </w:pPr>
            <w:r>
              <w:t xml:space="preserve">79.2</w:t>
            </w:r>
          </w:p>
        </w:tc>
      </w:tr>
      <w:tr>
        <w:tc>
          <w:tcPr/>
          <w:p>
            <w:pPr>
              <w:pStyle w:val="Compact"/>
              <w:jc w:val="left"/>
            </w:pPr>
            <w:r>
              <w:t xml:space="preserve">42330</w:t>
            </w:r>
          </w:p>
        </w:tc>
        <w:tc>
          <w:tcPr/>
          <w:p>
            <w:pPr>
              <w:pStyle w:val="Compact"/>
              <w:jc w:val="left"/>
            </w:pPr>
            <w:r>
              <w:t xml:space="preserve">Haavisto</w:t>
            </w:r>
          </w:p>
        </w:tc>
        <w:tc>
          <w:tcPr/>
          <w:p>
            <w:pPr>
              <w:pStyle w:val="Compact"/>
              <w:jc w:val="right"/>
            </w:pPr>
            <w:r>
              <w:t xml:space="preserve">67.1</w:t>
            </w:r>
          </w:p>
        </w:tc>
        <w:tc>
          <w:tcPr/>
          <w:p>
            <w:pPr>
              <w:pStyle w:val="Compact"/>
              <w:jc w:val="right"/>
            </w:pPr>
            <w:r>
              <w:t xml:space="preserve">52.8</w:t>
            </w:r>
          </w:p>
        </w:tc>
        <w:tc>
          <w:tcPr/>
          <w:p>
            <w:pPr>
              <w:pStyle w:val="Compact"/>
              <w:jc w:val="right"/>
            </w:pPr>
            <w:r>
              <w:t xml:space="preserve">77.0</w:t>
            </w:r>
          </w:p>
        </w:tc>
        <w:tc>
          <w:tcPr/>
          <w:p>
            <w:pPr>
              <w:pStyle w:val="Compact"/>
              <w:jc w:val="right"/>
            </w:pPr>
            <w:r>
              <w:t xml:space="preserve">85.7</w:t>
            </w:r>
          </w:p>
        </w:tc>
        <w:tc>
          <w:tcPr/>
          <w:p>
            <w:pPr>
              <w:pStyle w:val="Compact"/>
              <w:jc w:val="right"/>
            </w:pPr>
            <w:r>
              <w:t xml:space="preserve">53.0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ms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s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s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ms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Jämsä (Seutukunnat)</dc:title>
  <dc:creator>Diakin karttasovellus 2022-02-23 09:41:57</dc:creator>
  <cp:keywords/>
  <dcterms:created xsi:type="dcterms:W3CDTF">2022-02-23T07:42:51Z</dcterms:created>
  <dcterms:modified xsi:type="dcterms:W3CDTF">2022-02-23T07:42:51Z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