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Keuruu</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09:41:03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09:41:03.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Keuruu. Lisäksi tarkastelussa ovat rajanaapurit: Ylä-Pirkanmaa, Jyväskylä, Keuruu, Jämsä, Saarijärvi-Viitasaari ja Kuusiokunnat.</w:t>
      </w:r>
    </w:p>
    <w:p>
      <w:pPr>
        <w:pStyle w:val="Leipteksti"/>
      </w:pPr>
      <w:r>
        <w:drawing>
          <wp:inline>
            <wp:extent cx="2762935" cy="5065381"/>
            <wp:effectExtent b="0" l="0" r="0" t="0"/>
            <wp:docPr descr="" title="" id="1" name="Picture"/>
            <a:graphic>
              <a:graphicData uri="http://schemas.openxmlformats.org/drawingml/2006/picture">
                <pic:pic>
                  <pic:nvPicPr>
                    <pic:cNvPr descr="alueprofiili_keuruu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uruu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Keuruu (valittu)</w:t>
            </w:r>
          </w:p>
        </w:tc>
        <w:tc>
          <w:tcPr/>
          <w:p>
            <w:pPr>
              <w:pStyle w:val="Compact"/>
              <w:jc w:val="right"/>
            </w:pPr>
            <w:r>
              <w:t xml:space="preserve">103.7</w:t>
            </w:r>
          </w:p>
        </w:tc>
        <w:tc>
          <w:tcPr/>
          <w:p>
            <w:pPr>
              <w:pStyle w:val="Compact"/>
              <w:jc w:val="right"/>
            </w:pPr>
            <w:r>
              <w:t xml:space="preserve">34</w:t>
            </w:r>
          </w:p>
        </w:tc>
      </w:tr>
      <w:tr>
        <w:tc>
          <w:tcPr/>
          <w:p>
            <w:pPr>
              <w:pStyle w:val="Compact"/>
              <w:jc w:val="left"/>
            </w:pPr>
            <w:r>
              <w:t xml:space="preserve">Ylä-Pirkanmaa (naapuri)</w:t>
            </w:r>
          </w:p>
        </w:tc>
        <w:tc>
          <w:tcPr/>
          <w:p>
            <w:pPr>
              <w:pStyle w:val="Compact"/>
              <w:jc w:val="right"/>
            </w:pPr>
            <w:r>
              <w:t xml:space="preserve">89.2</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85.4</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144.1</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Keuruu (valittu)</w:t>
            </w:r>
          </w:p>
        </w:tc>
        <w:tc>
          <w:tcPr/>
          <w:p>
            <w:pPr>
              <w:pStyle w:val="Compact"/>
              <w:jc w:val="right"/>
            </w:pPr>
            <w:r>
              <w:t xml:space="preserve">108.7</w:t>
            </w:r>
          </w:p>
        </w:tc>
        <w:tc>
          <w:tcPr/>
          <w:p>
            <w:pPr>
              <w:pStyle w:val="Compact"/>
              <w:jc w:val="right"/>
            </w:pPr>
            <w:r>
              <w:t xml:space="preserve">25</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38</w:t>
            </w:r>
          </w:p>
        </w:tc>
      </w:tr>
      <w:tr>
        <w:tc>
          <w:tcPr/>
          <w:p>
            <w:pPr>
              <w:pStyle w:val="Compact"/>
              <w:jc w:val="left"/>
            </w:pPr>
            <w:r>
              <w:t xml:space="preserve">Kuusiokunnat (naapuri)</w:t>
            </w:r>
          </w:p>
        </w:tc>
        <w:tc>
          <w:tcPr/>
          <w:p>
            <w:pPr>
              <w:pStyle w:val="Compact"/>
              <w:jc w:val="right"/>
            </w:pPr>
            <w:r>
              <w:t xml:space="preserve">78.4</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Keuruu (valittu)</w:t>
            </w:r>
          </w:p>
        </w:tc>
        <w:tc>
          <w:tcPr/>
          <w:p>
            <w:pPr>
              <w:pStyle w:val="Compact"/>
              <w:jc w:val="right"/>
            </w:pPr>
            <w:r>
              <w:t xml:space="preserve">103.1</w:t>
            </w:r>
          </w:p>
        </w:tc>
        <w:tc>
          <w:tcPr/>
          <w:p>
            <w:pPr>
              <w:pStyle w:val="Compact"/>
              <w:jc w:val="right"/>
            </w:pPr>
            <w:r>
              <w:t xml:space="preserve">31</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Kuusiokunnat (naapuri)</w:t>
            </w:r>
          </w:p>
        </w:tc>
        <w:tc>
          <w:tcPr/>
          <w:p>
            <w:pPr>
              <w:pStyle w:val="Compact"/>
              <w:jc w:val="right"/>
            </w:pPr>
            <w:r>
              <w:t xml:space="preserve">90.0</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88.9</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Keuruu (valittu)</w:t>
            </w:r>
          </w:p>
        </w:tc>
        <w:tc>
          <w:tcPr/>
          <w:p>
            <w:pPr>
              <w:pStyle w:val="Compact"/>
              <w:jc w:val="right"/>
            </w:pPr>
            <w:r>
              <w:t xml:space="preserve">99.3</w:t>
            </w:r>
          </w:p>
        </w:tc>
        <w:tc>
          <w:tcPr/>
          <w:p>
            <w:pPr>
              <w:pStyle w:val="Compact"/>
              <w:jc w:val="right"/>
            </w:pPr>
            <w:r>
              <w:t xml:space="preserve">38</w:t>
            </w:r>
          </w:p>
        </w:tc>
      </w:tr>
      <w:tr>
        <w:tc>
          <w:tcPr/>
          <w:p>
            <w:pPr>
              <w:pStyle w:val="Compact"/>
              <w:jc w:val="left"/>
            </w:pPr>
            <w:r>
              <w:t xml:space="preserve">Jämsä (naapuri)</w:t>
            </w:r>
          </w:p>
        </w:tc>
        <w:tc>
          <w:tcPr/>
          <w:p>
            <w:pPr>
              <w:pStyle w:val="Compact"/>
              <w:jc w:val="right"/>
            </w:pPr>
            <w:r>
              <w:t xml:space="preserve">96.1</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87.7</w:t>
            </w:r>
          </w:p>
        </w:tc>
        <w:tc>
          <w:tcPr/>
          <w:p>
            <w:pPr>
              <w:pStyle w:val="Compact"/>
              <w:jc w:val="right"/>
            </w:pPr>
            <w:r>
              <w:t xml:space="preserve">50</w:t>
            </w:r>
          </w:p>
        </w:tc>
      </w:tr>
      <w:tr>
        <w:tc>
          <w:tcPr/>
          <w:p>
            <w:pPr>
              <w:pStyle w:val="Compact"/>
              <w:jc w:val="left"/>
            </w:pPr>
            <w:r>
              <w:t xml:space="preserve">Ylä-Pirkanmaa (naapuri)</w:t>
            </w:r>
          </w:p>
        </w:tc>
        <w:tc>
          <w:tcPr/>
          <w:p>
            <w:pPr>
              <w:pStyle w:val="Compact"/>
              <w:jc w:val="right"/>
            </w:pPr>
            <w:r>
              <w:t xml:space="preserve">83.4</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uruu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119.4</w:t>
            </w:r>
          </w:p>
        </w:tc>
        <w:tc>
          <w:tcPr/>
          <w:p>
            <w:pPr>
              <w:pStyle w:val="Compact"/>
              <w:jc w:val="right"/>
            </w:pPr>
            <w:r>
              <w:t xml:space="preserve">14</w:t>
            </w:r>
          </w:p>
        </w:tc>
      </w:tr>
      <w:tr>
        <w:tc>
          <w:tcPr/>
          <w:p>
            <w:pPr>
              <w:pStyle w:val="Compact"/>
              <w:jc w:val="left"/>
            </w:pPr>
            <w:r>
              <w:t xml:space="preserve">Keuruu (valittu)</w:t>
            </w:r>
          </w:p>
        </w:tc>
        <w:tc>
          <w:tcPr/>
          <w:p>
            <w:pPr>
              <w:pStyle w:val="Compact"/>
              <w:jc w:val="right"/>
            </w:pPr>
            <w:r>
              <w:t xml:space="preserve">104.8</w:t>
            </w:r>
          </w:p>
        </w:tc>
        <w:tc>
          <w:tcPr/>
          <w:p>
            <w:pPr>
              <w:pStyle w:val="Compact"/>
              <w:jc w:val="right"/>
            </w:pPr>
            <w:r>
              <w:t xml:space="preserve">22</w:t>
            </w:r>
          </w:p>
        </w:tc>
      </w:tr>
      <w:tr>
        <w:tc>
          <w:tcPr/>
          <w:p>
            <w:pPr>
              <w:pStyle w:val="Compact"/>
              <w:jc w:val="left"/>
            </w:pPr>
            <w:r>
              <w:t xml:space="preserve">Ylä-Pirkanmaa (naapuri)</w:t>
            </w:r>
          </w:p>
        </w:tc>
        <w:tc>
          <w:tcPr/>
          <w:p>
            <w:pPr>
              <w:pStyle w:val="Compact"/>
              <w:jc w:val="right"/>
            </w:pPr>
            <w:r>
              <w:t xml:space="preserve">104.8</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Jyväskylä (naapuri)</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74.9</w:t>
            </w:r>
          </w:p>
        </w:tc>
        <w:tc>
          <w:tcPr/>
          <w:p>
            <w:pPr>
              <w:pStyle w:val="Compact"/>
              <w:jc w:val="right"/>
            </w:pPr>
            <w:r>
              <w:t xml:space="preserve">57</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Keuruu (valittu)</w:t>
            </w:r>
          </w:p>
        </w:tc>
        <w:tc>
          <w:tcPr/>
          <w:p>
            <w:pPr>
              <w:pStyle w:val="Compact"/>
              <w:jc w:val="right"/>
            </w:pPr>
            <w:r>
              <w:t xml:space="preserve">118.4</w:t>
            </w:r>
          </w:p>
        </w:tc>
        <w:tc>
          <w:tcPr/>
          <w:p>
            <w:pPr>
              <w:pStyle w:val="Compact"/>
              <w:jc w:val="right"/>
            </w:pPr>
            <w:r>
              <w:t xml:space="preserve">18</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39</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134.2</w:t>
            </w:r>
          </w:p>
        </w:tc>
        <w:tc>
          <w:tcPr/>
          <w:p>
            <w:pPr>
              <w:pStyle w:val="Compact"/>
              <w:jc w:val="right"/>
            </w:pPr>
            <w:r>
              <w:t xml:space="preserve">8</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Keuruu (valittu)</w:t>
            </w:r>
          </w:p>
        </w:tc>
        <w:tc>
          <w:tcPr/>
          <w:p>
            <w:pPr>
              <w:pStyle w:val="Compact"/>
              <w:jc w:val="right"/>
            </w:pPr>
            <w:r>
              <w:t xml:space="preserve">85.2</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71.0</w:t>
            </w:r>
          </w:p>
        </w:tc>
        <w:tc>
          <w:tcPr/>
          <w:p>
            <w:pPr>
              <w:pStyle w:val="Compact"/>
              <w:jc w:val="right"/>
            </w:pPr>
            <w:r>
              <w:t xml:space="preserve">52</w:t>
            </w:r>
          </w:p>
        </w:tc>
      </w:tr>
      <w:tr>
        <w:tc>
          <w:tcPr/>
          <w:p>
            <w:pPr>
              <w:pStyle w:val="Compact"/>
              <w:jc w:val="left"/>
            </w:pPr>
            <w:r>
              <w:t xml:space="preserve">Kuusiokunnat (naapuri)</w:t>
            </w:r>
          </w:p>
        </w:tc>
        <w:tc>
          <w:tcPr/>
          <w:p>
            <w:pPr>
              <w:pStyle w:val="Compact"/>
              <w:jc w:val="right"/>
            </w:pPr>
            <w:r>
              <w:t xml:space="preserve">37.4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Keuruu (valittu)</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Kuusiokunnat (naapuri)</w:t>
            </w:r>
          </w:p>
        </w:tc>
        <w:tc>
          <w:tcPr/>
          <w:p>
            <w:pPr>
              <w:pStyle w:val="Compact"/>
              <w:jc w:val="right"/>
            </w:pPr>
            <w:r>
              <w:t xml:space="preserve">98.6</w:t>
            </w:r>
          </w:p>
        </w:tc>
        <w:tc>
          <w:tcPr/>
          <w:p>
            <w:pPr>
              <w:pStyle w:val="Compact"/>
              <w:jc w:val="right"/>
            </w:pPr>
            <w:r>
              <w:t xml:space="preserve">35</w:t>
            </w:r>
          </w:p>
        </w:tc>
      </w:tr>
      <w:tr>
        <w:tc>
          <w:tcPr/>
          <w:p>
            <w:pPr>
              <w:pStyle w:val="Compact"/>
              <w:jc w:val="left"/>
            </w:pPr>
            <w:r>
              <w:t xml:space="preserve">Ylä-Pirkanmaa (naapuri)</w:t>
            </w:r>
          </w:p>
        </w:tc>
        <w:tc>
          <w:tcPr/>
          <w:p>
            <w:pPr>
              <w:pStyle w:val="Compact"/>
              <w:jc w:val="right"/>
            </w:pPr>
            <w:r>
              <w:t xml:space="preserve">93.2</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9</w:t>
            </w:r>
          </w:p>
        </w:tc>
      </w:tr>
      <w:tr>
        <w:tc>
          <w:tcPr/>
          <w:p>
            <w:pPr>
              <w:pStyle w:val="Compact"/>
              <w:jc w:val="left"/>
            </w:pPr>
            <w:r>
              <w:t xml:space="preserve">Keuruu (valittu)</w:t>
            </w:r>
          </w:p>
        </w:tc>
        <w:tc>
          <w:tcPr/>
          <w:p>
            <w:pPr>
              <w:pStyle w:val="Compact"/>
              <w:jc w:val="right"/>
            </w:pPr>
            <w:r>
              <w:t xml:space="preserve">131.1</w:t>
            </w:r>
          </w:p>
        </w:tc>
        <w:tc>
          <w:tcPr/>
          <w:p>
            <w:pPr>
              <w:pStyle w:val="Compact"/>
              <w:jc w:val="right"/>
            </w:pPr>
            <w:r>
              <w:t xml:space="preserve">11</w:t>
            </w:r>
          </w:p>
        </w:tc>
      </w:tr>
      <w:tr>
        <w:tc>
          <w:tcPr/>
          <w:p>
            <w:pPr>
              <w:pStyle w:val="Compact"/>
              <w:jc w:val="left"/>
            </w:pPr>
            <w:r>
              <w:t xml:space="preserve">Ylä-Pirkanmaa (naapuri)</w:t>
            </w:r>
          </w:p>
        </w:tc>
        <w:tc>
          <w:tcPr/>
          <w:p>
            <w:pPr>
              <w:pStyle w:val="Compact"/>
              <w:jc w:val="right"/>
            </w:pPr>
            <w:r>
              <w:t xml:space="preserve">103.3</w:t>
            </w:r>
          </w:p>
        </w:tc>
        <w:tc>
          <w:tcPr/>
          <w:p>
            <w:pPr>
              <w:pStyle w:val="Compact"/>
              <w:jc w:val="right"/>
            </w:pPr>
            <w:r>
              <w:t xml:space="preserve">29</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Kuusiokunnat (naapuri)</w:t>
            </w:r>
          </w:p>
        </w:tc>
        <w:tc>
          <w:tcPr/>
          <w:p>
            <w:pPr>
              <w:pStyle w:val="Compact"/>
              <w:jc w:val="right"/>
            </w:pPr>
            <w:r>
              <w:t xml:space="preserve">60.7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Keuruu (valittu)</w:t>
            </w:r>
          </w:p>
        </w:tc>
        <w:tc>
          <w:tcPr/>
          <w:p>
            <w:pPr>
              <w:pStyle w:val="Compact"/>
              <w:jc w:val="right"/>
            </w:pPr>
            <w:r>
              <w:t xml:space="preserve">111.4</w:t>
            </w:r>
          </w:p>
        </w:tc>
        <w:tc>
          <w:tcPr/>
          <w:p>
            <w:pPr>
              <w:pStyle w:val="Compact"/>
              <w:jc w:val="right"/>
            </w:pPr>
            <w:r>
              <w:t xml:space="preserve">16</w:t>
            </w:r>
          </w:p>
        </w:tc>
      </w:tr>
      <w:tr>
        <w:tc>
          <w:tcPr/>
          <w:p>
            <w:pPr>
              <w:pStyle w:val="Compact"/>
              <w:jc w:val="left"/>
            </w:pPr>
            <w:r>
              <w:t xml:space="preserve">Kuusiokunnat (naapuri)</w:t>
            </w:r>
          </w:p>
        </w:tc>
        <w:tc>
          <w:tcPr/>
          <w:p>
            <w:pPr>
              <w:pStyle w:val="Compact"/>
              <w:jc w:val="right"/>
            </w:pPr>
            <w:r>
              <w:t xml:space="preserve">110.4</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29</w:t>
            </w:r>
          </w:p>
        </w:tc>
      </w:tr>
      <w:tr>
        <w:tc>
          <w:tcPr/>
          <w:p>
            <w:pPr>
              <w:pStyle w:val="Compact"/>
              <w:jc w:val="left"/>
            </w:pPr>
            <w:r>
              <w:t xml:space="preserve">Jämsä (naapuri)</w:t>
            </w:r>
          </w:p>
        </w:tc>
        <w:tc>
          <w:tcPr/>
          <w:p>
            <w:pPr>
              <w:pStyle w:val="Compact"/>
              <w:jc w:val="right"/>
            </w:pPr>
            <w:r>
              <w:t xml:space="preserve">97.5</w:t>
            </w:r>
          </w:p>
        </w:tc>
        <w:tc>
          <w:tcPr/>
          <w:p>
            <w:pPr>
              <w:pStyle w:val="Compact"/>
              <w:jc w:val="right"/>
            </w:pPr>
            <w:r>
              <w:t xml:space="preserve">38</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uruu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Keuruu (valittu)</w:t>
            </w:r>
          </w:p>
        </w:tc>
        <w:tc>
          <w:tcPr/>
          <w:p>
            <w:pPr>
              <w:pStyle w:val="Compact"/>
              <w:jc w:val="right"/>
            </w:pPr>
            <w:r>
              <w:t xml:space="preserve">104.2</w:t>
            </w:r>
          </w:p>
        </w:tc>
        <w:tc>
          <w:tcPr/>
          <w:p>
            <w:pPr>
              <w:pStyle w:val="Compact"/>
              <w:jc w:val="right"/>
            </w:pPr>
            <w:r>
              <w:t xml:space="preserve">27</w:t>
            </w:r>
          </w:p>
        </w:tc>
      </w:tr>
      <w:tr>
        <w:tc>
          <w:tcPr/>
          <w:p>
            <w:pPr>
              <w:pStyle w:val="Compact"/>
              <w:jc w:val="left"/>
            </w:pPr>
            <w:r>
              <w:t xml:space="preserve">Kuusiokunnat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Ylä-Pirkanmaa (naapuri)</w:t>
            </w:r>
          </w:p>
        </w:tc>
        <w:tc>
          <w:tcPr/>
          <w:p>
            <w:pPr>
              <w:pStyle w:val="Compact"/>
              <w:jc w:val="right"/>
            </w:pPr>
            <w:r>
              <w:t xml:space="preserve">75.0</w:t>
            </w:r>
          </w:p>
        </w:tc>
        <w:tc>
          <w:tcPr/>
          <w:p>
            <w:pPr>
              <w:pStyle w:val="Compact"/>
              <w:jc w:val="right"/>
            </w:pPr>
            <w:r>
              <w:t xml:space="preserve">48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152.7</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Keuruu (valittu)</w:t>
            </w:r>
          </w:p>
        </w:tc>
        <w:tc>
          <w:tcPr/>
          <w:p>
            <w:pPr>
              <w:pStyle w:val="Compact"/>
              <w:jc w:val="right"/>
            </w:pPr>
            <w:r>
              <w:t xml:space="preserve">97.4</w:t>
            </w:r>
          </w:p>
        </w:tc>
        <w:tc>
          <w:tcPr/>
          <w:p>
            <w:pPr>
              <w:pStyle w:val="Compact"/>
              <w:jc w:val="right"/>
            </w:pPr>
            <w:r>
              <w:t xml:space="preserve">35</w:t>
            </w:r>
          </w:p>
        </w:tc>
      </w:tr>
      <w:tr>
        <w:tc>
          <w:tcPr/>
          <w:p>
            <w:pPr>
              <w:pStyle w:val="Compact"/>
              <w:jc w:val="left"/>
            </w:pPr>
            <w:r>
              <w:t xml:space="preserve">Kuusiokunnat (naapuri)</w:t>
            </w:r>
          </w:p>
        </w:tc>
        <w:tc>
          <w:tcPr/>
          <w:p>
            <w:pPr>
              <w:pStyle w:val="Compact"/>
              <w:jc w:val="right"/>
            </w:pPr>
            <w:r>
              <w:t xml:space="preserve">82.4</w:t>
            </w:r>
          </w:p>
        </w:tc>
        <w:tc>
          <w:tcPr/>
          <w:p>
            <w:pPr>
              <w:pStyle w:val="Compact"/>
              <w:jc w:val="right"/>
            </w:pPr>
            <w:r>
              <w:t xml:space="preserve">58</w:t>
            </w:r>
          </w:p>
        </w:tc>
      </w:tr>
      <w:tr>
        <w:tc>
          <w:tcPr/>
          <w:p>
            <w:pPr>
              <w:pStyle w:val="Compact"/>
              <w:jc w:val="left"/>
            </w:pPr>
            <w:r>
              <w:t xml:space="preserve">Ylä-Pirkanmaa (naapuri)</w:t>
            </w:r>
          </w:p>
        </w:tc>
        <w:tc>
          <w:tcPr/>
          <w:p>
            <w:pPr>
              <w:pStyle w:val="Compact"/>
              <w:jc w:val="right"/>
            </w:pPr>
            <w:r>
              <w:t xml:space="preserve">81.3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175.3</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Ylä-Pirkanmaa (naapuri)</w:t>
            </w:r>
          </w:p>
        </w:tc>
        <w:tc>
          <w:tcPr/>
          <w:p>
            <w:pPr>
              <w:pStyle w:val="Compact"/>
              <w:jc w:val="right"/>
            </w:pPr>
            <w:r>
              <w:t xml:space="preserve">94.8</w:t>
            </w:r>
          </w:p>
        </w:tc>
        <w:tc>
          <w:tcPr/>
          <w:p>
            <w:pPr>
              <w:pStyle w:val="Compact"/>
              <w:jc w:val="right"/>
            </w:pPr>
            <w:r>
              <w:t xml:space="preserve">42</w:t>
            </w:r>
          </w:p>
        </w:tc>
      </w:tr>
      <w:tr>
        <w:tc>
          <w:tcPr/>
          <w:p>
            <w:pPr>
              <w:pStyle w:val="Compact"/>
              <w:jc w:val="left"/>
            </w:pPr>
            <w:r>
              <w:t xml:space="preserve">Keuruu (valittu)</w:t>
            </w:r>
          </w:p>
        </w:tc>
        <w:tc>
          <w:tcPr/>
          <w:p>
            <w:pPr>
              <w:pStyle w:val="Compact"/>
              <w:jc w:val="right"/>
            </w:pPr>
            <w:r>
              <w:t xml:space="preserve">86.4</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83.7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Keuruu (valittu)</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31</w:t>
            </w:r>
          </w:p>
        </w:tc>
      </w:tr>
      <w:tr>
        <w:tc>
          <w:tcPr/>
          <w:p>
            <w:pPr>
              <w:pStyle w:val="Compact"/>
              <w:jc w:val="left"/>
            </w:pPr>
            <w:r>
              <w:t xml:space="preserve">Kuusiokunnat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uruu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146.2</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Keuruu (valittu)</w:t>
            </w:r>
          </w:p>
        </w:tc>
        <w:tc>
          <w:tcPr/>
          <w:p>
            <w:pPr>
              <w:pStyle w:val="Compact"/>
              <w:jc w:val="right"/>
            </w:pPr>
            <w:r>
              <w:t xml:space="preserve">62.4</w:t>
            </w:r>
          </w:p>
        </w:tc>
        <w:tc>
          <w:tcPr/>
          <w:p>
            <w:pPr>
              <w:pStyle w:val="Compact"/>
              <w:jc w:val="right"/>
            </w:pPr>
            <w:r>
              <w:t xml:space="preserve">51</w:t>
            </w:r>
          </w:p>
        </w:tc>
      </w:tr>
      <w:tr>
        <w:tc>
          <w:tcPr/>
          <w:p>
            <w:pPr>
              <w:pStyle w:val="Compact"/>
              <w:jc w:val="left"/>
            </w:pPr>
            <w:r>
              <w:t xml:space="preserve">Kuusiokunnat (naapuri)</w:t>
            </w:r>
          </w:p>
        </w:tc>
        <w:tc>
          <w:tcPr/>
          <w:p>
            <w:pPr>
              <w:pStyle w:val="Compact"/>
              <w:jc w:val="right"/>
            </w:pPr>
            <w:r>
              <w:t xml:space="preserve">53.8</w:t>
            </w:r>
          </w:p>
        </w:tc>
        <w:tc>
          <w:tcPr/>
          <w:p>
            <w:pPr>
              <w:pStyle w:val="Compact"/>
              <w:jc w:val="right"/>
            </w:pPr>
            <w:r>
              <w:t xml:space="preserve">57</w:t>
            </w:r>
          </w:p>
        </w:tc>
      </w:tr>
      <w:tr>
        <w:tc>
          <w:tcPr/>
          <w:p>
            <w:pPr>
              <w:pStyle w:val="Compact"/>
              <w:jc w:val="left"/>
            </w:pPr>
            <w:r>
              <w:t xml:space="preserve">Ylä-Pirkanmaa (naapuri)</w:t>
            </w:r>
          </w:p>
        </w:tc>
        <w:tc>
          <w:tcPr/>
          <w:p>
            <w:pPr>
              <w:pStyle w:val="Compact"/>
              <w:jc w:val="right"/>
            </w:pPr>
            <w:r>
              <w:t xml:space="preserve">52.6</w:t>
            </w:r>
          </w:p>
        </w:tc>
        <w:tc>
          <w:tcPr/>
          <w:p>
            <w:pPr>
              <w:pStyle w:val="Compact"/>
              <w:jc w:val="right"/>
            </w:pPr>
            <w:r>
              <w:t xml:space="preserve">59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116.7</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Keuruu (valittu)</w:t>
            </w:r>
          </w:p>
        </w:tc>
        <w:tc>
          <w:tcPr/>
          <w:p>
            <w:pPr>
              <w:pStyle w:val="Compact"/>
              <w:jc w:val="right"/>
            </w:pPr>
            <w:r>
              <w:t xml:space="preserve">94.1</w:t>
            </w:r>
          </w:p>
        </w:tc>
        <w:tc>
          <w:tcPr/>
          <w:p>
            <w:pPr>
              <w:pStyle w:val="Compact"/>
              <w:jc w:val="right"/>
            </w:pPr>
            <w:r>
              <w:t xml:space="preserve">38</w:t>
            </w:r>
          </w:p>
        </w:tc>
      </w:tr>
      <w:tr>
        <w:tc>
          <w:tcPr/>
          <w:p>
            <w:pPr>
              <w:pStyle w:val="Compact"/>
              <w:jc w:val="left"/>
            </w:pPr>
            <w:r>
              <w:t xml:space="preserve">Jämsä (naapuri)</w:t>
            </w:r>
          </w:p>
        </w:tc>
        <w:tc>
          <w:tcPr/>
          <w:p>
            <w:pPr>
              <w:pStyle w:val="Compact"/>
              <w:jc w:val="right"/>
            </w:pPr>
            <w:r>
              <w:t xml:space="preserve">93.8</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71.5</w:t>
            </w:r>
          </w:p>
        </w:tc>
        <w:tc>
          <w:tcPr/>
          <w:p>
            <w:pPr>
              <w:pStyle w:val="Compact"/>
              <w:jc w:val="right"/>
            </w:pPr>
            <w:r>
              <w:t xml:space="preserve">56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Kuusiokunnat (naapuri)</w:t>
            </w:r>
          </w:p>
        </w:tc>
        <w:tc>
          <w:tcPr/>
          <w:p>
            <w:pPr>
              <w:pStyle w:val="Compact"/>
              <w:jc w:val="right"/>
            </w:pPr>
            <w:r>
              <w:t xml:space="preserve">118.7</w:t>
            </w:r>
          </w:p>
        </w:tc>
        <w:tc>
          <w:tcPr/>
          <w:p>
            <w:pPr>
              <w:pStyle w:val="Compact"/>
              <w:jc w:val="right"/>
            </w:pPr>
            <w:r>
              <w:t xml:space="preserve">18</w:t>
            </w:r>
          </w:p>
        </w:tc>
      </w:tr>
      <w:tr>
        <w:tc>
          <w:tcPr/>
          <w:p>
            <w:pPr>
              <w:pStyle w:val="Compact"/>
              <w:jc w:val="left"/>
            </w:pPr>
            <w:r>
              <w:t xml:space="preserve">Keuruu (valittu)</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Jämsä (naapuri)</w:t>
            </w:r>
          </w:p>
        </w:tc>
        <w:tc>
          <w:tcPr/>
          <w:p>
            <w:pPr>
              <w:pStyle w:val="Compact"/>
              <w:jc w:val="right"/>
            </w:pPr>
            <w:r>
              <w:t xml:space="preserve">97.7</w:t>
            </w:r>
          </w:p>
        </w:tc>
        <w:tc>
          <w:tcPr/>
          <w:p>
            <w:pPr>
              <w:pStyle w:val="Compact"/>
              <w:jc w:val="right"/>
            </w:pPr>
            <w:r>
              <w:t xml:space="preserve">36</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Keuruu (valittu)</w:t>
            </w:r>
          </w:p>
        </w:tc>
        <w:tc>
          <w:tcPr/>
          <w:p>
            <w:pPr>
              <w:pStyle w:val="Compact"/>
              <w:jc w:val="right"/>
            </w:pPr>
            <w:r>
              <w:t xml:space="preserve">124.9</w:t>
            </w:r>
          </w:p>
        </w:tc>
        <w:tc>
          <w:tcPr/>
          <w:p>
            <w:pPr>
              <w:pStyle w:val="Compact"/>
              <w:jc w:val="right"/>
            </w:pPr>
            <w:r>
              <w:t xml:space="preserve">18</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Jyväskylä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Ylä-Pirkanmaa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62.4</w:t>
            </w:r>
          </w:p>
        </w:tc>
        <w:tc>
          <w:tcPr/>
          <w:p>
            <w:pPr>
              <w:pStyle w:val="Compact"/>
              <w:jc w:val="right"/>
            </w:pPr>
            <w:r>
              <w:t xml:space="preserve">57</w:t>
            </w:r>
          </w:p>
        </w:tc>
      </w:tr>
      <w:tr>
        <w:tc>
          <w:tcPr/>
          <w:p>
            <w:pPr>
              <w:pStyle w:val="Compact"/>
              <w:jc w:val="left"/>
            </w:pPr>
            <w:r>
              <w:t xml:space="preserve">Jämsä (naapuri)</w:t>
            </w:r>
          </w:p>
        </w:tc>
        <w:tc>
          <w:tcPr/>
          <w:p>
            <w:pPr>
              <w:pStyle w:val="Compact"/>
              <w:jc w:val="right"/>
            </w:pPr>
            <w:r>
              <w:t xml:space="preserve">49.7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160.0</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Keuruu (valittu)</w:t>
            </w:r>
          </w:p>
        </w:tc>
        <w:tc>
          <w:tcPr/>
          <w:p>
            <w:pPr>
              <w:pStyle w:val="Compact"/>
              <w:jc w:val="right"/>
            </w:pPr>
            <w:r>
              <w:t xml:space="preserve">106.7</w:t>
            </w:r>
          </w:p>
        </w:tc>
        <w:tc>
          <w:tcPr/>
          <w:p>
            <w:pPr>
              <w:pStyle w:val="Compact"/>
              <w:jc w:val="right"/>
            </w:pPr>
            <w:r>
              <w:t xml:space="preserve">30</w:t>
            </w:r>
          </w:p>
        </w:tc>
      </w:tr>
      <w:tr>
        <w:tc>
          <w:tcPr/>
          <w:p>
            <w:pPr>
              <w:pStyle w:val="Compact"/>
              <w:jc w:val="left"/>
            </w:pPr>
            <w:r>
              <w:t xml:space="preserve">Jämsä (naapuri)</w:t>
            </w:r>
          </w:p>
        </w:tc>
        <w:tc>
          <w:tcPr/>
          <w:p>
            <w:pPr>
              <w:pStyle w:val="Compact"/>
              <w:jc w:val="right"/>
            </w:pPr>
            <w:r>
              <w:t xml:space="preserve">93.3</w:t>
            </w:r>
          </w:p>
        </w:tc>
        <w:tc>
          <w:tcPr/>
          <w:p>
            <w:pPr>
              <w:pStyle w:val="Compact"/>
              <w:jc w:val="right"/>
            </w:pPr>
            <w:r>
              <w:t xml:space="preserve">38</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42</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42720</w:t>
            </w:r>
          </w:p>
        </w:tc>
        <w:tc>
          <w:tcPr/>
          <w:p>
            <w:pPr>
              <w:pStyle w:val="Compact"/>
              <w:jc w:val="left"/>
            </w:pPr>
            <w:r>
              <w:t xml:space="preserve">Valkealahti</w:t>
            </w:r>
          </w:p>
        </w:tc>
        <w:tc>
          <w:tcPr/>
          <w:p>
            <w:pPr>
              <w:pStyle w:val="Compact"/>
              <w:jc w:val="right"/>
            </w:pPr>
            <w:r>
              <w:t xml:space="preserve">181.3</w:t>
            </w:r>
          </w:p>
        </w:tc>
        <w:tc>
          <w:tcPr/>
          <w:p>
            <w:pPr>
              <w:pStyle w:val="Compact"/>
              <w:jc w:val="right"/>
            </w:pPr>
            <w:r>
              <w:t xml:space="preserve">153.9</w:t>
            </w:r>
          </w:p>
        </w:tc>
        <w:tc>
          <w:tcPr/>
          <w:p>
            <w:pPr>
              <w:pStyle w:val="Compact"/>
              <w:jc w:val="right"/>
            </w:pPr>
            <w:r>
              <w:t xml:space="preserve">138.1</w:t>
            </w:r>
          </w:p>
        </w:tc>
        <w:tc>
          <w:tcPr/>
          <w:p>
            <w:pPr>
              <w:pStyle w:val="Compact"/>
              <w:jc w:val="right"/>
            </w:pPr>
            <w:r>
              <w:t xml:space="preserve">307.0</w:t>
            </w:r>
          </w:p>
        </w:tc>
        <w:tc>
          <w:tcPr/>
          <w:p>
            <w:pPr>
              <w:pStyle w:val="Compact"/>
              <w:jc w:val="right"/>
            </w:pPr>
            <w:r>
              <w:t xml:space="preserve">126.3</w:t>
            </w:r>
          </w:p>
        </w:tc>
      </w:tr>
      <w:tr>
        <w:tc>
          <w:tcPr/>
          <w:p>
            <w:pPr>
              <w:pStyle w:val="Compact"/>
              <w:jc w:val="left"/>
            </w:pPr>
            <w:r>
              <w:t xml:space="preserve">41970</w:t>
            </w:r>
          </w:p>
        </w:tc>
        <w:tc>
          <w:tcPr/>
          <w:p>
            <w:pPr>
              <w:pStyle w:val="Compact"/>
              <w:jc w:val="left"/>
            </w:pPr>
            <w:r>
              <w:t xml:space="preserve">Huttula</w:t>
            </w:r>
          </w:p>
        </w:tc>
        <w:tc>
          <w:tcPr/>
          <w:p>
            <w:pPr>
              <w:pStyle w:val="Compact"/>
              <w:jc w:val="right"/>
            </w:pPr>
            <w:r>
              <w:t xml:space="preserve">178.2</w:t>
            </w:r>
          </w:p>
        </w:tc>
        <w:tc>
          <w:tcPr/>
          <w:p>
            <w:pPr>
              <w:pStyle w:val="Compact"/>
              <w:jc w:val="right"/>
            </w:pPr>
            <w:r>
              <w:t xml:space="preserve">NA</w:t>
            </w:r>
          </w:p>
        </w:tc>
        <w:tc>
          <w:tcPr/>
          <w:p>
            <w:pPr>
              <w:pStyle w:val="Compact"/>
              <w:jc w:val="right"/>
            </w:pPr>
            <w:r>
              <w:t xml:space="preserve">112.9</w:t>
            </w:r>
          </w:p>
        </w:tc>
        <w:tc>
          <w:tcPr/>
          <w:p>
            <w:pPr>
              <w:pStyle w:val="Compact"/>
              <w:jc w:val="right"/>
            </w:pPr>
            <w:r>
              <w:t xml:space="preserve">303.1</w:t>
            </w:r>
          </w:p>
        </w:tc>
        <w:tc>
          <w:tcPr/>
          <w:p>
            <w:pPr>
              <w:pStyle w:val="Compact"/>
              <w:jc w:val="right"/>
            </w:pPr>
            <w:r>
              <w:t xml:space="preserve">118.6</w:t>
            </w:r>
          </w:p>
        </w:tc>
      </w:tr>
      <w:tr>
        <w:tc>
          <w:tcPr/>
          <w:p>
            <w:pPr>
              <w:pStyle w:val="Compact"/>
              <w:jc w:val="left"/>
            </w:pPr>
            <w:r>
              <w:t xml:space="preserve">42660</w:t>
            </w:r>
          </w:p>
        </w:tc>
        <w:tc>
          <w:tcPr/>
          <w:p>
            <w:pPr>
              <w:pStyle w:val="Compact"/>
              <w:jc w:val="left"/>
            </w:pPr>
            <w:r>
              <w:t xml:space="preserve">Sahrajärvi</w:t>
            </w:r>
          </w:p>
        </w:tc>
        <w:tc>
          <w:tcPr/>
          <w:p>
            <w:pPr>
              <w:pStyle w:val="Compact"/>
              <w:jc w:val="right"/>
            </w:pPr>
            <w:r>
              <w:t xml:space="preserve">144.4</w:t>
            </w:r>
          </w:p>
        </w:tc>
        <w:tc>
          <w:tcPr/>
          <w:p>
            <w:pPr>
              <w:pStyle w:val="Compact"/>
              <w:jc w:val="right"/>
            </w:pPr>
            <w:r>
              <w:t xml:space="preserve">159.3</w:t>
            </w:r>
          </w:p>
        </w:tc>
        <w:tc>
          <w:tcPr/>
          <w:p>
            <w:pPr>
              <w:pStyle w:val="Compact"/>
              <w:jc w:val="right"/>
            </w:pPr>
            <w:r>
              <w:t xml:space="preserve">166.5</w:t>
            </w:r>
          </w:p>
        </w:tc>
        <w:tc>
          <w:tcPr/>
          <w:p>
            <w:pPr>
              <w:pStyle w:val="Compact"/>
              <w:jc w:val="right"/>
            </w:pPr>
            <w:r>
              <w:t xml:space="preserve">126.2</w:t>
            </w:r>
          </w:p>
        </w:tc>
        <w:tc>
          <w:tcPr/>
          <w:p>
            <w:pPr>
              <w:pStyle w:val="Compact"/>
              <w:jc w:val="right"/>
            </w:pPr>
            <w:r>
              <w:t xml:space="preserve">125.6</w:t>
            </w:r>
          </w:p>
        </w:tc>
      </w:tr>
      <w:tr>
        <w:tc>
          <w:tcPr/>
          <w:p>
            <w:pPr>
              <w:pStyle w:val="Compact"/>
              <w:jc w:val="left"/>
            </w:pPr>
            <w:r>
              <w:t xml:space="preserve">43430</w:t>
            </w:r>
          </w:p>
        </w:tc>
        <w:tc>
          <w:tcPr/>
          <w:p>
            <w:pPr>
              <w:pStyle w:val="Compact"/>
              <w:jc w:val="left"/>
            </w:pPr>
            <w:r>
              <w:t xml:space="preserve">Väätäiskylä</w:t>
            </w:r>
          </w:p>
        </w:tc>
        <w:tc>
          <w:tcPr/>
          <w:p>
            <w:pPr>
              <w:pStyle w:val="Compact"/>
              <w:jc w:val="right"/>
            </w:pPr>
            <w:r>
              <w:t xml:space="preserve">137.9</w:t>
            </w:r>
          </w:p>
        </w:tc>
        <w:tc>
          <w:tcPr/>
          <w:p>
            <w:pPr>
              <w:pStyle w:val="Compact"/>
              <w:jc w:val="right"/>
            </w:pPr>
            <w:r>
              <w:t xml:space="preserve">NA</w:t>
            </w:r>
          </w:p>
        </w:tc>
        <w:tc>
          <w:tcPr/>
          <w:p>
            <w:pPr>
              <w:pStyle w:val="Compact"/>
              <w:jc w:val="right"/>
            </w:pPr>
            <w:r>
              <w:t xml:space="preserve">139.4</w:t>
            </w:r>
          </w:p>
        </w:tc>
        <w:tc>
          <w:tcPr/>
          <w:p>
            <w:pPr>
              <w:pStyle w:val="Compact"/>
              <w:jc w:val="right"/>
            </w:pPr>
            <w:r>
              <w:t xml:space="preserve">105.6</w:t>
            </w:r>
          </w:p>
        </w:tc>
        <w:tc>
          <w:tcPr/>
          <w:p>
            <w:pPr>
              <w:pStyle w:val="Compact"/>
              <w:jc w:val="right"/>
            </w:pPr>
            <w:r>
              <w:t xml:space="preserve">168.6</w:t>
            </w:r>
          </w:p>
        </w:tc>
      </w:tr>
      <w:tr>
        <w:tc>
          <w:tcPr/>
          <w:p>
            <w:pPr>
              <w:pStyle w:val="Compact"/>
              <w:jc w:val="left"/>
            </w:pPr>
            <w:r>
              <w:t xml:space="preserve">42600</w:t>
            </w:r>
          </w:p>
        </w:tc>
        <w:tc>
          <w:tcPr/>
          <w:p>
            <w:pPr>
              <w:pStyle w:val="Compact"/>
              <w:jc w:val="left"/>
            </w:pPr>
            <w:r>
              <w:t xml:space="preserve">Multia Keskus-Väätäiskylä</w:t>
            </w:r>
          </w:p>
        </w:tc>
        <w:tc>
          <w:tcPr/>
          <w:p>
            <w:pPr>
              <w:pStyle w:val="Compact"/>
              <w:jc w:val="right"/>
            </w:pPr>
            <w:r>
              <w:t xml:space="preserve">122.6</w:t>
            </w:r>
          </w:p>
        </w:tc>
        <w:tc>
          <w:tcPr/>
          <w:p>
            <w:pPr>
              <w:pStyle w:val="Compact"/>
              <w:jc w:val="right"/>
            </w:pPr>
            <w:r>
              <w:t xml:space="preserve">141.6</w:t>
            </w:r>
          </w:p>
        </w:tc>
        <w:tc>
          <w:tcPr/>
          <w:p>
            <w:pPr>
              <w:pStyle w:val="Compact"/>
              <w:jc w:val="right"/>
            </w:pPr>
            <w:r>
              <w:t xml:space="preserve">133.0</w:t>
            </w:r>
          </w:p>
        </w:tc>
        <w:tc>
          <w:tcPr/>
          <w:p>
            <w:pPr>
              <w:pStyle w:val="Compact"/>
              <w:jc w:val="right"/>
            </w:pPr>
            <w:r>
              <w:t xml:space="preserve">100.5</w:t>
            </w:r>
          </w:p>
        </w:tc>
        <w:tc>
          <w:tcPr/>
          <w:p>
            <w:pPr>
              <w:pStyle w:val="Compact"/>
              <w:jc w:val="right"/>
            </w:pPr>
            <w:r>
              <w:t xml:space="preserve">115.2</w:t>
            </w:r>
          </w:p>
        </w:tc>
      </w:tr>
      <w:tr>
        <w:tc>
          <w:tcPr/>
          <w:p>
            <w:pPr>
              <w:pStyle w:val="Compact"/>
              <w:jc w:val="left"/>
            </w:pPr>
            <w:r>
              <w:t xml:space="preserve">42910</w:t>
            </w:r>
          </w:p>
        </w:tc>
        <w:tc>
          <w:tcPr/>
          <w:p>
            <w:pPr>
              <w:pStyle w:val="Compact"/>
              <w:jc w:val="left"/>
            </w:pPr>
            <w:r>
              <w:t xml:space="preserve">Pihlajavesi</w:t>
            </w:r>
          </w:p>
        </w:tc>
        <w:tc>
          <w:tcPr/>
          <w:p>
            <w:pPr>
              <w:pStyle w:val="Compact"/>
              <w:jc w:val="right"/>
            </w:pPr>
            <w:r>
              <w:t xml:space="preserve">121.9</w:t>
            </w:r>
          </w:p>
        </w:tc>
        <w:tc>
          <w:tcPr/>
          <w:p>
            <w:pPr>
              <w:pStyle w:val="Compact"/>
              <w:jc w:val="right"/>
            </w:pPr>
            <w:r>
              <w:t xml:space="preserve">115.0</w:t>
            </w:r>
          </w:p>
        </w:tc>
        <w:tc>
          <w:tcPr/>
          <w:p>
            <w:pPr>
              <w:pStyle w:val="Compact"/>
              <w:jc w:val="right"/>
            </w:pPr>
            <w:r>
              <w:t xml:space="preserve">130.6</w:t>
            </w:r>
          </w:p>
        </w:tc>
        <w:tc>
          <w:tcPr/>
          <w:p>
            <w:pPr>
              <w:pStyle w:val="Compact"/>
              <w:jc w:val="right"/>
            </w:pPr>
            <w:r>
              <w:t xml:space="preserve">129.6</w:t>
            </w:r>
          </w:p>
        </w:tc>
        <w:tc>
          <w:tcPr/>
          <w:p>
            <w:pPr>
              <w:pStyle w:val="Compact"/>
              <w:jc w:val="right"/>
            </w:pPr>
            <w:r>
              <w:t xml:space="preserve">112.6</w:t>
            </w:r>
          </w:p>
        </w:tc>
      </w:tr>
      <w:tr>
        <w:tc>
          <w:tcPr/>
          <w:p>
            <w:pPr>
              <w:pStyle w:val="Compact"/>
              <w:jc w:val="left"/>
            </w:pPr>
            <w:r>
              <w:t xml:space="preserve">42800</w:t>
            </w:r>
          </w:p>
        </w:tc>
        <w:tc>
          <w:tcPr/>
          <w:p>
            <w:pPr>
              <w:pStyle w:val="Compact"/>
              <w:jc w:val="left"/>
            </w:pPr>
            <w:r>
              <w:t xml:space="preserve">Haapamäki</w:t>
            </w:r>
          </w:p>
        </w:tc>
        <w:tc>
          <w:tcPr/>
          <w:p>
            <w:pPr>
              <w:pStyle w:val="Compact"/>
              <w:jc w:val="right"/>
            </w:pPr>
            <w:r>
              <w:t xml:space="preserve">120.9</w:t>
            </w:r>
          </w:p>
        </w:tc>
        <w:tc>
          <w:tcPr/>
          <w:p>
            <w:pPr>
              <w:pStyle w:val="Compact"/>
              <w:jc w:val="right"/>
            </w:pPr>
            <w:r>
              <w:t xml:space="preserve">127.6</w:t>
            </w:r>
          </w:p>
        </w:tc>
        <w:tc>
          <w:tcPr/>
          <w:p>
            <w:pPr>
              <w:pStyle w:val="Compact"/>
              <w:jc w:val="right"/>
            </w:pPr>
            <w:r>
              <w:t xml:space="preserve">111.4</w:t>
            </w:r>
          </w:p>
        </w:tc>
        <w:tc>
          <w:tcPr/>
          <w:p>
            <w:pPr>
              <w:pStyle w:val="Compact"/>
              <w:jc w:val="right"/>
            </w:pPr>
            <w:r>
              <w:t xml:space="preserve">140.2</w:t>
            </w:r>
          </w:p>
        </w:tc>
        <w:tc>
          <w:tcPr/>
          <w:p>
            <w:pPr>
              <w:pStyle w:val="Compact"/>
              <w:jc w:val="right"/>
            </w:pPr>
            <w:r>
              <w:t xml:space="preserve">104.3</w:t>
            </w:r>
          </w:p>
        </w:tc>
      </w:tr>
      <w:tr>
        <w:tc>
          <w:tcPr/>
          <w:p>
            <w:pPr>
              <w:pStyle w:val="Compact"/>
              <w:jc w:val="left"/>
            </w:pPr>
            <w:r>
              <w:t xml:space="preserve">42820</w:t>
            </w:r>
          </w:p>
        </w:tc>
        <w:tc>
          <w:tcPr/>
          <w:p>
            <w:pPr>
              <w:pStyle w:val="Compact"/>
              <w:jc w:val="left"/>
            </w:pPr>
            <w:r>
              <w:t xml:space="preserve">Riiho</w:t>
            </w:r>
          </w:p>
        </w:tc>
        <w:tc>
          <w:tcPr/>
          <w:p>
            <w:pPr>
              <w:pStyle w:val="Compact"/>
              <w:jc w:val="right"/>
            </w:pPr>
            <w:r>
              <w:t xml:space="preserve">116.6</w:t>
            </w:r>
          </w:p>
        </w:tc>
        <w:tc>
          <w:tcPr/>
          <w:p>
            <w:pPr>
              <w:pStyle w:val="Compact"/>
              <w:jc w:val="right"/>
            </w:pPr>
            <w:r>
              <w:t xml:space="preserve">NA</w:t>
            </w:r>
          </w:p>
        </w:tc>
        <w:tc>
          <w:tcPr/>
          <w:p>
            <w:pPr>
              <w:pStyle w:val="Compact"/>
              <w:jc w:val="right"/>
            </w:pPr>
            <w:r>
              <w:t xml:space="preserve">96.1</w:t>
            </w:r>
          </w:p>
        </w:tc>
        <w:tc>
          <w:tcPr/>
          <w:p>
            <w:pPr>
              <w:pStyle w:val="Compact"/>
              <w:jc w:val="right"/>
            </w:pPr>
            <w:r>
              <w:t xml:space="preserve">186.9</w:t>
            </w:r>
          </w:p>
        </w:tc>
        <w:tc>
          <w:tcPr/>
          <w:p>
            <w:pPr>
              <w:pStyle w:val="Compact"/>
              <w:jc w:val="right"/>
            </w:pPr>
            <w:r>
              <w:t xml:space="preserve">66.6</w:t>
            </w:r>
          </w:p>
        </w:tc>
      </w:tr>
      <w:tr>
        <w:tc>
          <w:tcPr/>
          <w:p>
            <w:pPr>
              <w:pStyle w:val="Compact"/>
              <w:jc w:val="left"/>
            </w:pPr>
            <w:r>
              <w:t xml:space="preserve">42700</w:t>
            </w:r>
          </w:p>
        </w:tc>
        <w:tc>
          <w:tcPr/>
          <w:p>
            <w:pPr>
              <w:pStyle w:val="Compact"/>
              <w:jc w:val="left"/>
            </w:pPr>
            <w:r>
              <w:t xml:space="preserve">Keuruu Keskus</w:t>
            </w:r>
          </w:p>
        </w:tc>
        <w:tc>
          <w:tcPr/>
          <w:p>
            <w:pPr>
              <w:pStyle w:val="Compact"/>
              <w:jc w:val="right"/>
            </w:pPr>
            <w:r>
              <w:t xml:space="preserve">104.3</w:t>
            </w:r>
          </w:p>
        </w:tc>
        <w:tc>
          <w:tcPr/>
          <w:p>
            <w:pPr>
              <w:pStyle w:val="Compact"/>
              <w:jc w:val="right"/>
            </w:pPr>
            <w:r>
              <w:t xml:space="preserve">116.9</w:t>
            </w:r>
          </w:p>
        </w:tc>
        <w:tc>
          <w:tcPr/>
          <w:p>
            <w:pPr>
              <w:pStyle w:val="Compact"/>
              <w:jc w:val="right"/>
            </w:pPr>
            <w:r>
              <w:t xml:space="preserve">91.5</w:t>
            </w:r>
          </w:p>
        </w:tc>
        <w:tc>
          <w:tcPr/>
          <w:p>
            <w:pPr>
              <w:pStyle w:val="Compact"/>
              <w:jc w:val="right"/>
            </w:pPr>
            <w:r>
              <w:t xml:space="preserve">107.7</w:t>
            </w:r>
          </w:p>
        </w:tc>
        <w:tc>
          <w:tcPr/>
          <w:p>
            <w:pPr>
              <w:pStyle w:val="Compact"/>
              <w:jc w:val="right"/>
            </w:pPr>
            <w:r>
              <w:t xml:space="preserve">101.3</w:t>
            </w:r>
          </w:p>
        </w:tc>
      </w:tr>
      <w:tr>
        <w:tc>
          <w:tcPr/>
          <w:p>
            <w:pPr>
              <w:pStyle w:val="Compact"/>
              <w:jc w:val="left"/>
            </w:pPr>
            <w:r>
              <w:t xml:space="preserve">42520</w:t>
            </w:r>
          </w:p>
        </w:tc>
        <w:tc>
          <w:tcPr/>
          <w:p>
            <w:pPr>
              <w:pStyle w:val="Compact"/>
              <w:jc w:val="left"/>
            </w:pPr>
            <w:r>
              <w:t xml:space="preserve">Asunta</w:t>
            </w:r>
          </w:p>
        </w:tc>
        <w:tc>
          <w:tcPr/>
          <w:p>
            <w:pPr>
              <w:pStyle w:val="Compact"/>
              <w:jc w:val="right"/>
            </w:pPr>
            <w:r>
              <w:t xml:space="preserve">100.8</w:t>
            </w:r>
          </w:p>
        </w:tc>
        <w:tc>
          <w:tcPr/>
          <w:p>
            <w:pPr>
              <w:pStyle w:val="Compact"/>
              <w:jc w:val="right"/>
            </w:pPr>
            <w:r>
              <w:t xml:space="preserve">106.0</w:t>
            </w:r>
          </w:p>
        </w:tc>
        <w:tc>
          <w:tcPr/>
          <w:p>
            <w:pPr>
              <w:pStyle w:val="Compact"/>
              <w:jc w:val="right"/>
            </w:pPr>
            <w:r>
              <w:t xml:space="preserve">103.1</w:t>
            </w:r>
          </w:p>
        </w:tc>
        <w:tc>
          <w:tcPr/>
          <w:p>
            <w:pPr>
              <w:pStyle w:val="Compact"/>
              <w:jc w:val="right"/>
            </w:pPr>
            <w:r>
              <w:t xml:space="preserve">98.3</w:t>
            </w:r>
          </w:p>
        </w:tc>
        <w:tc>
          <w:tcPr/>
          <w:p>
            <w:pPr>
              <w:pStyle w:val="Compact"/>
              <w:jc w:val="right"/>
            </w:pPr>
            <w:r>
              <w:t xml:space="preserve">95.7</w:t>
            </w:r>
          </w:p>
        </w:tc>
      </w:tr>
      <w:tr>
        <w:tc>
          <w:tcPr/>
          <w:p>
            <w:pPr>
              <w:pStyle w:val="Compact"/>
              <w:jc w:val="left"/>
            </w:pPr>
            <w:r>
              <w:t xml:space="preserve">42930</w:t>
            </w:r>
          </w:p>
        </w:tc>
        <w:tc>
          <w:tcPr/>
          <w:p>
            <w:pPr>
              <w:pStyle w:val="Compact"/>
              <w:jc w:val="left"/>
            </w:pPr>
            <w:r>
              <w:t xml:space="preserve">Katajamäki</w:t>
            </w:r>
          </w:p>
        </w:tc>
        <w:tc>
          <w:tcPr/>
          <w:p>
            <w:pPr>
              <w:pStyle w:val="Compact"/>
              <w:jc w:val="right"/>
            </w:pPr>
            <w:r>
              <w:t xml:space="preserve">99.4</w:t>
            </w:r>
          </w:p>
        </w:tc>
        <w:tc>
          <w:tcPr/>
          <w:p>
            <w:pPr>
              <w:pStyle w:val="Compact"/>
              <w:jc w:val="right"/>
            </w:pPr>
            <w:r>
              <w:t xml:space="preserve">103.4</w:t>
            </w:r>
          </w:p>
        </w:tc>
        <w:tc>
          <w:tcPr/>
          <w:p>
            <w:pPr>
              <w:pStyle w:val="Compact"/>
              <w:jc w:val="right"/>
            </w:pPr>
            <w:r>
              <w:t xml:space="preserve">108.7</w:t>
            </w:r>
          </w:p>
        </w:tc>
        <w:tc>
          <w:tcPr/>
          <w:p>
            <w:pPr>
              <w:pStyle w:val="Compact"/>
              <w:jc w:val="right"/>
            </w:pPr>
            <w:r>
              <w:t xml:space="preserve">87.8</w:t>
            </w:r>
          </w:p>
        </w:tc>
        <w:tc>
          <w:tcPr/>
          <w:p>
            <w:pPr>
              <w:pStyle w:val="Compact"/>
              <w:jc w:val="right"/>
            </w:pPr>
            <w:r>
              <w:t xml:space="preserve">97.9</w:t>
            </w:r>
          </w:p>
        </w:tc>
      </w:tr>
      <w:tr>
        <w:tc>
          <w:tcPr/>
          <w:p>
            <w:pPr>
              <w:pStyle w:val="Compact"/>
              <w:jc w:val="left"/>
            </w:pPr>
            <w:r>
              <w:t xml:space="preserve">42560</w:t>
            </w:r>
          </w:p>
        </w:tc>
        <w:tc>
          <w:tcPr/>
          <w:p>
            <w:pPr>
              <w:pStyle w:val="Compact"/>
              <w:jc w:val="left"/>
            </w:pPr>
            <w:r>
              <w:t xml:space="preserve">Pohjoisjärvi</w:t>
            </w:r>
          </w:p>
        </w:tc>
        <w:tc>
          <w:tcPr/>
          <w:p>
            <w:pPr>
              <w:pStyle w:val="Compact"/>
              <w:jc w:val="right"/>
            </w:pPr>
            <w:r>
              <w:t xml:space="preserve">70.2</w:t>
            </w:r>
          </w:p>
        </w:tc>
        <w:tc>
          <w:tcPr/>
          <w:p>
            <w:pPr>
              <w:pStyle w:val="Compact"/>
              <w:jc w:val="right"/>
            </w:pPr>
            <w:r>
              <w:t xml:space="preserve">62.4</w:t>
            </w:r>
          </w:p>
        </w:tc>
        <w:tc>
          <w:tcPr/>
          <w:p>
            <w:pPr>
              <w:pStyle w:val="Compact"/>
              <w:jc w:val="right"/>
            </w:pPr>
            <w:r>
              <w:t xml:space="preserve">57.4</w:t>
            </w:r>
          </w:p>
        </w:tc>
        <w:tc>
          <w:tcPr/>
          <w:p>
            <w:pPr>
              <w:pStyle w:val="Compact"/>
              <w:jc w:val="right"/>
            </w:pPr>
            <w:r>
              <w:t xml:space="preserve">83.5</w:t>
            </w:r>
          </w:p>
        </w:tc>
        <w:tc>
          <w:tcPr/>
          <w:p>
            <w:pPr>
              <w:pStyle w:val="Compact"/>
              <w:jc w:val="right"/>
            </w:pPr>
            <w:r>
              <w:t xml:space="preserve">77.6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uruu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uruu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uruu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uruu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Keuruu (Seutukunnat)</dc:title>
  <dc:creator>Diakin karttasovellus 2022-02-23 09:41:03</dc:creator>
  <cp:keywords/>
  <dcterms:created xsi:type="dcterms:W3CDTF">2022-02-23T07:41:56Z</dcterms:created>
  <dcterms:modified xsi:type="dcterms:W3CDTF">2022-02-23T07:41:56Z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