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39.png" ContentType="image/png"/>
  <Override PartName="/word/media/rId23.png" ContentType="image/png"/>
  <Override PartName="/word/media/rId27.png" ContentType="image/png"/>
  <Override PartName="/word/media/rId42.png" ContentType="image/png"/>
  <Override PartName="/word/media/rId46.png" ContentType="image/png"/>
  <Override PartName="/word/media/rId49.png" ContentType="image/png"/>
  <Override PartName="/word/media/rId50.png" ContentType="image/png"/>
  <Override PartName="/word/media/rId51.png" ContentType="image/png"/>
  <Override PartName="/word/media/rId52.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Kustavi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21:32:36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21:32:36.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Kustavi. Lisäksi tarkastelussa ovat rajanaapurit: Kustavi.</w:t>
      </w:r>
    </w:p>
    <w:p>
      <w:pPr>
        <w:pStyle w:val="Leipteksti"/>
      </w:pPr>
      <w:r>
        <w:drawing>
          <wp:inline>
            <wp:extent cx="2762935" cy="5065381"/>
            <wp:effectExtent b="0" l="0" r="0" t="0"/>
            <wp:docPr descr="" title="" id="1" name="Picture"/>
            <a:graphic>
              <a:graphicData uri="http://schemas.openxmlformats.org/drawingml/2006/picture">
                <pic:pic>
                  <pic:nvPicPr>
                    <pic:cNvPr descr="alueprofiili_kusta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sta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122.5</w:t>
            </w:r>
          </w:p>
        </w:tc>
        <w:tc>
          <w:tcPr/>
          <w:p>
            <w:pPr>
              <w:pStyle w:val="Compact"/>
              <w:jc w:val="right"/>
            </w:pPr>
            <w:r>
              <w:t xml:space="preserve">79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110.0</w:t>
            </w:r>
          </w:p>
        </w:tc>
        <w:tc>
          <w:tcPr/>
          <w:p>
            <w:pPr>
              <w:pStyle w:val="Compact"/>
              <w:jc w:val="right"/>
            </w:pPr>
            <w:r>
              <w:t xml:space="preserve">111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92.8</w:t>
            </w:r>
          </w:p>
        </w:tc>
        <w:tc>
          <w:tcPr/>
          <w:p>
            <w:pPr>
              <w:pStyle w:val="Compact"/>
              <w:jc w:val="right"/>
            </w:pPr>
            <w:r>
              <w:t xml:space="preserve">176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164.7</w:t>
            </w:r>
          </w:p>
        </w:tc>
        <w:tc>
          <w:tcPr/>
          <w:p>
            <w:pPr>
              <w:pStyle w:val="Compact"/>
              <w:jc w:val="right"/>
            </w:pPr>
            <w:r>
              <w:t xml:space="preserve">20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sta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sta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149.7</w:t>
            </w:r>
          </w:p>
        </w:tc>
        <w:tc>
          <w:tcPr/>
          <w:p>
            <w:pPr>
              <w:pStyle w:val="Compact"/>
              <w:jc w:val="right"/>
            </w:pPr>
            <w:r>
              <w:t xml:space="preserve">21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103.0</w:t>
            </w:r>
          </w:p>
        </w:tc>
        <w:tc>
          <w:tcPr/>
          <w:p>
            <w:pPr>
              <w:pStyle w:val="Compact"/>
              <w:jc w:val="right"/>
            </w:pPr>
            <w:r>
              <w:t xml:space="preserve">141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103.4</w:t>
            </w:r>
          </w:p>
        </w:tc>
        <w:tc>
          <w:tcPr/>
          <w:p>
            <w:pPr>
              <w:pStyle w:val="Compact"/>
              <w:jc w:val="right"/>
            </w:pPr>
            <w:r>
              <w:t xml:space="preserve">135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84.1</w:t>
            </w:r>
          </w:p>
        </w:tc>
        <w:tc>
          <w:tcPr/>
          <w:p>
            <w:pPr>
              <w:pStyle w:val="Compact"/>
              <w:jc w:val="right"/>
            </w:pPr>
            <w:r>
              <w:t xml:space="preserve">202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stavi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stavi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135.5</w:t>
            </w:r>
          </w:p>
        </w:tc>
        <w:tc>
          <w:tcPr/>
          <w:p>
            <w:pPr>
              <w:pStyle w:val="Compact"/>
              <w:jc w:val="right"/>
            </w:pPr>
            <w:r>
              <w:t xml:space="preserve">53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8"/>
    <w:bookmarkStart w:id="4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50.0</w:t>
            </w:r>
          </w:p>
        </w:tc>
        <w:tc>
          <w:tcPr/>
          <w:p>
            <w:pPr>
              <w:pStyle w:val="Compact"/>
              <w:jc w:val="right"/>
            </w:pPr>
            <w:r>
              <w:t xml:space="preserve">281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stavi_kunnat_docx_files/figure-docx/sosial_kuv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End w:id="40"/>
    <w:bookmarkEnd w:id="41"/>
    <w:bookmarkStart w:id="48"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stavi_kunnat_docx_files/figure-docx/talous_kartt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Start w:id="4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102.3</w:t>
            </w:r>
          </w:p>
        </w:tc>
        <w:tc>
          <w:tcPr/>
          <w:p>
            <w:pPr>
              <w:pStyle w:val="Compact"/>
              <w:jc w:val="right"/>
            </w:pPr>
            <w:r>
              <w:t xml:space="preserve">142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3"/>
    <w:bookmarkStart w:id="4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80.3</w:t>
            </w:r>
          </w:p>
        </w:tc>
        <w:tc>
          <w:tcPr/>
          <w:p>
            <w:pPr>
              <w:pStyle w:val="Compact"/>
              <w:jc w:val="right"/>
            </w:pPr>
            <w:r>
              <w:t xml:space="preserve">214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4"/>
    <w:bookmarkStart w:id="4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209.7</w:t>
            </w:r>
          </w:p>
        </w:tc>
        <w:tc>
          <w:tcPr/>
          <w:p>
            <w:pPr>
              <w:pStyle w:val="Compact"/>
              <w:jc w:val="right"/>
            </w:pPr>
            <w:r>
              <w:t xml:space="preserve">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5"/>
    <w:bookmarkStart w:id="47"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Kustavi (valittu)</w:t>
            </w:r>
          </w:p>
        </w:tc>
        <w:tc>
          <w:tcPr/>
          <w:p>
            <w:pPr>
              <w:pStyle w:val="Compact"/>
              <w:jc w:val="right"/>
            </w:pPr>
            <w:r>
              <w:t xml:space="preserve">266.7</w:t>
            </w:r>
          </w:p>
        </w:tc>
        <w:tc>
          <w:tcPr/>
          <w:p>
            <w:pPr>
              <w:pStyle w:val="Compact"/>
              <w:jc w:val="right"/>
            </w:pPr>
            <w:r>
              <w:t xml:space="preserve">15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stavi_kunnat_docx_files/figure-docx/talous_kuv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23360</w:t>
            </w:r>
          </w:p>
        </w:tc>
        <w:tc>
          <w:tcPr/>
          <w:p>
            <w:pPr>
              <w:pStyle w:val="Compact"/>
              <w:jc w:val="left"/>
            </w:pPr>
            <w:r>
              <w:t xml:space="preserve">Kustavi</w:t>
            </w:r>
          </w:p>
        </w:tc>
        <w:tc>
          <w:tcPr/>
          <w:p>
            <w:pPr>
              <w:pStyle w:val="Compact"/>
              <w:jc w:val="right"/>
            </w:pPr>
            <w:r>
              <w:t xml:space="preserve">95.4</w:t>
            </w:r>
          </w:p>
        </w:tc>
        <w:tc>
          <w:tcPr/>
          <w:p>
            <w:pPr>
              <w:pStyle w:val="Compact"/>
              <w:jc w:val="right"/>
            </w:pPr>
            <w:r>
              <w:t xml:space="preserve">84.8</w:t>
            </w:r>
          </w:p>
        </w:tc>
        <w:tc>
          <w:tcPr/>
          <w:p>
            <w:pPr>
              <w:pStyle w:val="Compact"/>
              <w:jc w:val="right"/>
            </w:pPr>
            <w:r>
              <w:t xml:space="preserve">82.4</w:t>
            </w:r>
          </w:p>
        </w:tc>
        <w:tc>
          <w:tcPr/>
          <w:p>
            <w:pPr>
              <w:pStyle w:val="Compact"/>
              <w:jc w:val="right"/>
            </w:pPr>
            <w:r>
              <w:t xml:space="preserve">95.7</w:t>
            </w:r>
          </w:p>
        </w:tc>
        <w:tc>
          <w:tcPr/>
          <w:p>
            <w:pPr>
              <w:pStyle w:val="Compact"/>
              <w:jc w:val="right"/>
            </w:pPr>
            <w:r>
              <w:t xml:space="preserve">118.8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stavi_kunnat_docx_files/figure-docx/zip_kartt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stavi_kunnat_docx_files/figure-docx/zip_kartta-2.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stavi_kunnat_docx_files/figure-docx/zip_kartta-3.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stavi_kunnat_docx_files/figure-docx/zip_kartta-4.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Kustavi (Kunnat)</dc:title>
  <dc:creator>Diakin karttasovellus 2022-02-22 21:32:36</dc:creator>
  <cp:keywords/>
  <dcterms:created xsi:type="dcterms:W3CDTF">2022-02-22T19:33:22Z</dcterms:created>
  <dcterms:modified xsi:type="dcterms:W3CDTF">2022-02-22T19:33:22Z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