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09:00:30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09:00:30.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Pori. Lisäksi tarkastelussa ovat rajanaapurit: Loimaa, Rauma, Pori, Pohjois-Satakunta, Lounais-Pirkanmaa, Suupohja ja Sydösterbotten.</w:t>
      </w:r>
    </w:p>
    <w:p>
      <w:pPr>
        <w:pStyle w:val="Leipteksti"/>
      </w:pPr>
      <w:r>
        <w:drawing>
          <wp:inline>
            <wp:extent cx="2762935" cy="5065381"/>
            <wp:effectExtent b="0" l="0" r="0" t="0"/>
            <wp:docPr descr="" title="" id="1" name="Picture"/>
            <a:graphic>
              <a:graphicData uri="http://schemas.openxmlformats.org/drawingml/2006/picture">
                <pic:pic>
                  <pic:nvPicPr>
                    <pic:cNvPr descr="alueprofiili_por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Suupohja (naapuri)</w:t>
            </w:r>
          </w:p>
        </w:tc>
        <w:tc>
          <w:tcPr/>
          <w:p>
            <w:pPr>
              <w:pStyle w:val="Compact"/>
              <w:jc w:val="right"/>
            </w:pPr>
            <w:r>
              <w:t xml:space="preserve">97.1</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86.6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Pohjois-Satakunta (naapuri)</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51.0</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Suupohja (naapuri)</w:t>
            </w:r>
          </w:p>
        </w:tc>
        <w:tc>
          <w:tcPr/>
          <w:p>
            <w:pPr>
              <w:pStyle w:val="Compact"/>
              <w:jc w:val="right"/>
            </w:pPr>
            <w:r>
              <w:t xml:space="preserve">86.6</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77.3</w:t>
            </w:r>
          </w:p>
        </w:tc>
        <w:tc>
          <w:tcPr/>
          <w:p>
            <w:pPr>
              <w:pStyle w:val="Compact"/>
              <w:jc w:val="right"/>
            </w:pPr>
            <w:r>
              <w:t xml:space="preserve">55</w:t>
            </w:r>
          </w:p>
        </w:tc>
      </w:tr>
      <w:tr>
        <w:tc>
          <w:tcPr/>
          <w:p>
            <w:pPr>
              <w:pStyle w:val="Compact"/>
              <w:jc w:val="left"/>
            </w:pPr>
            <w:r>
              <w:t xml:space="preserve">Sydösterbotten (naapuri)</w:t>
            </w:r>
          </w:p>
        </w:tc>
        <w:tc>
          <w:tcPr/>
          <w:p>
            <w:pPr>
              <w:pStyle w:val="Compact"/>
              <w:jc w:val="right"/>
            </w:pPr>
            <w:r>
              <w:t xml:space="preserve">45.9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Suupohja (naapuri)</w:t>
            </w:r>
          </w:p>
        </w:tc>
        <w:tc>
          <w:tcPr/>
          <w:p>
            <w:pPr>
              <w:pStyle w:val="Compact"/>
              <w:jc w:val="right"/>
            </w:pPr>
            <w:r>
              <w:t xml:space="preserve">100.3</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98.3</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Suupohja (naapuri)</w:t>
            </w:r>
          </w:p>
        </w:tc>
        <w:tc>
          <w:tcPr/>
          <w:p>
            <w:pPr>
              <w:pStyle w:val="Compact"/>
              <w:jc w:val="right"/>
            </w:pPr>
            <w:r>
              <w:t xml:space="preserve">104.5</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84.3</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Pohjois-Satakunta (naapuri)</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52.2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Sydösterbotten (naapuri)</w:t>
            </w:r>
          </w:p>
        </w:tc>
        <w:tc>
          <w:tcPr/>
          <w:p>
            <w:pPr>
              <w:pStyle w:val="Compact"/>
              <w:jc w:val="right"/>
            </w:pPr>
            <w:r>
              <w:t xml:space="preserve">112.4</w:t>
            </w:r>
          </w:p>
        </w:tc>
        <w:tc>
          <w:tcPr/>
          <w:p>
            <w:pPr>
              <w:pStyle w:val="Compact"/>
              <w:jc w:val="right"/>
            </w:pPr>
            <w:r>
              <w:t xml:space="preserve">17</w:t>
            </w:r>
          </w:p>
        </w:tc>
      </w:tr>
      <w:tr>
        <w:tc>
          <w:tcPr/>
          <w:p>
            <w:pPr>
              <w:pStyle w:val="Compact"/>
              <w:jc w:val="left"/>
            </w:pPr>
            <w:r>
              <w:t xml:space="preserve">Pori (valittu)</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89.3</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Rauma (naapuri)</w:t>
            </w:r>
          </w:p>
        </w:tc>
        <w:tc>
          <w:tcPr/>
          <w:p>
            <w:pPr>
              <w:pStyle w:val="Compact"/>
              <w:jc w:val="right"/>
            </w:pPr>
            <w:r>
              <w:t xml:space="preserve">64.9</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31.7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Pohjois-Satakunta (naapuri)</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74.8</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Suupohja (naapuri)</w:t>
            </w:r>
          </w:p>
        </w:tc>
        <w:tc>
          <w:tcPr/>
          <w:p>
            <w:pPr>
              <w:pStyle w:val="Compact"/>
              <w:jc w:val="right"/>
            </w:pPr>
            <w:r>
              <w:t xml:space="preserve">32.3</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23.2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Suupohja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71.2</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8.2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Pori (valittu)</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Suupohja (naapuri)</w:t>
            </w:r>
          </w:p>
        </w:tc>
        <w:tc>
          <w:tcPr/>
          <w:p>
            <w:pPr>
              <w:pStyle w:val="Compact"/>
              <w:jc w:val="right"/>
            </w:pPr>
            <w:r>
              <w:t xml:space="preserve">82.0</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75.4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14.8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Suupohja (naapuri)</w:t>
            </w:r>
          </w:p>
        </w:tc>
        <w:tc>
          <w:tcPr/>
          <w:p>
            <w:pPr>
              <w:pStyle w:val="Compact"/>
              <w:jc w:val="right"/>
            </w:pPr>
            <w:r>
              <w:t xml:space="preserve">116.5</w:t>
            </w:r>
          </w:p>
        </w:tc>
        <w:tc>
          <w:tcPr/>
          <w:p>
            <w:pPr>
              <w:pStyle w:val="Compact"/>
              <w:jc w:val="right"/>
            </w:pPr>
            <w:r>
              <w:t xml:space="preserve">10</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Pori (valittu)</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Sydösterbotten (naapuri)</w:t>
            </w:r>
          </w:p>
        </w:tc>
        <w:tc>
          <w:tcPr/>
          <w:p>
            <w:pPr>
              <w:pStyle w:val="Compact"/>
              <w:jc w:val="right"/>
            </w:pPr>
            <w:r>
              <w:t xml:space="preserve">84.9</w:t>
            </w:r>
          </w:p>
        </w:tc>
        <w:tc>
          <w:tcPr/>
          <w:p>
            <w:pPr>
              <w:pStyle w:val="Compact"/>
              <w:jc w:val="right"/>
            </w:pPr>
            <w:r>
              <w:t xml:space="preserve">53</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61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Rauma (naapuri)</w:t>
            </w:r>
          </w:p>
        </w:tc>
        <w:tc>
          <w:tcPr/>
          <w:p>
            <w:pPr>
              <w:pStyle w:val="Compact"/>
              <w:jc w:val="right"/>
            </w:pPr>
            <w:r>
              <w:t xml:space="preserve">100.0</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Sydösterbotten (naapuri)</w:t>
            </w:r>
          </w:p>
        </w:tc>
        <w:tc>
          <w:tcPr/>
          <w:p>
            <w:pPr>
              <w:pStyle w:val="Compact"/>
              <w:jc w:val="right"/>
            </w:pPr>
            <w:r>
              <w:t xml:space="preserve">54.2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106.6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87.0</w:t>
            </w:r>
          </w:p>
        </w:tc>
        <w:tc>
          <w:tcPr/>
          <w:p>
            <w:pPr>
              <w:pStyle w:val="Compact"/>
              <w:jc w:val="right"/>
            </w:pPr>
            <w:r>
              <w:t xml:space="preserve">49</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61.1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Rauma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Suupohja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Sydösterbotten (naapuri)</w:t>
            </w:r>
          </w:p>
        </w:tc>
        <w:tc>
          <w:tcPr/>
          <w:p>
            <w:pPr>
              <w:pStyle w:val="Compact"/>
              <w:jc w:val="right"/>
            </w:pPr>
            <w:r>
              <w:t xml:space="preserve">40.4</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105.4</w:t>
            </w:r>
          </w:p>
        </w:tc>
        <w:tc>
          <w:tcPr/>
          <w:p>
            <w:pPr>
              <w:pStyle w:val="Compact"/>
              <w:jc w:val="right"/>
            </w:pPr>
            <w:r>
              <w:t xml:space="preserve">30</w:t>
            </w:r>
          </w:p>
        </w:tc>
      </w:tr>
      <w:tr>
        <w:tc>
          <w:tcPr/>
          <w:p>
            <w:pPr>
              <w:pStyle w:val="Compact"/>
              <w:jc w:val="left"/>
            </w:pPr>
            <w:r>
              <w:t xml:space="preserve">Suupohja (naapuri)</w:t>
            </w:r>
          </w:p>
        </w:tc>
        <w:tc>
          <w:tcPr/>
          <w:p>
            <w:pPr>
              <w:pStyle w:val="Compact"/>
              <w:jc w:val="right"/>
            </w:pPr>
            <w:r>
              <w:t xml:space="preserve">95.0</w:t>
            </w:r>
          </w:p>
        </w:tc>
        <w:tc>
          <w:tcPr/>
          <w:p>
            <w:pPr>
              <w:pStyle w:val="Compact"/>
              <w:jc w:val="right"/>
            </w:pPr>
            <w:r>
              <w:t xml:space="preserve">38</w:t>
            </w:r>
          </w:p>
        </w:tc>
      </w:tr>
      <w:tr>
        <w:tc>
          <w:tcPr/>
          <w:p>
            <w:pPr>
              <w:pStyle w:val="Compact"/>
              <w:jc w:val="left"/>
            </w:pPr>
            <w:r>
              <w:t xml:space="preserve">Pori (valittu)</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(naapuri)</w:t>
            </w:r>
          </w:p>
        </w:tc>
        <w:tc>
          <w:tcPr/>
          <w:p>
            <w:pPr>
              <w:pStyle w:val="Compact"/>
              <w:jc w:val="right"/>
            </w:pPr>
            <w:r>
              <w:t xml:space="preserve">64.1</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76.2</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Suupohja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119.3</w:t>
            </w:r>
          </w:p>
        </w:tc>
        <w:tc>
          <w:tcPr/>
          <w:p>
            <w:pPr>
              <w:pStyle w:val="Compact"/>
              <w:jc w:val="right"/>
            </w:pPr>
            <w:r>
              <w:t xml:space="preserve">11</w:t>
            </w:r>
          </w:p>
        </w:tc>
      </w:tr>
      <w:tr>
        <w:tc>
          <w:tcPr/>
          <w:p>
            <w:pPr>
              <w:pStyle w:val="Compact"/>
              <w:jc w:val="left"/>
            </w:pPr>
            <w:r>
              <w:t xml:space="preserve">Rauma (naapuri)</w:t>
            </w:r>
          </w:p>
        </w:tc>
        <w:tc>
          <w:tcPr/>
          <w:p>
            <w:pPr>
              <w:pStyle w:val="Compact"/>
              <w:jc w:val="right"/>
            </w:pPr>
            <w:r>
              <w:t xml:space="preserve">110.9</w:t>
            </w:r>
          </w:p>
        </w:tc>
        <w:tc>
          <w:tcPr/>
          <w:p>
            <w:pPr>
              <w:pStyle w:val="Compact"/>
              <w:jc w:val="right"/>
            </w:pPr>
            <w:r>
              <w:t xml:space="preserve">19</w:t>
            </w:r>
          </w:p>
        </w:tc>
      </w:tr>
      <w:tr>
        <w:tc>
          <w:tcPr/>
          <w:p>
            <w:pPr>
              <w:pStyle w:val="Compact"/>
              <w:jc w:val="left"/>
            </w:pPr>
            <w:r>
              <w:t xml:space="preserve">Pori (valittu)</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62.8</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Suupohja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Sydösterbotten (naapuri)</w:t>
            </w:r>
          </w:p>
        </w:tc>
        <w:tc>
          <w:tcPr/>
          <w:p>
            <w:pPr>
              <w:pStyle w:val="Compact"/>
              <w:jc w:val="right"/>
            </w:pPr>
            <w:r>
              <w:t xml:space="preserve">87.0</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84.1</w:t>
            </w:r>
          </w:p>
        </w:tc>
        <w:tc>
          <w:tcPr/>
          <w:p>
            <w:pPr>
              <w:pStyle w:val="Compact"/>
              <w:jc w:val="right"/>
            </w:pPr>
            <w:r>
              <w:t xml:space="preserve">47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Pori (valittu)</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Rauma (naapuri)</w:t>
            </w:r>
          </w:p>
        </w:tc>
        <w:tc>
          <w:tcPr/>
          <w:p>
            <w:pPr>
              <w:pStyle w:val="Compact"/>
              <w:jc w:val="right"/>
            </w:pPr>
            <w:r>
              <w:t xml:space="preserve">83.6</w:t>
            </w:r>
          </w:p>
        </w:tc>
        <w:tc>
          <w:tcPr/>
          <w:p>
            <w:pPr>
              <w:pStyle w:val="Compact"/>
              <w:jc w:val="right"/>
            </w:pPr>
            <w:r>
              <w:t xml:space="preserve">50</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Sydösterbotten (naapuri)</w:t>
            </w:r>
          </w:p>
        </w:tc>
        <w:tc>
          <w:tcPr/>
          <w:p>
            <w:pPr>
              <w:pStyle w:val="Compact"/>
              <w:jc w:val="right"/>
            </w:pPr>
            <w:r>
              <w:t xml:space="preserve">26.5</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140.0</w:t>
            </w:r>
          </w:p>
        </w:tc>
        <w:tc>
          <w:tcPr/>
          <w:p>
            <w:pPr>
              <w:pStyle w:val="Compact"/>
              <w:jc w:val="right"/>
            </w:pPr>
            <w:r>
              <w:t xml:space="preserve">16</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Rauma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60.0</w:t>
            </w:r>
          </w:p>
        </w:tc>
        <w:tc>
          <w:tcPr/>
          <w:p>
            <w:pPr>
              <w:pStyle w:val="Compact"/>
              <w:jc w:val="right"/>
            </w:pPr>
            <w:r>
              <w:t xml:space="preserve">64</w:t>
            </w:r>
          </w:p>
        </w:tc>
      </w:tr>
      <w:tr>
        <w:tc>
          <w:tcPr/>
          <w:p>
            <w:pPr>
              <w:pStyle w:val="Compact"/>
              <w:jc w:val="left"/>
            </w:pPr>
            <w:r>
              <w:t xml:space="preserve">Pohjois-Satakunta (naapuri)</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168.6</w:t>
            </w:r>
          </w:p>
        </w:tc>
        <w:tc>
          <w:tcPr/>
          <w:p>
            <w:pPr>
              <w:pStyle w:val="Compact"/>
              <w:jc w:val="right"/>
            </w:pPr>
            <w:r>
              <w:t xml:space="preserve">181.8</w:t>
            </w:r>
          </w:p>
        </w:tc>
        <w:tc>
          <w:tcPr/>
          <w:p>
            <w:pPr>
              <w:pStyle w:val="Compact"/>
              <w:jc w:val="right"/>
            </w:pPr>
            <w:r>
              <w:t xml:space="preserve">115.5</w:t>
            </w:r>
          </w:p>
        </w:tc>
        <w:tc>
          <w:tcPr/>
          <w:p>
            <w:pPr>
              <w:pStyle w:val="Compact"/>
              <w:jc w:val="right"/>
            </w:pPr>
            <w:r>
              <w:t xml:space="preserve">236.9</w:t>
            </w:r>
          </w:p>
        </w:tc>
        <w:tc>
          <w:tcPr/>
          <w:p>
            <w:pPr>
              <w:pStyle w:val="Compact"/>
              <w:jc w:val="right"/>
            </w:pPr>
            <w:r>
              <w:t xml:space="preserve">140.1</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153.1</w:t>
            </w:r>
          </w:p>
        </w:tc>
        <w:tc>
          <w:tcPr/>
          <w:p>
            <w:pPr>
              <w:pStyle w:val="Compact"/>
              <w:jc w:val="right"/>
            </w:pPr>
            <w:r>
              <w:t xml:space="preserve">143.9</w:t>
            </w:r>
          </w:p>
        </w:tc>
        <w:tc>
          <w:tcPr/>
          <w:p>
            <w:pPr>
              <w:pStyle w:val="Compact"/>
              <w:jc w:val="right"/>
            </w:pPr>
            <w:r>
              <w:t xml:space="preserve">117.6</w:t>
            </w:r>
          </w:p>
        </w:tc>
        <w:tc>
          <w:tcPr/>
          <w:p>
            <w:pPr>
              <w:pStyle w:val="Compact"/>
              <w:jc w:val="right"/>
            </w:pPr>
            <w:r>
              <w:t xml:space="preserve">242.5</w:t>
            </w:r>
          </w:p>
        </w:tc>
        <w:tc>
          <w:tcPr/>
          <w:p>
            <w:pPr>
              <w:pStyle w:val="Compact"/>
              <w:jc w:val="right"/>
            </w:pPr>
            <w:r>
              <w:t xml:space="preserve">108.5</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144.6</w:t>
            </w:r>
          </w:p>
        </w:tc>
        <w:tc>
          <w:tcPr/>
          <w:p>
            <w:pPr>
              <w:pStyle w:val="Compact"/>
              <w:jc w:val="right"/>
            </w:pPr>
            <w:r>
              <w:t xml:space="preserve">126.7</w:t>
            </w:r>
          </w:p>
        </w:tc>
        <w:tc>
          <w:tcPr/>
          <w:p>
            <w:pPr>
              <w:pStyle w:val="Compact"/>
              <w:jc w:val="right"/>
            </w:pPr>
            <w:r>
              <w:t xml:space="preserve">114.4</w:t>
            </w:r>
          </w:p>
        </w:tc>
        <w:tc>
          <w:tcPr/>
          <w:p>
            <w:pPr>
              <w:pStyle w:val="Compact"/>
              <w:jc w:val="right"/>
            </w:pPr>
            <w:r>
              <w:t xml:space="preserve">199.8</w:t>
            </w:r>
          </w:p>
        </w:tc>
        <w:tc>
          <w:tcPr/>
          <w:p>
            <w:pPr>
              <w:pStyle w:val="Compact"/>
              <w:jc w:val="right"/>
            </w:pPr>
            <w:r>
              <w:t xml:space="preserve">137.5</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144.5</w:t>
            </w:r>
          </w:p>
        </w:tc>
        <w:tc>
          <w:tcPr/>
          <w:p>
            <w:pPr>
              <w:pStyle w:val="Compact"/>
              <w:jc w:val="right"/>
            </w:pPr>
            <w:r>
              <w:t xml:space="preserve">156.0</w:t>
            </w:r>
          </w:p>
        </w:tc>
        <w:tc>
          <w:tcPr/>
          <w:p>
            <w:pPr>
              <w:pStyle w:val="Compact"/>
              <w:jc w:val="right"/>
            </w:pPr>
            <w:r>
              <w:t xml:space="preserve">105.4</w:t>
            </w:r>
          </w:p>
        </w:tc>
        <w:tc>
          <w:tcPr/>
          <w:p>
            <w:pPr>
              <w:pStyle w:val="Compact"/>
              <w:jc w:val="right"/>
            </w:pPr>
            <w:r>
              <w:t xml:space="preserve">195.7</w:t>
            </w:r>
          </w:p>
        </w:tc>
        <w:tc>
          <w:tcPr/>
          <w:p>
            <w:pPr>
              <w:pStyle w:val="Compact"/>
              <w:jc w:val="right"/>
            </w:pPr>
            <w:r>
              <w:t xml:space="preserve">120.7</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141.6</w:t>
            </w:r>
          </w:p>
        </w:tc>
        <w:tc>
          <w:tcPr/>
          <w:p>
            <w:pPr>
              <w:pStyle w:val="Compact"/>
              <w:jc w:val="right"/>
            </w:pPr>
            <w:r>
              <w:t xml:space="preserve">177.8</w:t>
            </w:r>
          </w:p>
        </w:tc>
        <w:tc>
          <w:tcPr/>
          <w:p>
            <w:pPr>
              <w:pStyle w:val="Compact"/>
              <w:jc w:val="right"/>
            </w:pPr>
            <w:r>
              <w:t xml:space="preserve">104.8</w:t>
            </w:r>
          </w:p>
        </w:tc>
        <w:tc>
          <w:tcPr/>
          <w:p>
            <w:pPr>
              <w:pStyle w:val="Compact"/>
              <w:jc w:val="right"/>
            </w:pPr>
            <w:r>
              <w:t xml:space="preserve">164.1</w:t>
            </w:r>
          </w:p>
        </w:tc>
        <w:tc>
          <w:tcPr/>
          <w:p>
            <w:pPr>
              <w:pStyle w:val="Compact"/>
              <w:jc w:val="right"/>
            </w:pPr>
            <w:r>
              <w:t xml:space="preserve">119.9</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140.6</w:t>
            </w:r>
          </w:p>
        </w:tc>
        <w:tc>
          <w:tcPr/>
          <w:p>
            <w:pPr>
              <w:pStyle w:val="Compact"/>
              <w:jc w:val="right"/>
            </w:pPr>
            <w:r>
              <w:t xml:space="preserve">145.7</w:t>
            </w:r>
          </w:p>
        </w:tc>
        <w:tc>
          <w:tcPr/>
          <w:p>
            <w:pPr>
              <w:pStyle w:val="Compact"/>
              <w:jc w:val="right"/>
            </w:pPr>
            <w:r>
              <w:t xml:space="preserve">166.3</w:t>
            </w:r>
          </w:p>
        </w:tc>
        <w:tc>
          <w:tcPr/>
          <w:p>
            <w:pPr>
              <w:pStyle w:val="Compact"/>
              <w:jc w:val="right"/>
            </w:pPr>
            <w:r>
              <w:t xml:space="preserve">126.1</w:t>
            </w:r>
          </w:p>
        </w:tc>
        <w:tc>
          <w:tcPr/>
          <w:p>
            <w:pPr>
              <w:pStyle w:val="Compact"/>
              <w:jc w:val="right"/>
            </w:pPr>
            <w:r>
              <w:t xml:space="preserve">124.3</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138.7</w:t>
            </w:r>
          </w:p>
        </w:tc>
        <w:tc>
          <w:tcPr/>
          <w:p>
            <w:pPr>
              <w:pStyle w:val="Compact"/>
              <w:jc w:val="right"/>
            </w:pPr>
            <w:r>
              <w:t xml:space="preserve">132.9</w:t>
            </w:r>
          </w:p>
        </w:tc>
        <w:tc>
          <w:tcPr/>
          <w:p>
            <w:pPr>
              <w:pStyle w:val="Compact"/>
              <w:jc w:val="right"/>
            </w:pPr>
            <w:r>
              <w:t xml:space="preserve">135.0</w:t>
            </w:r>
          </w:p>
        </w:tc>
        <w:tc>
          <w:tcPr/>
          <w:p>
            <w:pPr>
              <w:pStyle w:val="Compact"/>
              <w:jc w:val="right"/>
            </w:pPr>
            <w:r>
              <w:t xml:space="preserve">165.1</w:t>
            </w:r>
          </w:p>
        </w:tc>
        <w:tc>
          <w:tcPr/>
          <w:p>
            <w:pPr>
              <w:pStyle w:val="Compact"/>
              <w:jc w:val="right"/>
            </w:pPr>
            <w:r>
              <w:t xml:space="preserve">121.8</w:t>
            </w:r>
          </w:p>
        </w:tc>
      </w:tr>
      <w:tr>
        <w:tc>
          <w:tcPr/>
          <w:p>
            <w:pPr>
              <w:pStyle w:val="Compact"/>
              <w:jc w:val="left"/>
            </w:pPr>
            <w:r>
              <w:t xml:space="preserve">32920</w:t>
            </w:r>
          </w:p>
        </w:tc>
        <w:tc>
          <w:tcPr/>
          <w:p>
            <w:pPr>
              <w:pStyle w:val="Compact"/>
              <w:jc w:val="left"/>
            </w:pPr>
            <w:r>
              <w:t xml:space="preserve">Kauvatsa</w:t>
            </w:r>
          </w:p>
        </w:tc>
        <w:tc>
          <w:tcPr/>
          <w:p>
            <w:pPr>
              <w:pStyle w:val="Compact"/>
              <w:jc w:val="right"/>
            </w:pPr>
            <w:r>
              <w:t xml:space="preserve">136.0</w:t>
            </w:r>
          </w:p>
        </w:tc>
        <w:tc>
          <w:tcPr/>
          <w:p>
            <w:pPr>
              <w:pStyle w:val="Compact"/>
              <w:jc w:val="right"/>
            </w:pPr>
            <w:r>
              <w:t xml:space="preserve">143.0</w:t>
            </w:r>
          </w:p>
        </w:tc>
        <w:tc>
          <w:tcPr/>
          <w:p>
            <w:pPr>
              <w:pStyle w:val="Compact"/>
              <w:jc w:val="right"/>
            </w:pPr>
            <w:r>
              <w:t xml:space="preserve">149.6</w:t>
            </w:r>
          </w:p>
        </w:tc>
        <w:tc>
          <w:tcPr/>
          <w:p>
            <w:pPr>
              <w:pStyle w:val="Compact"/>
              <w:jc w:val="right"/>
            </w:pPr>
            <w:r>
              <w:t xml:space="preserve">122.2</w:t>
            </w:r>
          </w:p>
        </w:tc>
        <w:tc>
          <w:tcPr/>
          <w:p>
            <w:pPr>
              <w:pStyle w:val="Compact"/>
              <w:jc w:val="right"/>
            </w:pPr>
            <w:r>
              <w:t xml:space="preserve">129.2</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139.5</w:t>
            </w:r>
          </w:p>
        </w:tc>
        <w:tc>
          <w:tcPr/>
          <w:p>
            <w:pPr>
              <w:pStyle w:val="Compact"/>
              <w:jc w:val="right"/>
            </w:pPr>
            <w:r>
              <w:t xml:space="preserve">120.2</w:t>
            </w:r>
          </w:p>
        </w:tc>
        <w:tc>
          <w:tcPr/>
          <w:p>
            <w:pPr>
              <w:pStyle w:val="Compact"/>
              <w:jc w:val="right"/>
            </w:pPr>
            <w:r>
              <w:t xml:space="preserve">133.3</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132.8</w:t>
            </w:r>
          </w:p>
        </w:tc>
        <w:tc>
          <w:tcPr/>
          <w:p>
            <w:pPr>
              <w:pStyle w:val="Compact"/>
              <w:jc w:val="right"/>
            </w:pPr>
            <w:r>
              <w:t xml:space="preserve">128.0</w:t>
            </w:r>
          </w:p>
        </w:tc>
        <w:tc>
          <w:tcPr/>
          <w:p>
            <w:pPr>
              <w:pStyle w:val="Compact"/>
              <w:jc w:val="right"/>
            </w:pPr>
            <w:r>
              <w:t xml:space="preserve">121.9</w:t>
            </w:r>
          </w:p>
        </w:tc>
        <w:tc>
          <w:tcPr/>
          <w:p>
            <w:pPr>
              <w:pStyle w:val="Compact"/>
              <w:jc w:val="right"/>
            </w:pPr>
            <w:r>
              <w:t xml:space="preserve">133.5</w:t>
            </w:r>
          </w:p>
        </w:tc>
        <w:tc>
          <w:tcPr/>
          <w:p>
            <w:pPr>
              <w:pStyle w:val="Compact"/>
              <w:jc w:val="right"/>
            </w:pPr>
            <w:r>
              <w:t xml:space="preserve">147.6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121.4</w:t>
            </w:r>
          </w:p>
        </w:tc>
        <w:tc>
          <w:tcPr/>
          <w:p>
            <w:pPr>
              <w:pStyle w:val="Compact"/>
              <w:jc w:val="right"/>
            </w:pPr>
            <w:r>
              <w:t xml:space="preserve">113.5</w:t>
            </w:r>
          </w:p>
        </w:tc>
        <w:tc>
          <w:tcPr/>
          <w:p>
            <w:pPr>
              <w:pStyle w:val="Compact"/>
              <w:jc w:val="right"/>
            </w:pPr>
            <w:r>
              <w:t xml:space="preserve">165.6</w:t>
            </w:r>
          </w:p>
        </w:tc>
        <w:tc>
          <w:tcPr/>
          <w:p>
            <w:pPr>
              <w:pStyle w:val="Compact"/>
              <w:jc w:val="right"/>
            </w:pPr>
            <w:r>
              <w:t xml:space="preserve">130.7</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130.6</w:t>
            </w:r>
          </w:p>
        </w:tc>
        <w:tc>
          <w:tcPr/>
          <w:p>
            <w:pPr>
              <w:pStyle w:val="Compact"/>
              <w:jc w:val="right"/>
            </w:pPr>
            <w:r>
              <w:t xml:space="preserve">151.6</w:t>
            </w:r>
          </w:p>
        </w:tc>
        <w:tc>
          <w:tcPr/>
          <w:p>
            <w:pPr>
              <w:pStyle w:val="Compact"/>
              <w:jc w:val="right"/>
            </w:pPr>
            <w:r>
              <w:t xml:space="preserve">149.7</w:t>
            </w:r>
          </w:p>
        </w:tc>
        <w:tc>
          <w:tcPr/>
          <w:p>
            <w:pPr>
              <w:pStyle w:val="Compact"/>
              <w:jc w:val="right"/>
            </w:pPr>
            <w:r>
              <w:t xml:space="preserve">95.1</w:t>
            </w:r>
          </w:p>
        </w:tc>
        <w:tc>
          <w:tcPr/>
          <w:p>
            <w:pPr>
              <w:pStyle w:val="Compact"/>
              <w:jc w:val="right"/>
            </w:pPr>
            <w:r>
              <w:t xml:space="preserve">126.2</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130.1</w:t>
            </w:r>
          </w:p>
        </w:tc>
        <w:tc>
          <w:tcPr/>
          <w:p>
            <w:pPr>
              <w:pStyle w:val="Compact"/>
              <w:jc w:val="right"/>
            </w:pPr>
            <w:r>
              <w:t xml:space="preserve">107.1</w:t>
            </w:r>
          </w:p>
        </w:tc>
        <w:tc>
          <w:tcPr/>
          <w:p>
            <w:pPr>
              <w:pStyle w:val="Compact"/>
              <w:jc w:val="right"/>
            </w:pPr>
            <w:r>
              <w:t xml:space="preserve">93.1</w:t>
            </w:r>
          </w:p>
        </w:tc>
        <w:tc>
          <w:tcPr/>
          <w:p>
            <w:pPr>
              <w:pStyle w:val="Compact"/>
              <w:jc w:val="right"/>
            </w:pPr>
            <w:r>
              <w:t xml:space="preserve">201.6</w:t>
            </w:r>
          </w:p>
        </w:tc>
        <w:tc>
          <w:tcPr/>
          <w:p>
            <w:pPr>
              <w:pStyle w:val="Compact"/>
              <w:jc w:val="right"/>
            </w:pPr>
            <w:r>
              <w:t xml:space="preserve">118.5</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128.0</w:t>
            </w:r>
          </w:p>
        </w:tc>
        <w:tc>
          <w:tcPr/>
          <w:p>
            <w:pPr>
              <w:pStyle w:val="Compact"/>
              <w:jc w:val="right"/>
            </w:pPr>
            <w:r>
              <w:t xml:space="preserve">108.9</w:t>
            </w:r>
          </w:p>
        </w:tc>
        <w:tc>
          <w:tcPr/>
          <w:p>
            <w:pPr>
              <w:pStyle w:val="Compact"/>
              <w:jc w:val="right"/>
            </w:pPr>
            <w:r>
              <w:t xml:space="preserve">115.6</w:t>
            </w:r>
          </w:p>
        </w:tc>
        <w:tc>
          <w:tcPr/>
          <w:p>
            <w:pPr>
              <w:pStyle w:val="Compact"/>
              <w:jc w:val="right"/>
            </w:pPr>
            <w:r>
              <w:t xml:space="preserve">167.2</w:t>
            </w:r>
          </w:p>
        </w:tc>
        <w:tc>
          <w:tcPr/>
          <w:p>
            <w:pPr>
              <w:pStyle w:val="Compact"/>
              <w:jc w:val="right"/>
            </w:pPr>
            <w:r>
              <w:t xml:space="preserve">120.2</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124.4</w:t>
            </w:r>
          </w:p>
        </w:tc>
        <w:tc>
          <w:tcPr/>
          <w:p>
            <w:pPr>
              <w:pStyle w:val="Compact"/>
              <w:jc w:val="right"/>
            </w:pPr>
            <w:r>
              <w:t xml:space="preserve">123.6</w:t>
            </w:r>
          </w:p>
        </w:tc>
        <w:tc>
          <w:tcPr/>
          <w:p>
            <w:pPr>
              <w:pStyle w:val="Compact"/>
              <w:jc w:val="right"/>
            </w:pPr>
            <w:r>
              <w:t xml:space="preserve">143.7</w:t>
            </w:r>
          </w:p>
        </w:tc>
        <w:tc>
          <w:tcPr/>
          <w:p>
            <w:pPr>
              <w:pStyle w:val="Compact"/>
              <w:jc w:val="right"/>
            </w:pPr>
            <w:r>
              <w:t xml:space="preserve">101.0</w:t>
            </w:r>
          </w:p>
        </w:tc>
        <w:tc>
          <w:tcPr/>
          <w:p>
            <w:pPr>
              <w:pStyle w:val="Compact"/>
              <w:jc w:val="right"/>
            </w:pPr>
            <w:r>
              <w:t xml:space="preserve">129.0</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124.1</w:t>
            </w:r>
          </w:p>
        </w:tc>
        <w:tc>
          <w:tcPr/>
          <w:p>
            <w:pPr>
              <w:pStyle w:val="Compact"/>
              <w:jc w:val="right"/>
            </w:pPr>
            <w:r>
              <w:t xml:space="preserve">129.9</w:t>
            </w:r>
          </w:p>
        </w:tc>
        <w:tc>
          <w:tcPr/>
          <w:p>
            <w:pPr>
              <w:pStyle w:val="Compact"/>
              <w:jc w:val="right"/>
            </w:pPr>
            <w:r>
              <w:t xml:space="preserve">108.9</w:t>
            </w:r>
          </w:p>
        </w:tc>
        <w:tc>
          <w:tcPr/>
          <w:p>
            <w:pPr>
              <w:pStyle w:val="Compact"/>
              <w:jc w:val="right"/>
            </w:pPr>
            <w:r>
              <w:t xml:space="preserve">123.0</w:t>
            </w:r>
          </w:p>
        </w:tc>
        <w:tc>
          <w:tcPr/>
          <w:p>
            <w:pPr>
              <w:pStyle w:val="Compact"/>
              <w:jc w:val="right"/>
            </w:pPr>
            <w:r>
              <w:t xml:space="preserve">134.5</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123.6</w:t>
            </w:r>
          </w:p>
        </w:tc>
        <w:tc>
          <w:tcPr/>
          <w:p>
            <w:pPr>
              <w:pStyle w:val="Compact"/>
              <w:jc w:val="right"/>
            </w:pPr>
            <w:r>
              <w:t xml:space="preserve">114.0</w:t>
            </w:r>
          </w:p>
        </w:tc>
        <w:tc>
          <w:tcPr/>
          <w:p>
            <w:pPr>
              <w:pStyle w:val="Compact"/>
              <w:jc w:val="right"/>
            </w:pPr>
            <w:r>
              <w:t xml:space="preserve">94.8</w:t>
            </w:r>
          </w:p>
        </w:tc>
        <w:tc>
          <w:tcPr/>
          <w:p>
            <w:pPr>
              <w:pStyle w:val="Compact"/>
              <w:jc w:val="right"/>
            </w:pPr>
            <w:r>
              <w:t xml:space="preserve">178.8</w:t>
            </w:r>
          </w:p>
        </w:tc>
        <w:tc>
          <w:tcPr/>
          <w:p>
            <w:pPr>
              <w:pStyle w:val="Compact"/>
              <w:jc w:val="right"/>
            </w:pPr>
            <w:r>
              <w:t xml:space="preserve">106.8</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123.5</w:t>
            </w:r>
          </w:p>
        </w:tc>
        <w:tc>
          <w:tcPr/>
          <w:p>
            <w:pPr>
              <w:pStyle w:val="Compact"/>
              <w:jc w:val="right"/>
            </w:pPr>
            <w:r>
              <w:t xml:space="preserve">154.8</w:t>
            </w:r>
          </w:p>
        </w:tc>
        <w:tc>
          <w:tcPr/>
          <w:p>
            <w:pPr>
              <w:pStyle w:val="Compact"/>
              <w:jc w:val="right"/>
            </w:pPr>
            <w:r>
              <w:t xml:space="preserve">153.8</w:t>
            </w:r>
          </w:p>
        </w:tc>
        <w:tc>
          <w:tcPr/>
          <w:p>
            <w:pPr>
              <w:pStyle w:val="Compact"/>
              <w:jc w:val="right"/>
            </w:pPr>
            <w:r>
              <w:t xml:space="preserve">30.9</w:t>
            </w:r>
          </w:p>
        </w:tc>
        <w:tc>
          <w:tcPr/>
          <w:p>
            <w:pPr>
              <w:pStyle w:val="Compact"/>
              <w:jc w:val="right"/>
            </w:pPr>
            <w:r>
              <w:t xml:space="preserve">154.3</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122.9</w:t>
            </w:r>
          </w:p>
        </w:tc>
        <w:tc>
          <w:tcPr/>
          <w:p>
            <w:pPr>
              <w:pStyle w:val="Compact"/>
              <w:jc w:val="right"/>
            </w:pPr>
            <w:r>
              <w:t xml:space="preserve">128.3</w:t>
            </w:r>
          </w:p>
        </w:tc>
        <w:tc>
          <w:tcPr/>
          <w:p>
            <w:pPr>
              <w:pStyle w:val="Compact"/>
              <w:jc w:val="right"/>
            </w:pPr>
            <w:r>
              <w:t xml:space="preserve">97.4</w:t>
            </w:r>
          </w:p>
        </w:tc>
        <w:tc>
          <w:tcPr/>
          <w:p>
            <w:pPr>
              <w:pStyle w:val="Compact"/>
              <w:jc w:val="right"/>
            </w:pPr>
            <w:r>
              <w:t xml:space="preserve">170.3</w:t>
            </w:r>
          </w:p>
        </w:tc>
        <w:tc>
          <w:tcPr/>
          <w:p>
            <w:pPr>
              <w:pStyle w:val="Compact"/>
              <w:jc w:val="right"/>
            </w:pPr>
            <w:r>
              <w:t xml:space="preserve">95.4</w:t>
            </w:r>
          </w:p>
        </w:tc>
      </w:tr>
      <w:tr>
        <w:tc>
          <w:tcPr/>
          <w:p>
            <w:pPr>
              <w:pStyle w:val="Compact"/>
              <w:jc w:val="left"/>
            </w:pPr>
            <w:r>
              <w:t xml:space="preserve">32760</w:t>
            </w:r>
          </w:p>
        </w:tc>
        <w:tc>
          <w:tcPr/>
          <w:p>
            <w:pPr>
              <w:pStyle w:val="Compact"/>
              <w:jc w:val="left"/>
            </w:pPr>
            <w:r>
              <w:t xml:space="preserve">Suttila</w:t>
            </w:r>
          </w:p>
        </w:tc>
        <w:tc>
          <w:tcPr/>
          <w:p>
            <w:pPr>
              <w:pStyle w:val="Compact"/>
              <w:jc w:val="right"/>
            </w:pPr>
            <w:r>
              <w:t xml:space="preserve">121.9</w:t>
            </w:r>
          </w:p>
        </w:tc>
        <w:tc>
          <w:tcPr/>
          <w:p>
            <w:pPr>
              <w:pStyle w:val="Compact"/>
              <w:jc w:val="right"/>
            </w:pPr>
            <w:r>
              <w:t xml:space="preserve">112.9</w:t>
            </w:r>
          </w:p>
        </w:tc>
        <w:tc>
          <w:tcPr/>
          <w:p>
            <w:pPr>
              <w:pStyle w:val="Compact"/>
              <w:jc w:val="right"/>
            </w:pPr>
            <w:r>
              <w:t xml:space="preserve">126.8</w:t>
            </w:r>
          </w:p>
        </w:tc>
        <w:tc>
          <w:tcPr/>
          <w:p>
            <w:pPr>
              <w:pStyle w:val="Compact"/>
              <w:jc w:val="right"/>
            </w:pPr>
            <w:r>
              <w:t xml:space="preserve">126.0</w:t>
            </w:r>
          </w:p>
        </w:tc>
        <w:tc>
          <w:tcPr/>
          <w:p>
            <w:pPr>
              <w:pStyle w:val="Compact"/>
              <w:jc w:val="right"/>
            </w:pPr>
            <w:r>
              <w:t xml:space="preserve">121.9</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121.4</w:t>
            </w:r>
          </w:p>
        </w:tc>
        <w:tc>
          <w:tcPr/>
          <w:p>
            <w:pPr>
              <w:pStyle w:val="Compact"/>
              <w:jc w:val="right"/>
            </w:pPr>
            <w:r>
              <w:t xml:space="preserve">149.8</w:t>
            </w:r>
          </w:p>
        </w:tc>
        <w:tc>
          <w:tcPr/>
          <w:p>
            <w:pPr>
              <w:pStyle w:val="Compact"/>
              <w:jc w:val="right"/>
            </w:pPr>
            <w:r>
              <w:t xml:space="preserve">113.3</w:t>
            </w:r>
          </w:p>
        </w:tc>
        <w:tc>
          <w:tcPr/>
          <w:p>
            <w:pPr>
              <w:pStyle w:val="Compact"/>
              <w:jc w:val="right"/>
            </w:pPr>
            <w:r>
              <w:t xml:space="preserve">140.7</w:t>
            </w:r>
          </w:p>
        </w:tc>
        <w:tc>
          <w:tcPr/>
          <w:p>
            <w:pPr>
              <w:pStyle w:val="Compact"/>
              <w:jc w:val="right"/>
            </w:pPr>
            <w:r>
              <w:t xml:space="preserve">81.6</w:t>
            </w:r>
          </w:p>
        </w:tc>
      </w:tr>
      <w:tr>
        <w:tc>
          <w:tcPr/>
          <w:p>
            <w:pPr>
              <w:pStyle w:val="Compact"/>
              <w:jc w:val="left"/>
            </w:pPr>
            <w:r>
              <w:t xml:space="preserve">32910</w:t>
            </w:r>
          </w:p>
        </w:tc>
        <w:tc>
          <w:tcPr/>
          <w:p>
            <w:pPr>
              <w:pStyle w:val="Compact"/>
              <w:jc w:val="left"/>
            </w:pPr>
            <w:r>
              <w:t xml:space="preserve">Kauvatsa Asemanseutu</w:t>
            </w:r>
          </w:p>
        </w:tc>
        <w:tc>
          <w:tcPr/>
          <w:p>
            <w:pPr>
              <w:pStyle w:val="Compact"/>
              <w:jc w:val="right"/>
            </w:pPr>
            <w:r>
              <w:t xml:space="preserve">119.9</w:t>
            </w:r>
          </w:p>
        </w:tc>
        <w:tc>
          <w:tcPr/>
          <w:p>
            <w:pPr>
              <w:pStyle w:val="Compact"/>
              <w:jc w:val="right"/>
            </w:pPr>
            <w:r>
              <w:t xml:space="preserve">112.3</w:t>
            </w:r>
          </w:p>
        </w:tc>
        <w:tc>
          <w:tcPr/>
          <w:p>
            <w:pPr>
              <w:pStyle w:val="Compact"/>
              <w:jc w:val="right"/>
            </w:pPr>
            <w:r>
              <w:t xml:space="preserve">132.9</w:t>
            </w:r>
          </w:p>
        </w:tc>
        <w:tc>
          <w:tcPr/>
          <w:p>
            <w:pPr>
              <w:pStyle w:val="Compact"/>
              <w:jc w:val="right"/>
            </w:pPr>
            <w:r>
              <w:t xml:space="preserve">137.8</w:t>
            </w:r>
          </w:p>
        </w:tc>
        <w:tc>
          <w:tcPr/>
          <w:p>
            <w:pPr>
              <w:pStyle w:val="Compact"/>
              <w:jc w:val="right"/>
            </w:pPr>
            <w:r>
              <w:t xml:space="preserve">96.5</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118.7</w:t>
            </w:r>
          </w:p>
        </w:tc>
        <w:tc>
          <w:tcPr/>
          <w:p>
            <w:pPr>
              <w:pStyle w:val="Compact"/>
              <w:jc w:val="right"/>
            </w:pPr>
            <w:r>
              <w:t xml:space="preserve">140.5</w:t>
            </w:r>
          </w:p>
        </w:tc>
        <w:tc>
          <w:tcPr/>
          <w:p>
            <w:pPr>
              <w:pStyle w:val="Compact"/>
              <w:jc w:val="right"/>
            </w:pPr>
            <w:r>
              <w:t xml:space="preserve">100.9</w:t>
            </w:r>
          </w:p>
        </w:tc>
        <w:tc>
          <w:tcPr/>
          <w:p>
            <w:pPr>
              <w:pStyle w:val="Compact"/>
              <w:jc w:val="right"/>
            </w:pPr>
            <w:r>
              <w:t xml:space="preserve">145.2</w:t>
            </w:r>
          </w:p>
        </w:tc>
        <w:tc>
          <w:tcPr/>
          <w:p>
            <w:pPr>
              <w:pStyle w:val="Compact"/>
              <w:jc w:val="right"/>
            </w:pPr>
            <w:r>
              <w:t xml:space="preserve">88.1</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117.7</w:t>
            </w:r>
          </w:p>
        </w:tc>
        <w:tc>
          <w:tcPr/>
          <w:p>
            <w:pPr>
              <w:pStyle w:val="Compact"/>
              <w:jc w:val="right"/>
            </w:pPr>
            <w:r>
              <w:t xml:space="preserve">127.6</w:t>
            </w:r>
          </w:p>
        </w:tc>
        <w:tc>
          <w:tcPr/>
          <w:p>
            <w:pPr>
              <w:pStyle w:val="Compact"/>
              <w:jc w:val="right"/>
            </w:pPr>
            <w:r>
              <w:t xml:space="preserve">109.0</w:t>
            </w:r>
          </w:p>
        </w:tc>
        <w:tc>
          <w:tcPr/>
          <w:p>
            <w:pPr>
              <w:pStyle w:val="Compact"/>
              <w:jc w:val="right"/>
            </w:pPr>
            <w:r>
              <w:t xml:space="preserve">105.6</w:t>
            </w:r>
          </w:p>
        </w:tc>
        <w:tc>
          <w:tcPr/>
          <w:p>
            <w:pPr>
              <w:pStyle w:val="Compact"/>
              <w:jc w:val="right"/>
            </w:pPr>
            <w:r>
              <w:t xml:space="preserve">128.5</w:t>
            </w:r>
          </w:p>
        </w:tc>
      </w:tr>
      <w:tr>
        <w:tc>
          <w:tcPr/>
          <w:p>
            <w:pPr>
              <w:pStyle w:val="Compact"/>
              <w:jc w:val="left"/>
            </w:pPr>
            <w:r>
              <w:t xml:space="preserve">32770</w:t>
            </w:r>
          </w:p>
        </w:tc>
        <w:tc>
          <w:tcPr/>
          <w:p>
            <w:pPr>
              <w:pStyle w:val="Compact"/>
              <w:jc w:val="left"/>
            </w:pPr>
            <w:r>
              <w:t xml:space="preserve">Huhtamo</w:t>
            </w:r>
          </w:p>
        </w:tc>
        <w:tc>
          <w:tcPr/>
          <w:p>
            <w:pPr>
              <w:pStyle w:val="Compact"/>
              <w:jc w:val="right"/>
            </w:pPr>
            <w:r>
              <w:t xml:space="preserve">117.7</w:t>
            </w:r>
          </w:p>
        </w:tc>
        <w:tc>
          <w:tcPr/>
          <w:p>
            <w:pPr>
              <w:pStyle w:val="Compact"/>
              <w:jc w:val="right"/>
            </w:pPr>
            <w:r>
              <w:t xml:space="preserve">122.4</w:t>
            </w:r>
          </w:p>
        </w:tc>
        <w:tc>
          <w:tcPr/>
          <w:p>
            <w:pPr>
              <w:pStyle w:val="Compact"/>
              <w:jc w:val="right"/>
            </w:pPr>
            <w:r>
              <w:t xml:space="preserve">145.5</w:t>
            </w:r>
          </w:p>
        </w:tc>
        <w:tc>
          <w:tcPr/>
          <w:p>
            <w:pPr>
              <w:pStyle w:val="Compact"/>
              <w:jc w:val="right"/>
            </w:pPr>
            <w:r>
              <w:t xml:space="preserve">107.4</w:t>
            </w:r>
          </w:p>
        </w:tc>
        <w:tc>
          <w:tcPr/>
          <w:p>
            <w:pPr>
              <w:pStyle w:val="Compact"/>
              <w:jc w:val="right"/>
            </w:pPr>
            <w:r>
              <w:t xml:space="preserve">95.6</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117.3</w:t>
            </w:r>
          </w:p>
        </w:tc>
        <w:tc>
          <w:tcPr/>
          <w:p>
            <w:pPr>
              <w:pStyle w:val="Compact"/>
              <w:jc w:val="right"/>
            </w:pPr>
            <w:r>
              <w:t xml:space="preserve">145.9</w:t>
            </w:r>
          </w:p>
        </w:tc>
        <w:tc>
          <w:tcPr/>
          <w:p>
            <w:pPr>
              <w:pStyle w:val="Compact"/>
              <w:jc w:val="right"/>
            </w:pPr>
            <w:r>
              <w:t xml:space="preserve">95.2</w:t>
            </w:r>
          </w:p>
        </w:tc>
        <w:tc>
          <w:tcPr/>
          <w:p>
            <w:pPr>
              <w:pStyle w:val="Compact"/>
              <w:jc w:val="right"/>
            </w:pPr>
            <w:r>
              <w:t xml:space="preserve">139.5</w:t>
            </w:r>
          </w:p>
        </w:tc>
        <w:tc>
          <w:tcPr/>
          <w:p>
            <w:pPr>
              <w:pStyle w:val="Compact"/>
              <w:jc w:val="right"/>
            </w:pPr>
            <w:r>
              <w:t xml:space="preserve">88.4</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116.2</w:t>
            </w:r>
          </w:p>
        </w:tc>
        <w:tc>
          <w:tcPr/>
          <w:p>
            <w:pPr>
              <w:pStyle w:val="Compact"/>
              <w:jc w:val="right"/>
            </w:pPr>
            <w:r>
              <w:t xml:space="preserve">112.1</w:t>
            </w:r>
          </w:p>
        </w:tc>
        <w:tc>
          <w:tcPr/>
          <w:p>
            <w:pPr>
              <w:pStyle w:val="Compact"/>
              <w:jc w:val="right"/>
            </w:pPr>
            <w:r>
              <w:t xml:space="preserve">99.1</w:t>
            </w:r>
          </w:p>
        </w:tc>
        <w:tc>
          <w:tcPr/>
          <w:p>
            <w:pPr>
              <w:pStyle w:val="Compact"/>
              <w:jc w:val="right"/>
            </w:pPr>
            <w:r>
              <w:t xml:space="preserve">148.3</w:t>
            </w:r>
          </w:p>
        </w:tc>
        <w:tc>
          <w:tcPr/>
          <w:p>
            <w:pPr>
              <w:pStyle w:val="Compact"/>
              <w:jc w:val="right"/>
            </w:pPr>
            <w:r>
              <w:t xml:space="preserve">105.3</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115.7</w:t>
            </w:r>
          </w:p>
        </w:tc>
        <w:tc>
          <w:tcPr/>
          <w:p>
            <w:pPr>
              <w:pStyle w:val="Compact"/>
              <w:jc w:val="right"/>
            </w:pPr>
            <w:r>
              <w:t xml:space="preserve">93.0</w:t>
            </w:r>
          </w:p>
        </w:tc>
        <w:tc>
          <w:tcPr/>
          <w:p>
            <w:pPr>
              <w:pStyle w:val="Compact"/>
              <w:jc w:val="right"/>
            </w:pPr>
            <w:r>
              <w:t xml:space="preserve">138.2</w:t>
            </w:r>
          </w:p>
        </w:tc>
        <w:tc>
          <w:tcPr/>
          <w:p>
            <w:pPr>
              <w:pStyle w:val="Compact"/>
              <w:jc w:val="right"/>
            </w:pPr>
            <w:r>
              <w:t xml:space="preserve">96.9</w:t>
            </w:r>
          </w:p>
        </w:tc>
        <w:tc>
          <w:tcPr/>
          <w:p>
            <w:pPr>
              <w:pStyle w:val="Compact"/>
              <w:jc w:val="right"/>
            </w:pPr>
            <w:r>
              <w:t xml:space="preserve">134.9</w:t>
            </w:r>
          </w:p>
        </w:tc>
      </w:tr>
      <w:tr>
        <w:tc>
          <w:tcPr/>
          <w:p>
            <w:pPr>
              <w:pStyle w:val="Compact"/>
              <w:jc w:val="left"/>
            </w:pPr>
            <w:r>
              <w:t xml:space="preserve">32800</w:t>
            </w:r>
          </w:p>
        </w:tc>
        <w:tc>
          <w:tcPr/>
          <w:p>
            <w:pPr>
              <w:pStyle w:val="Compact"/>
              <w:jc w:val="left"/>
            </w:pPr>
            <w:r>
              <w:t xml:space="preserve">Kokemäki Keskus</w:t>
            </w:r>
          </w:p>
        </w:tc>
        <w:tc>
          <w:tcPr/>
          <w:p>
            <w:pPr>
              <w:pStyle w:val="Compact"/>
              <w:jc w:val="right"/>
            </w:pPr>
            <w:r>
              <w:t xml:space="preserve">113.8</w:t>
            </w:r>
          </w:p>
        </w:tc>
        <w:tc>
          <w:tcPr/>
          <w:p>
            <w:pPr>
              <w:pStyle w:val="Compact"/>
              <w:jc w:val="right"/>
            </w:pPr>
            <w:r>
              <w:t xml:space="preserve">128.4</w:t>
            </w:r>
          </w:p>
        </w:tc>
        <w:tc>
          <w:tcPr/>
          <w:p>
            <w:pPr>
              <w:pStyle w:val="Compact"/>
              <w:jc w:val="right"/>
            </w:pPr>
            <w:r>
              <w:t xml:space="preserve">98.8</w:t>
            </w:r>
          </w:p>
        </w:tc>
        <w:tc>
          <w:tcPr/>
          <w:p>
            <w:pPr>
              <w:pStyle w:val="Compact"/>
              <w:jc w:val="right"/>
            </w:pPr>
            <w:r>
              <w:t xml:space="preserve">112.5</w:t>
            </w:r>
          </w:p>
        </w:tc>
        <w:tc>
          <w:tcPr/>
          <w:p>
            <w:pPr>
              <w:pStyle w:val="Compact"/>
              <w:jc w:val="right"/>
            </w:pPr>
            <w:r>
              <w:t xml:space="preserve">115.5</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112.1</w:t>
            </w:r>
          </w:p>
        </w:tc>
        <w:tc>
          <w:tcPr/>
          <w:p>
            <w:pPr>
              <w:pStyle w:val="Compact"/>
              <w:jc w:val="right"/>
            </w:pPr>
            <w:r>
              <w:t xml:space="preserve">96.5</w:t>
            </w:r>
          </w:p>
        </w:tc>
        <w:tc>
          <w:tcPr/>
          <w:p>
            <w:pPr>
              <w:pStyle w:val="Compact"/>
              <w:jc w:val="right"/>
            </w:pPr>
            <w:r>
              <w:t xml:space="preserve">108.2</w:t>
            </w:r>
          </w:p>
        </w:tc>
        <w:tc>
          <w:tcPr/>
          <w:p>
            <w:pPr>
              <w:pStyle w:val="Compact"/>
              <w:jc w:val="right"/>
            </w:pPr>
            <w:r>
              <w:t xml:space="preserve">114.1</w:t>
            </w:r>
          </w:p>
        </w:tc>
        <w:tc>
          <w:tcPr/>
          <w:p>
            <w:pPr>
              <w:pStyle w:val="Compact"/>
              <w:jc w:val="right"/>
            </w:pPr>
            <w:r>
              <w:t xml:space="preserve">129.7</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107.8</w:t>
            </w:r>
          </w:p>
        </w:tc>
        <w:tc>
          <w:tcPr/>
          <w:p>
            <w:pPr>
              <w:pStyle w:val="Compact"/>
              <w:jc w:val="right"/>
            </w:pPr>
            <w:r>
              <w:t xml:space="preserve">110.2</w:t>
            </w:r>
          </w:p>
        </w:tc>
        <w:tc>
          <w:tcPr/>
          <w:p>
            <w:pPr>
              <w:pStyle w:val="Compact"/>
              <w:jc w:val="right"/>
            </w:pPr>
            <w:r>
              <w:t xml:space="preserve">85.7</w:t>
            </w:r>
          </w:p>
        </w:tc>
        <w:tc>
          <w:tcPr/>
          <w:p>
            <w:pPr>
              <w:pStyle w:val="Compact"/>
              <w:jc w:val="right"/>
            </w:pPr>
            <w:r>
              <w:t xml:space="preserve">141.6</w:t>
            </w:r>
          </w:p>
        </w:tc>
        <w:tc>
          <w:tcPr/>
          <w:p>
            <w:pPr>
              <w:pStyle w:val="Compact"/>
              <w:jc w:val="right"/>
            </w:pPr>
            <w:r>
              <w:t xml:space="preserve">93.7</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107.6</w:t>
            </w:r>
          </w:p>
        </w:tc>
        <w:tc>
          <w:tcPr/>
          <w:p>
            <w:pPr>
              <w:pStyle w:val="Compact"/>
              <w:jc w:val="right"/>
            </w:pPr>
            <w:r>
              <w:t xml:space="preserve">91.3</w:t>
            </w:r>
          </w:p>
        </w:tc>
        <w:tc>
          <w:tcPr/>
          <w:p>
            <w:pPr>
              <w:pStyle w:val="Compact"/>
              <w:jc w:val="right"/>
            </w:pPr>
            <w:r>
              <w:t xml:space="preserve">88.8</w:t>
            </w:r>
          </w:p>
        </w:tc>
        <w:tc>
          <w:tcPr/>
          <w:p>
            <w:pPr>
              <w:pStyle w:val="Compact"/>
              <w:jc w:val="right"/>
            </w:pPr>
            <w:r>
              <w:t xml:space="preserve">154.0</w:t>
            </w:r>
          </w:p>
        </w:tc>
        <w:tc>
          <w:tcPr/>
          <w:p>
            <w:pPr>
              <w:pStyle w:val="Compact"/>
              <w:jc w:val="right"/>
            </w:pPr>
            <w:r>
              <w:t xml:space="preserve">96.4</w:t>
            </w:r>
          </w:p>
        </w:tc>
      </w:tr>
      <w:tr>
        <w:tc>
          <w:tcPr/>
          <w:p>
            <w:pPr>
              <w:pStyle w:val="Compact"/>
              <w:jc w:val="left"/>
            </w:pPr>
            <w:r>
              <w:t xml:space="preserve">32860</w:t>
            </w:r>
          </w:p>
        </w:tc>
        <w:tc>
          <w:tcPr/>
          <w:p>
            <w:pPr>
              <w:pStyle w:val="Compact"/>
              <w:jc w:val="left"/>
            </w:pPr>
            <w:r>
              <w:t xml:space="preserve">Korkeaoja</w:t>
            </w:r>
          </w:p>
        </w:tc>
        <w:tc>
          <w:tcPr/>
          <w:p>
            <w:pPr>
              <w:pStyle w:val="Compact"/>
              <w:jc w:val="right"/>
            </w:pPr>
            <w:r>
              <w:t xml:space="preserve">106.6</w:t>
            </w:r>
          </w:p>
        </w:tc>
        <w:tc>
          <w:tcPr/>
          <w:p>
            <w:pPr>
              <w:pStyle w:val="Compact"/>
              <w:jc w:val="right"/>
            </w:pPr>
            <w:r>
              <w:t xml:space="preserve">90.3</w:t>
            </w:r>
          </w:p>
        </w:tc>
        <w:tc>
          <w:tcPr/>
          <w:p>
            <w:pPr>
              <w:pStyle w:val="Compact"/>
              <w:jc w:val="right"/>
            </w:pPr>
            <w:r>
              <w:t xml:space="preserve">96.2</w:t>
            </w:r>
          </w:p>
        </w:tc>
        <w:tc>
          <w:tcPr/>
          <w:p>
            <w:pPr>
              <w:pStyle w:val="Compact"/>
              <w:jc w:val="right"/>
            </w:pPr>
            <w:r>
              <w:t xml:space="preserve">163.3</w:t>
            </w:r>
          </w:p>
        </w:tc>
        <w:tc>
          <w:tcPr/>
          <w:p>
            <w:pPr>
              <w:pStyle w:val="Compact"/>
              <w:jc w:val="right"/>
            </w:pPr>
            <w:r>
              <w:t xml:space="preserve">76.5</w:t>
            </w:r>
          </w:p>
        </w:tc>
      </w:tr>
      <w:tr>
        <w:tc>
          <w:tcPr/>
          <w:p>
            <w:pPr>
              <w:pStyle w:val="Compact"/>
              <w:jc w:val="left"/>
            </w:pPr>
            <w:r>
              <w:t xml:space="preserve">32620</w:t>
            </w:r>
          </w:p>
        </w:tc>
        <w:tc>
          <w:tcPr/>
          <w:p>
            <w:pPr>
              <w:pStyle w:val="Compact"/>
              <w:jc w:val="left"/>
            </w:pPr>
            <w:r>
              <w:t xml:space="preserve">Rutava</w:t>
            </w:r>
          </w:p>
        </w:tc>
        <w:tc>
          <w:tcPr/>
          <w:p>
            <w:pPr>
              <w:pStyle w:val="Compact"/>
              <w:jc w:val="right"/>
            </w:pPr>
            <w:r>
              <w:t xml:space="preserve">106.2</w:t>
            </w:r>
          </w:p>
        </w:tc>
        <w:tc>
          <w:tcPr/>
          <w:p>
            <w:pPr>
              <w:pStyle w:val="Compact"/>
              <w:jc w:val="right"/>
            </w:pPr>
            <w:r>
              <w:t xml:space="preserve">109.8</w:t>
            </w:r>
          </w:p>
        </w:tc>
        <w:tc>
          <w:tcPr/>
          <w:p>
            <w:pPr>
              <w:pStyle w:val="Compact"/>
              <w:jc w:val="right"/>
            </w:pPr>
            <w:r>
              <w:t xml:space="preserve">124.1</w:t>
            </w:r>
          </w:p>
        </w:tc>
        <w:tc>
          <w:tcPr/>
          <w:p>
            <w:pPr>
              <w:pStyle w:val="Compact"/>
              <w:jc w:val="right"/>
            </w:pPr>
            <w:r>
              <w:t xml:space="preserve">70.1</w:t>
            </w:r>
          </w:p>
        </w:tc>
        <w:tc>
          <w:tcPr/>
          <w:p>
            <w:pPr>
              <w:pStyle w:val="Compact"/>
              <w:jc w:val="right"/>
            </w:pPr>
            <w:r>
              <w:t xml:space="preserve">120.6</w:t>
            </w:r>
          </w:p>
        </w:tc>
      </w:tr>
      <w:tr>
        <w:tc>
          <w:tcPr/>
          <w:p>
            <w:pPr>
              <w:pStyle w:val="Compact"/>
              <w:jc w:val="left"/>
            </w:pPr>
            <w:r>
              <w:t xml:space="preserve">29200</w:t>
            </w:r>
          </w:p>
        </w:tc>
        <w:tc>
          <w:tcPr/>
          <w:p>
            <w:pPr>
              <w:pStyle w:val="Compact"/>
              <w:jc w:val="left"/>
            </w:pPr>
            <w:r>
              <w:t xml:space="preserve">Harjavalta Keskus</w:t>
            </w:r>
          </w:p>
        </w:tc>
        <w:tc>
          <w:tcPr/>
          <w:p>
            <w:pPr>
              <w:pStyle w:val="Compact"/>
              <w:jc w:val="right"/>
            </w:pPr>
            <w:r>
              <w:t xml:space="preserve">105.8</w:t>
            </w:r>
          </w:p>
        </w:tc>
        <w:tc>
          <w:tcPr/>
          <w:p>
            <w:pPr>
              <w:pStyle w:val="Compact"/>
              <w:jc w:val="right"/>
            </w:pPr>
            <w:r>
              <w:t xml:space="preserve">112.1</w:t>
            </w:r>
          </w:p>
        </w:tc>
        <w:tc>
          <w:tcPr/>
          <w:p>
            <w:pPr>
              <w:pStyle w:val="Compact"/>
              <w:jc w:val="right"/>
            </w:pPr>
            <w:r>
              <w:t xml:space="preserve">85.0</w:t>
            </w:r>
          </w:p>
        </w:tc>
        <w:tc>
          <w:tcPr/>
          <w:p>
            <w:pPr>
              <w:pStyle w:val="Compact"/>
              <w:jc w:val="right"/>
            </w:pPr>
            <w:r>
              <w:t xml:space="preserve">116.4</w:t>
            </w:r>
          </w:p>
        </w:tc>
        <w:tc>
          <w:tcPr/>
          <w:p>
            <w:pPr>
              <w:pStyle w:val="Compact"/>
              <w:jc w:val="right"/>
            </w:pPr>
            <w:r>
              <w:t xml:space="preserve">109.9</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104.3</w:t>
            </w:r>
          </w:p>
        </w:tc>
        <w:tc>
          <w:tcPr/>
          <w:p>
            <w:pPr>
              <w:pStyle w:val="Compact"/>
              <w:jc w:val="right"/>
            </w:pPr>
            <w:r>
              <w:t xml:space="preserve">91.0</w:t>
            </w:r>
          </w:p>
        </w:tc>
        <w:tc>
          <w:tcPr/>
          <w:p>
            <w:pPr>
              <w:pStyle w:val="Compact"/>
              <w:jc w:val="right"/>
            </w:pPr>
            <w:r>
              <w:t xml:space="preserve">117.7</w:t>
            </w:r>
          </w:p>
        </w:tc>
        <w:tc>
          <w:tcPr/>
          <w:p>
            <w:pPr>
              <w:pStyle w:val="Compact"/>
              <w:jc w:val="right"/>
            </w:pPr>
            <w:r>
              <w:t xml:space="preserve">86.6</w:t>
            </w:r>
          </w:p>
        </w:tc>
        <w:tc>
          <w:tcPr/>
          <w:p>
            <w:pPr>
              <w:pStyle w:val="Compact"/>
              <w:jc w:val="right"/>
            </w:pPr>
            <w:r>
              <w:t xml:space="preserve">122.1</w:t>
            </w:r>
          </w:p>
        </w:tc>
      </w:tr>
      <w:tr>
        <w:tc>
          <w:tcPr/>
          <w:p>
            <w:pPr>
              <w:pStyle w:val="Compact"/>
              <w:jc w:val="left"/>
            </w:pPr>
            <w:r>
              <w:t xml:space="preserve">32810</w:t>
            </w:r>
          </w:p>
        </w:tc>
        <w:tc>
          <w:tcPr/>
          <w:p>
            <w:pPr>
              <w:pStyle w:val="Compact"/>
              <w:jc w:val="left"/>
            </w:pPr>
            <w:r>
              <w:t xml:space="preserve">Peipohja</w:t>
            </w:r>
          </w:p>
        </w:tc>
        <w:tc>
          <w:tcPr/>
          <w:p>
            <w:pPr>
              <w:pStyle w:val="Compact"/>
              <w:jc w:val="right"/>
            </w:pPr>
            <w:r>
              <w:t xml:space="preserve">104.3</w:t>
            </w:r>
          </w:p>
        </w:tc>
        <w:tc>
          <w:tcPr/>
          <w:p>
            <w:pPr>
              <w:pStyle w:val="Compact"/>
              <w:jc w:val="right"/>
            </w:pPr>
            <w:r>
              <w:t xml:space="preserve">101.9</w:t>
            </w:r>
          </w:p>
        </w:tc>
        <w:tc>
          <w:tcPr/>
          <w:p>
            <w:pPr>
              <w:pStyle w:val="Compact"/>
              <w:jc w:val="right"/>
            </w:pPr>
            <w:r>
              <w:t xml:space="preserve">100.1</w:t>
            </w:r>
          </w:p>
        </w:tc>
        <w:tc>
          <w:tcPr/>
          <w:p>
            <w:pPr>
              <w:pStyle w:val="Compact"/>
              <w:jc w:val="right"/>
            </w:pPr>
            <w:r>
              <w:t xml:space="preserve">108.9</w:t>
            </w:r>
          </w:p>
        </w:tc>
        <w:tc>
          <w:tcPr/>
          <w:p>
            <w:pPr>
              <w:pStyle w:val="Compact"/>
              <w:jc w:val="right"/>
            </w:pPr>
            <w:r>
              <w:t xml:space="preserve">106.4</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103.2</w:t>
            </w:r>
          </w:p>
        </w:tc>
        <w:tc>
          <w:tcPr/>
          <w:p>
            <w:pPr>
              <w:pStyle w:val="Compact"/>
              <w:jc w:val="right"/>
            </w:pPr>
            <w:r>
              <w:t xml:space="preserve">95.1</w:t>
            </w:r>
          </w:p>
        </w:tc>
        <w:tc>
          <w:tcPr/>
          <w:p>
            <w:pPr>
              <w:pStyle w:val="Compact"/>
              <w:jc w:val="right"/>
            </w:pPr>
            <w:r>
              <w:t xml:space="preserve">80.8</w:t>
            </w:r>
          </w:p>
        </w:tc>
        <w:tc>
          <w:tcPr/>
          <w:p>
            <w:pPr>
              <w:pStyle w:val="Compact"/>
              <w:jc w:val="right"/>
            </w:pPr>
            <w:r>
              <w:t xml:space="preserve">93.9</w:t>
            </w:r>
          </w:p>
        </w:tc>
        <w:tc>
          <w:tcPr/>
          <w:p>
            <w:pPr>
              <w:pStyle w:val="Compact"/>
              <w:jc w:val="right"/>
            </w:pPr>
            <w:r>
              <w:t xml:space="preserve">143.1</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101.8</w:t>
            </w:r>
          </w:p>
        </w:tc>
        <w:tc>
          <w:tcPr/>
          <w:p>
            <w:pPr>
              <w:pStyle w:val="Compact"/>
              <w:jc w:val="right"/>
            </w:pPr>
            <w:r>
              <w:t xml:space="preserve">91.2</w:t>
            </w:r>
          </w:p>
        </w:tc>
        <w:tc>
          <w:tcPr/>
          <w:p>
            <w:pPr>
              <w:pStyle w:val="Compact"/>
              <w:jc w:val="right"/>
            </w:pPr>
            <w:r>
              <w:t xml:space="preserve">112.7</w:t>
            </w:r>
          </w:p>
        </w:tc>
        <w:tc>
          <w:tcPr/>
          <w:p>
            <w:pPr>
              <w:pStyle w:val="Compact"/>
              <w:jc w:val="right"/>
            </w:pPr>
            <w:r>
              <w:t xml:space="preserve">121.7</w:t>
            </w:r>
          </w:p>
        </w:tc>
        <w:tc>
          <w:tcPr/>
          <w:p>
            <w:pPr>
              <w:pStyle w:val="Compact"/>
              <w:jc w:val="right"/>
            </w:pPr>
            <w:r>
              <w:t xml:space="preserve">81.6</w:t>
            </w:r>
          </w:p>
        </w:tc>
      </w:tr>
      <w:tr>
        <w:tc>
          <w:tcPr/>
          <w:p>
            <w:pPr>
              <w:pStyle w:val="Compact"/>
              <w:jc w:val="left"/>
            </w:pPr>
            <w:r>
              <w:t xml:space="preserve">32700</w:t>
            </w:r>
          </w:p>
        </w:tc>
        <w:tc>
          <w:tcPr/>
          <w:p>
            <w:pPr>
              <w:pStyle w:val="Compact"/>
              <w:jc w:val="left"/>
            </w:pPr>
            <w:r>
              <w:t xml:space="preserve">Huittinen Keskus</w:t>
            </w:r>
          </w:p>
        </w:tc>
        <w:tc>
          <w:tcPr/>
          <w:p>
            <w:pPr>
              <w:pStyle w:val="Compact"/>
              <w:jc w:val="right"/>
            </w:pPr>
            <w:r>
              <w:t xml:space="preserve">101.4</w:t>
            </w:r>
          </w:p>
        </w:tc>
        <w:tc>
          <w:tcPr/>
          <w:p>
            <w:pPr>
              <w:pStyle w:val="Compact"/>
              <w:jc w:val="right"/>
            </w:pPr>
            <w:r>
              <w:t xml:space="preserve">119.5</w:t>
            </w:r>
          </w:p>
        </w:tc>
        <w:tc>
          <w:tcPr/>
          <w:p>
            <w:pPr>
              <w:pStyle w:val="Compact"/>
              <w:jc w:val="right"/>
            </w:pPr>
            <w:r>
              <w:t xml:space="preserve">97.6</w:t>
            </w:r>
          </w:p>
        </w:tc>
        <w:tc>
          <w:tcPr/>
          <w:p>
            <w:pPr>
              <w:pStyle w:val="Compact"/>
              <w:jc w:val="right"/>
            </w:pPr>
            <w:r>
              <w:t xml:space="preserve">80.1</w:t>
            </w:r>
          </w:p>
        </w:tc>
        <w:tc>
          <w:tcPr/>
          <w:p>
            <w:pPr>
              <w:pStyle w:val="Compact"/>
              <w:jc w:val="right"/>
            </w:pPr>
            <w:r>
              <w:t xml:space="preserve">108.3</w:t>
            </w:r>
          </w:p>
        </w:tc>
      </w:tr>
      <w:tr>
        <w:tc>
          <w:tcPr/>
          <w:p>
            <w:pPr>
              <w:pStyle w:val="Compact"/>
              <w:jc w:val="left"/>
            </w:pPr>
            <w:r>
              <w:t xml:space="preserve">32830</w:t>
            </w:r>
          </w:p>
        </w:tc>
        <w:tc>
          <w:tcPr/>
          <w:p>
            <w:pPr>
              <w:pStyle w:val="Compact"/>
              <w:jc w:val="left"/>
            </w:pPr>
            <w:r>
              <w:t xml:space="preserve">Riste</w:t>
            </w:r>
          </w:p>
        </w:tc>
        <w:tc>
          <w:tcPr/>
          <w:p>
            <w:pPr>
              <w:pStyle w:val="Compact"/>
              <w:jc w:val="right"/>
            </w:pPr>
            <w:r>
              <w:t xml:space="preserve">101.3</w:t>
            </w:r>
          </w:p>
        </w:tc>
        <w:tc>
          <w:tcPr/>
          <w:p>
            <w:pPr>
              <w:pStyle w:val="Compact"/>
              <w:jc w:val="right"/>
            </w:pPr>
            <w:r>
              <w:t xml:space="preserve">101.6</w:t>
            </w:r>
          </w:p>
        </w:tc>
        <w:tc>
          <w:tcPr/>
          <w:p>
            <w:pPr>
              <w:pStyle w:val="Compact"/>
              <w:jc w:val="right"/>
            </w:pPr>
            <w:r>
              <w:t xml:space="preserve">110.1</w:t>
            </w:r>
          </w:p>
        </w:tc>
        <w:tc>
          <w:tcPr/>
          <w:p>
            <w:pPr>
              <w:pStyle w:val="Compact"/>
              <w:jc w:val="right"/>
            </w:pPr>
            <w:r>
              <w:t xml:space="preserve">78.8</w:t>
            </w:r>
          </w:p>
        </w:tc>
        <w:tc>
          <w:tcPr/>
          <w:p>
            <w:pPr>
              <w:pStyle w:val="Compact"/>
              <w:jc w:val="right"/>
            </w:pPr>
            <w:r>
              <w:t xml:space="preserve">114.9</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98.1</w:t>
            </w:r>
          </w:p>
        </w:tc>
        <w:tc>
          <w:tcPr/>
          <w:p>
            <w:pPr>
              <w:pStyle w:val="Compact"/>
              <w:jc w:val="right"/>
            </w:pPr>
            <w:r>
              <w:t xml:space="preserve">103.0</w:t>
            </w:r>
          </w:p>
        </w:tc>
        <w:tc>
          <w:tcPr/>
          <w:p>
            <w:pPr>
              <w:pStyle w:val="Compact"/>
              <w:jc w:val="right"/>
            </w:pPr>
            <w:r>
              <w:t xml:space="preserve">93.7</w:t>
            </w:r>
          </w:p>
        </w:tc>
        <w:tc>
          <w:tcPr/>
          <w:p>
            <w:pPr>
              <w:pStyle w:val="Compact"/>
              <w:jc w:val="right"/>
            </w:pPr>
            <w:r>
              <w:t xml:space="preserve">93.3</w:t>
            </w:r>
          </w:p>
        </w:tc>
        <w:tc>
          <w:tcPr/>
          <w:p>
            <w:pPr>
              <w:pStyle w:val="Compact"/>
              <w:jc w:val="right"/>
            </w:pPr>
            <w:r>
              <w:t xml:space="preserve">102.4</w:t>
            </w:r>
          </w:p>
        </w:tc>
      </w:tr>
      <w:tr>
        <w:tc>
          <w:tcPr/>
          <w:p>
            <w:pPr>
              <w:pStyle w:val="Compact"/>
              <w:jc w:val="left"/>
            </w:pPr>
            <w:r>
              <w:t xml:space="preserve">32610</w:t>
            </w:r>
          </w:p>
        </w:tc>
        <w:tc>
          <w:tcPr/>
          <w:p>
            <w:pPr>
              <w:pStyle w:val="Compact"/>
              <w:jc w:val="left"/>
            </w:pPr>
            <w:r>
              <w:t xml:space="preserve">Vampula Keskus</w:t>
            </w:r>
          </w:p>
        </w:tc>
        <w:tc>
          <w:tcPr/>
          <w:p>
            <w:pPr>
              <w:pStyle w:val="Compact"/>
              <w:jc w:val="right"/>
            </w:pPr>
            <w:r>
              <w:t xml:space="preserve">97.3</w:t>
            </w:r>
          </w:p>
        </w:tc>
        <w:tc>
          <w:tcPr/>
          <w:p>
            <w:pPr>
              <w:pStyle w:val="Compact"/>
              <w:jc w:val="right"/>
            </w:pPr>
            <w:r>
              <w:t xml:space="preserve">103.0</w:t>
            </w:r>
          </w:p>
        </w:tc>
        <w:tc>
          <w:tcPr/>
          <w:p>
            <w:pPr>
              <w:pStyle w:val="Compact"/>
              <w:jc w:val="right"/>
            </w:pPr>
            <w:r>
              <w:t xml:space="preserve">101.5</w:t>
            </w:r>
          </w:p>
        </w:tc>
        <w:tc>
          <w:tcPr/>
          <w:p>
            <w:pPr>
              <w:pStyle w:val="Compact"/>
              <w:jc w:val="right"/>
            </w:pPr>
            <w:r>
              <w:t xml:space="preserve">64.3</w:t>
            </w:r>
          </w:p>
        </w:tc>
        <w:tc>
          <w:tcPr/>
          <w:p>
            <w:pPr>
              <w:pStyle w:val="Compact"/>
              <w:jc w:val="right"/>
            </w:pPr>
            <w:r>
              <w:t xml:space="preserve">120.6</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96.0</w:t>
            </w:r>
          </w:p>
        </w:tc>
        <w:tc>
          <w:tcPr/>
          <w:p>
            <w:pPr>
              <w:pStyle w:val="Compact"/>
              <w:jc w:val="right"/>
            </w:pPr>
            <w:r>
              <w:t xml:space="preserve">89.1</w:t>
            </w:r>
          </w:p>
        </w:tc>
        <w:tc>
          <w:tcPr/>
          <w:p>
            <w:pPr>
              <w:pStyle w:val="Compact"/>
              <w:jc w:val="right"/>
            </w:pPr>
            <w:r>
              <w:t xml:space="preserve">82.3</w:t>
            </w:r>
          </w:p>
        </w:tc>
        <w:tc>
          <w:tcPr/>
          <w:p>
            <w:pPr>
              <w:pStyle w:val="Compact"/>
              <w:jc w:val="right"/>
            </w:pPr>
            <w:r>
              <w:t xml:space="preserve">118.6</w:t>
            </w:r>
          </w:p>
        </w:tc>
        <w:tc>
          <w:tcPr/>
          <w:p>
            <w:pPr>
              <w:pStyle w:val="Compact"/>
              <w:jc w:val="right"/>
            </w:pPr>
            <w:r>
              <w:t xml:space="preserve">94.0</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94.7</w:t>
            </w:r>
          </w:p>
        </w:tc>
        <w:tc>
          <w:tcPr/>
          <w:p>
            <w:pPr>
              <w:pStyle w:val="Compact"/>
              <w:jc w:val="right"/>
            </w:pPr>
            <w:r>
              <w:t xml:space="preserve">82.4</w:t>
            </w:r>
          </w:p>
        </w:tc>
        <w:tc>
          <w:tcPr/>
          <w:p>
            <w:pPr>
              <w:pStyle w:val="Compact"/>
              <w:jc w:val="right"/>
            </w:pPr>
            <w:r>
              <w:t xml:space="preserve">94.5</w:t>
            </w:r>
          </w:p>
        </w:tc>
        <w:tc>
          <w:tcPr/>
          <w:p>
            <w:pPr>
              <w:pStyle w:val="Compact"/>
              <w:jc w:val="right"/>
            </w:pPr>
            <w:r>
              <w:t xml:space="preserve">93.4</w:t>
            </w:r>
          </w:p>
        </w:tc>
        <w:tc>
          <w:tcPr/>
          <w:p>
            <w:pPr>
              <w:pStyle w:val="Compact"/>
              <w:jc w:val="right"/>
            </w:pPr>
            <w:r>
              <w:t xml:space="preserve">108.3</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92.4</w:t>
            </w:r>
          </w:p>
        </w:tc>
        <w:tc>
          <w:tcPr/>
          <w:p>
            <w:pPr>
              <w:pStyle w:val="Compact"/>
              <w:jc w:val="right"/>
            </w:pPr>
            <w:r>
              <w:t xml:space="preserve">92.4</w:t>
            </w:r>
          </w:p>
        </w:tc>
        <w:tc>
          <w:tcPr/>
          <w:p>
            <w:pPr>
              <w:pStyle w:val="Compact"/>
              <w:jc w:val="right"/>
            </w:pPr>
            <w:r>
              <w:t xml:space="preserve">84.4</w:t>
            </w:r>
          </w:p>
        </w:tc>
        <w:tc>
          <w:tcPr/>
          <w:p>
            <w:pPr>
              <w:pStyle w:val="Compact"/>
              <w:jc w:val="right"/>
            </w:pPr>
            <w:r>
              <w:t xml:space="preserve">123.9</w:t>
            </w:r>
          </w:p>
        </w:tc>
        <w:tc>
          <w:tcPr/>
          <w:p>
            <w:pPr>
              <w:pStyle w:val="Compact"/>
              <w:jc w:val="right"/>
            </w:pPr>
            <w:r>
              <w:t xml:space="preserve">68.8</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90.6</w:t>
            </w:r>
          </w:p>
        </w:tc>
        <w:tc>
          <w:tcPr/>
          <w:p>
            <w:pPr>
              <w:pStyle w:val="Compact"/>
              <w:jc w:val="right"/>
            </w:pPr>
            <w:r>
              <w:t xml:space="preserve">73.1</w:t>
            </w:r>
          </w:p>
        </w:tc>
        <w:tc>
          <w:tcPr/>
          <w:p>
            <w:pPr>
              <w:pStyle w:val="Compact"/>
              <w:jc w:val="right"/>
            </w:pPr>
            <w:r>
              <w:t xml:space="preserve">83.1</w:t>
            </w:r>
          </w:p>
        </w:tc>
        <w:tc>
          <w:tcPr/>
          <w:p>
            <w:pPr>
              <w:pStyle w:val="Compact"/>
              <w:jc w:val="right"/>
            </w:pPr>
            <w:r>
              <w:t xml:space="preserve">123.3</w:t>
            </w:r>
          </w:p>
        </w:tc>
        <w:tc>
          <w:tcPr/>
          <w:p>
            <w:pPr>
              <w:pStyle w:val="Compact"/>
              <w:jc w:val="right"/>
            </w:pPr>
            <w:r>
              <w:t xml:space="preserve">83.0</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90.5</w:t>
            </w:r>
          </w:p>
        </w:tc>
        <w:tc>
          <w:tcPr/>
          <w:p>
            <w:pPr>
              <w:pStyle w:val="Compact"/>
              <w:jc w:val="right"/>
            </w:pPr>
            <w:r>
              <w:t xml:space="preserve">89.9</w:t>
            </w:r>
          </w:p>
        </w:tc>
        <w:tc>
          <w:tcPr/>
          <w:p>
            <w:pPr>
              <w:pStyle w:val="Compact"/>
              <w:jc w:val="right"/>
            </w:pPr>
            <w:r>
              <w:t xml:space="preserve">80.8</w:t>
            </w:r>
          </w:p>
        </w:tc>
        <w:tc>
          <w:tcPr/>
          <w:p>
            <w:pPr>
              <w:pStyle w:val="Compact"/>
              <w:jc w:val="right"/>
            </w:pPr>
            <w:r>
              <w:t xml:space="preserve">104.6</w:t>
            </w:r>
          </w:p>
        </w:tc>
        <w:tc>
          <w:tcPr/>
          <w:p>
            <w:pPr>
              <w:pStyle w:val="Compact"/>
              <w:jc w:val="right"/>
            </w:pPr>
            <w:r>
              <w:t xml:space="preserve">86.8</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85.7</w:t>
            </w:r>
          </w:p>
        </w:tc>
        <w:tc>
          <w:tcPr/>
          <w:p>
            <w:pPr>
              <w:pStyle w:val="Compact"/>
              <w:jc w:val="right"/>
            </w:pPr>
            <w:r>
              <w:t xml:space="preserve">59.1</w:t>
            </w:r>
          </w:p>
        </w:tc>
        <w:tc>
          <w:tcPr/>
          <w:p>
            <w:pPr>
              <w:pStyle w:val="Compact"/>
              <w:jc w:val="right"/>
            </w:pPr>
            <w:r>
              <w:t xml:space="preserve">82.6</w:t>
            </w:r>
          </w:p>
        </w:tc>
        <w:tc>
          <w:tcPr/>
          <w:p>
            <w:pPr>
              <w:pStyle w:val="Compact"/>
              <w:jc w:val="right"/>
            </w:pPr>
            <w:r>
              <w:t xml:space="preserve">122.1</w:t>
            </w:r>
          </w:p>
        </w:tc>
        <w:tc>
          <w:tcPr/>
          <w:p>
            <w:pPr>
              <w:pStyle w:val="Compact"/>
              <w:jc w:val="right"/>
            </w:pPr>
            <w:r>
              <w:t xml:space="preserve">79.2</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85.4</w:t>
            </w:r>
          </w:p>
        </w:tc>
        <w:tc>
          <w:tcPr/>
          <w:p>
            <w:pPr>
              <w:pStyle w:val="Compact"/>
              <w:jc w:val="right"/>
            </w:pPr>
            <w:r>
              <w:t xml:space="preserve">67.9</w:t>
            </w:r>
          </w:p>
        </w:tc>
        <w:tc>
          <w:tcPr/>
          <w:p>
            <w:pPr>
              <w:pStyle w:val="Compact"/>
              <w:jc w:val="right"/>
            </w:pPr>
            <w:r>
              <w:t xml:space="preserve">71.7</w:t>
            </w:r>
          </w:p>
        </w:tc>
        <w:tc>
          <w:tcPr/>
          <w:p>
            <w:pPr>
              <w:pStyle w:val="Compact"/>
              <w:jc w:val="right"/>
            </w:pPr>
            <w:r>
              <w:t xml:space="preserve">120.0</w:t>
            </w:r>
          </w:p>
        </w:tc>
        <w:tc>
          <w:tcPr/>
          <w:p>
            <w:pPr>
              <w:pStyle w:val="Compact"/>
              <w:jc w:val="right"/>
            </w:pPr>
            <w:r>
              <w:t xml:space="preserve">81.9</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85.1</w:t>
            </w:r>
          </w:p>
        </w:tc>
        <w:tc>
          <w:tcPr/>
          <w:p>
            <w:pPr>
              <w:pStyle w:val="Compact"/>
              <w:jc w:val="right"/>
            </w:pPr>
            <w:r>
              <w:t xml:space="preserve">68.4</w:t>
            </w:r>
          </w:p>
        </w:tc>
        <w:tc>
          <w:tcPr/>
          <w:p>
            <w:pPr>
              <w:pStyle w:val="Compact"/>
              <w:jc w:val="right"/>
            </w:pPr>
            <w:r>
              <w:t xml:space="preserve">76.7</w:t>
            </w:r>
          </w:p>
        </w:tc>
        <w:tc>
          <w:tcPr/>
          <w:p>
            <w:pPr>
              <w:pStyle w:val="Compact"/>
              <w:jc w:val="right"/>
            </w:pPr>
            <w:r>
              <w:t xml:space="preserve">111.2</w:t>
            </w:r>
          </w:p>
        </w:tc>
        <w:tc>
          <w:tcPr/>
          <w:p>
            <w:pPr>
              <w:pStyle w:val="Compact"/>
              <w:jc w:val="right"/>
            </w:pPr>
            <w:r>
              <w:t xml:space="preserve">84.2</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82.6</w:t>
            </w:r>
          </w:p>
        </w:tc>
        <w:tc>
          <w:tcPr/>
          <w:p>
            <w:pPr>
              <w:pStyle w:val="Compact"/>
              <w:jc w:val="right"/>
            </w:pPr>
            <w:r>
              <w:t xml:space="preserve">82.2</w:t>
            </w:r>
          </w:p>
        </w:tc>
        <w:tc>
          <w:tcPr/>
          <w:p>
            <w:pPr>
              <w:pStyle w:val="Compact"/>
              <w:jc w:val="right"/>
            </w:pPr>
            <w:r>
              <w:t xml:space="preserve">92.8</w:t>
            </w:r>
          </w:p>
        </w:tc>
        <w:tc>
          <w:tcPr/>
          <w:p>
            <w:pPr>
              <w:pStyle w:val="Compact"/>
              <w:jc w:val="right"/>
            </w:pPr>
            <w:r>
              <w:t xml:space="preserve">37.0</w:t>
            </w:r>
          </w:p>
        </w:tc>
        <w:tc>
          <w:tcPr/>
          <w:p>
            <w:pPr>
              <w:pStyle w:val="Compact"/>
              <w:jc w:val="right"/>
            </w:pPr>
            <w:r>
              <w:t xml:space="preserve">118.2</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80.8</w:t>
            </w:r>
          </w:p>
        </w:tc>
        <w:tc>
          <w:tcPr/>
          <w:p>
            <w:pPr>
              <w:pStyle w:val="Compact"/>
              <w:jc w:val="right"/>
            </w:pPr>
            <w:r>
              <w:t xml:space="preserve">77.9</w:t>
            </w:r>
          </w:p>
        </w:tc>
        <w:tc>
          <w:tcPr/>
          <w:p>
            <w:pPr>
              <w:pStyle w:val="Compact"/>
              <w:jc w:val="right"/>
            </w:pPr>
            <w:r>
              <w:t xml:space="preserve">90.8</w:t>
            </w:r>
          </w:p>
        </w:tc>
        <w:tc>
          <w:tcPr/>
          <w:p>
            <w:pPr>
              <w:pStyle w:val="Compact"/>
              <w:jc w:val="right"/>
            </w:pPr>
            <w:r>
              <w:t xml:space="preserve">71.0</w:t>
            </w:r>
          </w:p>
        </w:tc>
        <w:tc>
          <w:tcPr/>
          <w:p>
            <w:pPr>
              <w:pStyle w:val="Compact"/>
              <w:jc w:val="right"/>
            </w:pPr>
            <w:r>
              <w:t xml:space="preserve">83.7</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79.6</w:t>
            </w:r>
          </w:p>
        </w:tc>
        <w:tc>
          <w:tcPr/>
          <w:p>
            <w:pPr>
              <w:pStyle w:val="Compact"/>
              <w:jc w:val="right"/>
            </w:pPr>
            <w:r>
              <w:t xml:space="preserve">80.8</w:t>
            </w:r>
          </w:p>
        </w:tc>
        <w:tc>
          <w:tcPr/>
          <w:p>
            <w:pPr>
              <w:pStyle w:val="Compact"/>
              <w:jc w:val="right"/>
            </w:pPr>
            <w:r>
              <w:t xml:space="preserve">77.4</w:t>
            </w:r>
          </w:p>
        </w:tc>
        <w:tc>
          <w:tcPr/>
          <w:p>
            <w:pPr>
              <w:pStyle w:val="Compact"/>
              <w:jc w:val="right"/>
            </w:pPr>
            <w:r>
              <w:t xml:space="preserve">83.3</w:t>
            </w:r>
          </w:p>
        </w:tc>
        <w:tc>
          <w:tcPr/>
          <w:p>
            <w:pPr>
              <w:pStyle w:val="Compact"/>
              <w:jc w:val="right"/>
            </w:pPr>
            <w:r>
              <w:t xml:space="preserve">77.0</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78.0</w:t>
            </w:r>
          </w:p>
        </w:tc>
        <w:tc>
          <w:tcPr/>
          <w:p>
            <w:pPr>
              <w:pStyle w:val="Compact"/>
              <w:jc w:val="right"/>
            </w:pPr>
            <w:r>
              <w:t xml:space="preserve">62.2</w:t>
            </w:r>
          </w:p>
        </w:tc>
        <w:tc>
          <w:tcPr/>
          <w:p>
            <w:pPr>
              <w:pStyle w:val="Compact"/>
              <w:jc w:val="right"/>
            </w:pPr>
            <w:r>
              <w:t xml:space="preserve">69.6</w:t>
            </w:r>
          </w:p>
        </w:tc>
        <w:tc>
          <w:tcPr/>
          <w:p>
            <w:pPr>
              <w:pStyle w:val="Compact"/>
              <w:jc w:val="right"/>
            </w:pPr>
            <w:r>
              <w:t xml:space="preserve">106.4</w:t>
            </w:r>
          </w:p>
        </w:tc>
        <w:tc>
          <w:tcPr/>
          <w:p>
            <w:pPr>
              <w:pStyle w:val="Compact"/>
              <w:jc w:val="right"/>
            </w:pPr>
            <w:r>
              <w:t xml:space="preserve">73.6</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76.7</w:t>
            </w:r>
          </w:p>
        </w:tc>
        <w:tc>
          <w:tcPr/>
          <w:p>
            <w:pPr>
              <w:pStyle w:val="Compact"/>
              <w:jc w:val="right"/>
            </w:pPr>
            <w:r>
              <w:t xml:space="preserve">50.4</w:t>
            </w:r>
          </w:p>
        </w:tc>
        <w:tc>
          <w:tcPr/>
          <w:p>
            <w:pPr>
              <w:pStyle w:val="Compact"/>
              <w:jc w:val="right"/>
            </w:pPr>
            <w:r>
              <w:t xml:space="preserve">63.6</w:t>
            </w:r>
          </w:p>
        </w:tc>
        <w:tc>
          <w:tcPr/>
          <w:p>
            <w:pPr>
              <w:pStyle w:val="Compact"/>
              <w:jc w:val="right"/>
            </w:pPr>
            <w:r>
              <w:t xml:space="preserve">120.1</w:t>
            </w:r>
          </w:p>
        </w:tc>
        <w:tc>
          <w:tcPr/>
          <w:p>
            <w:pPr>
              <w:pStyle w:val="Compact"/>
              <w:jc w:val="right"/>
            </w:pPr>
            <w:r>
              <w:t xml:space="preserve">72.7</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75.4</w:t>
            </w:r>
          </w:p>
        </w:tc>
        <w:tc>
          <w:tcPr/>
          <w:p>
            <w:pPr>
              <w:pStyle w:val="Compact"/>
              <w:jc w:val="right"/>
            </w:pPr>
            <w:r>
              <w:t xml:space="preserve">60.3</w:t>
            </w:r>
          </w:p>
        </w:tc>
        <w:tc>
          <w:tcPr/>
          <w:p>
            <w:pPr>
              <w:pStyle w:val="Compact"/>
              <w:jc w:val="right"/>
            </w:pPr>
            <w:r>
              <w:t xml:space="preserve">67.6</w:t>
            </w:r>
          </w:p>
        </w:tc>
        <w:tc>
          <w:tcPr/>
          <w:p>
            <w:pPr>
              <w:pStyle w:val="Compact"/>
              <w:jc w:val="right"/>
            </w:pPr>
            <w:r>
              <w:t xml:space="preserve">102.2</w:t>
            </w:r>
          </w:p>
        </w:tc>
        <w:tc>
          <w:tcPr/>
          <w:p>
            <w:pPr>
              <w:pStyle w:val="Compact"/>
              <w:jc w:val="right"/>
            </w:pPr>
            <w:r>
              <w:t xml:space="preserve">71.5</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75.1</w:t>
            </w:r>
          </w:p>
        </w:tc>
        <w:tc>
          <w:tcPr/>
          <w:p>
            <w:pPr>
              <w:pStyle w:val="Compact"/>
              <w:jc w:val="right"/>
            </w:pPr>
            <w:r>
              <w:t xml:space="preserve">63.4</w:t>
            </w:r>
          </w:p>
        </w:tc>
        <w:tc>
          <w:tcPr/>
          <w:p>
            <w:pPr>
              <w:pStyle w:val="Compact"/>
              <w:jc w:val="right"/>
            </w:pPr>
            <w:r>
              <w:t xml:space="preserve">70.7</w:t>
            </w:r>
          </w:p>
        </w:tc>
        <w:tc>
          <w:tcPr/>
          <w:p>
            <w:pPr>
              <w:pStyle w:val="Compact"/>
              <w:jc w:val="right"/>
            </w:pPr>
            <w:r>
              <w:t xml:space="preserve">98.8</w:t>
            </w:r>
          </w:p>
        </w:tc>
        <w:tc>
          <w:tcPr/>
          <w:p>
            <w:pPr>
              <w:pStyle w:val="Compact"/>
              <w:jc w:val="right"/>
            </w:pPr>
            <w:r>
              <w:t xml:space="preserve">67.5</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73.9</w:t>
            </w:r>
          </w:p>
        </w:tc>
        <w:tc>
          <w:tcPr/>
          <w:p>
            <w:pPr>
              <w:pStyle w:val="Compact"/>
              <w:jc w:val="right"/>
            </w:pPr>
            <w:r>
              <w:t xml:space="preserve">77.8</w:t>
            </w:r>
          </w:p>
        </w:tc>
        <w:tc>
          <w:tcPr/>
          <w:p>
            <w:pPr>
              <w:pStyle w:val="Compact"/>
              <w:jc w:val="right"/>
            </w:pPr>
            <w:r>
              <w:t xml:space="preserve">71.3</w:t>
            </w:r>
          </w:p>
        </w:tc>
        <w:tc>
          <w:tcPr/>
          <w:p>
            <w:pPr>
              <w:pStyle w:val="Compact"/>
              <w:jc w:val="right"/>
            </w:pPr>
            <w:r>
              <w:t xml:space="preserve">83.6</w:t>
            </w:r>
          </w:p>
        </w:tc>
        <w:tc>
          <w:tcPr/>
          <w:p>
            <w:pPr>
              <w:pStyle w:val="Compact"/>
              <w:jc w:val="right"/>
            </w:pPr>
            <w:r>
              <w:t xml:space="preserve">62.9</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72.2</w:t>
            </w:r>
          </w:p>
        </w:tc>
        <w:tc>
          <w:tcPr/>
          <w:p>
            <w:pPr>
              <w:pStyle w:val="Compact"/>
              <w:jc w:val="right"/>
            </w:pPr>
            <w:r>
              <w:t xml:space="preserve">65.1</w:t>
            </w:r>
          </w:p>
        </w:tc>
        <w:tc>
          <w:tcPr/>
          <w:p>
            <w:pPr>
              <w:pStyle w:val="Compact"/>
              <w:jc w:val="right"/>
            </w:pPr>
            <w:r>
              <w:t xml:space="preserve">74.5</w:t>
            </w:r>
          </w:p>
        </w:tc>
        <w:tc>
          <w:tcPr/>
          <w:p>
            <w:pPr>
              <w:pStyle w:val="Compact"/>
              <w:jc w:val="right"/>
            </w:pPr>
            <w:r>
              <w:t xml:space="preserve">74.7</w:t>
            </w:r>
          </w:p>
        </w:tc>
        <w:tc>
          <w:tcPr/>
          <w:p>
            <w:pPr>
              <w:pStyle w:val="Compact"/>
              <w:jc w:val="right"/>
            </w:pPr>
            <w:r>
              <w:t xml:space="preserve">74.6</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69.6</w:t>
            </w:r>
          </w:p>
        </w:tc>
        <w:tc>
          <w:tcPr/>
          <w:p>
            <w:pPr>
              <w:pStyle w:val="Compact"/>
              <w:jc w:val="right"/>
            </w:pPr>
            <w:r>
              <w:t xml:space="preserve">51.8</w:t>
            </w:r>
          </w:p>
        </w:tc>
        <w:tc>
          <w:tcPr/>
          <w:p>
            <w:pPr>
              <w:pStyle w:val="Compact"/>
              <w:jc w:val="right"/>
            </w:pPr>
            <w:r>
              <w:t xml:space="preserve">68.6</w:t>
            </w:r>
          </w:p>
        </w:tc>
        <w:tc>
          <w:tcPr/>
          <w:p>
            <w:pPr>
              <w:pStyle w:val="Compact"/>
              <w:jc w:val="right"/>
            </w:pPr>
            <w:r>
              <w:t xml:space="preserve">90.5</w:t>
            </w:r>
          </w:p>
        </w:tc>
        <w:tc>
          <w:tcPr/>
          <w:p>
            <w:pPr>
              <w:pStyle w:val="Compact"/>
              <w:jc w:val="right"/>
            </w:pPr>
            <w:r>
              <w:t xml:space="preserve">67.6</w:t>
            </w:r>
          </w:p>
        </w:tc>
      </w:tr>
      <w:tr>
        <w:tc>
          <w:tcPr/>
          <w:p>
            <w:pPr>
              <w:pStyle w:val="Compact"/>
              <w:jc w:val="left"/>
            </w:pPr>
            <w:r>
              <w:t xml:space="preserve">32710</w:t>
            </w:r>
          </w:p>
        </w:tc>
        <w:tc>
          <w:tcPr/>
          <w:p>
            <w:pPr>
              <w:pStyle w:val="Compact"/>
              <w:jc w:val="left"/>
            </w:pPr>
            <w:r>
              <w:t xml:space="preserve">Sampu</w:t>
            </w:r>
          </w:p>
        </w:tc>
        <w:tc>
          <w:tcPr/>
          <w:p>
            <w:pPr>
              <w:pStyle w:val="Compact"/>
              <w:jc w:val="right"/>
            </w:pPr>
            <w:r>
              <w:t xml:space="preserve">69.6</w:t>
            </w:r>
          </w:p>
        </w:tc>
        <w:tc>
          <w:tcPr/>
          <w:p>
            <w:pPr>
              <w:pStyle w:val="Compact"/>
              <w:jc w:val="right"/>
            </w:pPr>
            <w:r>
              <w:t xml:space="preserve">56.3</w:t>
            </w:r>
          </w:p>
        </w:tc>
        <w:tc>
          <w:tcPr/>
          <w:p>
            <w:pPr>
              <w:pStyle w:val="Compact"/>
              <w:jc w:val="right"/>
            </w:pPr>
            <w:r>
              <w:t xml:space="preserve">71.0</w:t>
            </w:r>
          </w:p>
        </w:tc>
        <w:tc>
          <w:tcPr/>
          <w:p>
            <w:pPr>
              <w:pStyle w:val="Compact"/>
              <w:jc w:val="right"/>
            </w:pPr>
            <w:r>
              <w:t xml:space="preserve">67.4</w:t>
            </w:r>
          </w:p>
        </w:tc>
        <w:tc>
          <w:tcPr/>
          <w:p>
            <w:pPr>
              <w:pStyle w:val="Compact"/>
              <w:jc w:val="right"/>
            </w:pPr>
            <w:r>
              <w:t xml:space="preserve">83.8</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67.9</w:t>
            </w:r>
          </w:p>
        </w:tc>
        <w:tc>
          <w:tcPr/>
          <w:p>
            <w:pPr>
              <w:pStyle w:val="Compact"/>
              <w:jc w:val="right"/>
            </w:pPr>
            <w:r>
              <w:t xml:space="preserve">51.1</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50.2</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55.4</w:t>
            </w:r>
          </w:p>
        </w:tc>
        <w:tc>
          <w:tcPr/>
          <w:p>
            <w:pPr>
              <w:pStyle w:val="Compact"/>
              <w:jc w:val="right"/>
            </w:pPr>
            <w:r>
              <w:t xml:space="preserve">35.2</w:t>
            </w:r>
          </w:p>
        </w:tc>
        <w:tc>
          <w:tcPr/>
          <w:p>
            <w:pPr>
              <w:pStyle w:val="Compact"/>
              <w:jc w:val="right"/>
            </w:pPr>
            <w:r>
              <w:t xml:space="preserve">57.0</w:t>
            </w:r>
          </w:p>
        </w:tc>
        <w:tc>
          <w:tcPr/>
          <w:p>
            <w:pPr>
              <w:pStyle w:val="Compact"/>
              <w:jc w:val="right"/>
            </w:pPr>
            <w:r>
              <w:t xml:space="preserve">71.6</w:t>
            </w:r>
          </w:p>
        </w:tc>
        <w:tc>
          <w:tcPr/>
          <w:p>
            <w:pPr>
              <w:pStyle w:val="Compact"/>
              <w:jc w:val="right"/>
            </w:pPr>
            <w:r>
              <w:t xml:space="preserve">57.8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Pori (Seutukunnat)</dc:title>
  <dc:creator>Diakin karttasovellus 2022-02-23 09:00:30</dc:creator>
  <cp:keywords/>
  <dcterms:created xsi:type="dcterms:W3CDTF">2022-02-23T07:02:21Z</dcterms:created>
  <dcterms:modified xsi:type="dcterms:W3CDTF">2022-02-23T07:02:21Z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