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Rautjärvi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23:39:50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23:39:50.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Rautjärvi. Lisäksi tarkastelussa ovat rajanaapurit: Parikkala, Rautjärvi ja Ruokolahti.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raut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121.5</w:t>
            </w:r>
          </w:p>
        </w:tc>
        <w:tc>
          <w:tcPr/>
          <w:p>
            <w:pPr>
              <w:pStyle w:val="Compact"/>
              <w:jc w:val="right"/>
            </w:pPr>
            <w:r>
              <w:t xml:space="preserve">84</w:t>
            </w:r>
          </w:p>
        </w:tc>
      </w:tr>
      <w:tr>
        <w:tc>
          <w:tcPr/>
          <w:p>
            <w:pPr>
              <w:pStyle w:val="Compact"/>
              <w:jc w:val="left"/>
            </w:pPr>
            <w:r>
              <w:t xml:space="preserve">Parikkala (naapuri)</w:t>
            </w:r>
          </w:p>
        </w:tc>
        <w:tc>
          <w:tcPr/>
          <w:p>
            <w:pPr>
              <w:pStyle w:val="Compact"/>
              <w:jc w:val="right"/>
            </w:pPr>
            <w:r>
              <w:t xml:space="preserve">99.7</w:t>
            </w:r>
          </w:p>
        </w:tc>
        <w:tc>
          <w:tcPr/>
          <w:p>
            <w:pPr>
              <w:pStyle w:val="Compact"/>
              <w:jc w:val="right"/>
            </w:pPr>
            <w:r>
              <w:t xml:space="preserve">164</w:t>
            </w:r>
          </w:p>
        </w:tc>
      </w:tr>
      <w:tr>
        <w:tc>
          <w:tcPr/>
          <w:p>
            <w:pPr>
              <w:pStyle w:val="Compact"/>
              <w:jc w:val="left"/>
            </w:pPr>
            <w:r>
              <w:t xml:space="preserve">Ruokolahti (naapuri)</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137.0</w:t>
            </w:r>
          </w:p>
        </w:tc>
        <w:tc>
          <w:tcPr/>
          <w:p>
            <w:pPr>
              <w:pStyle w:val="Compact"/>
              <w:jc w:val="right"/>
            </w:pPr>
            <w:r>
              <w:t xml:space="preserve">31</w:t>
            </w:r>
          </w:p>
        </w:tc>
      </w:tr>
      <w:tr>
        <w:tc>
          <w:tcPr/>
          <w:p>
            <w:pPr>
              <w:pStyle w:val="Compact"/>
              <w:jc w:val="left"/>
            </w:pPr>
            <w:r>
              <w:t xml:space="preserve">Parikkala (naapuri)</w:t>
            </w:r>
          </w:p>
        </w:tc>
        <w:tc>
          <w:tcPr/>
          <w:p>
            <w:pPr>
              <w:pStyle w:val="Compact"/>
              <w:jc w:val="right"/>
            </w:pPr>
            <w:r>
              <w:t xml:space="preserve">112.5</w:t>
            </w:r>
          </w:p>
        </w:tc>
        <w:tc>
          <w:tcPr/>
          <w:p>
            <w:pPr>
              <w:pStyle w:val="Compact"/>
              <w:jc w:val="right"/>
            </w:pPr>
            <w:r>
              <w:t xml:space="preserve">100</w:t>
            </w:r>
          </w:p>
        </w:tc>
      </w:tr>
      <w:tr>
        <w:tc>
          <w:tcPr/>
          <w:p>
            <w:pPr>
              <w:pStyle w:val="Compact"/>
              <w:jc w:val="left"/>
            </w:pPr>
            <w:r>
              <w:t xml:space="preserve">Ruokolahti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114.8</w:t>
            </w:r>
          </w:p>
        </w:tc>
        <w:tc>
          <w:tcPr/>
          <w:p>
            <w:pPr>
              <w:pStyle w:val="Compact"/>
              <w:jc w:val="right"/>
            </w:pPr>
            <w:r>
              <w:t xml:space="preserve">97</w:t>
            </w:r>
          </w:p>
        </w:tc>
      </w:tr>
      <w:tr>
        <w:tc>
          <w:tcPr/>
          <w:p>
            <w:pPr>
              <w:pStyle w:val="Compact"/>
              <w:jc w:val="left"/>
            </w:pPr>
            <w:r>
              <w:t xml:space="preserve">Ruokolahti (naapuri)</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Parikkala (naapuri)</w:t>
            </w:r>
          </w:p>
        </w:tc>
        <w:tc>
          <w:tcPr/>
          <w:p>
            <w:pPr>
              <w:pStyle w:val="Compact"/>
              <w:jc w:val="right"/>
            </w:pPr>
            <w:r>
              <w:t xml:space="preserve">72.5</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114.1</w:t>
            </w:r>
          </w:p>
        </w:tc>
        <w:tc>
          <w:tcPr/>
          <w:p>
            <w:pPr>
              <w:pStyle w:val="Compact"/>
              <w:jc w:val="right"/>
            </w:pPr>
            <w:r>
              <w:t xml:space="preserve">124</w:t>
            </w:r>
          </w:p>
        </w:tc>
      </w:tr>
      <w:tr>
        <w:tc>
          <w:tcPr/>
          <w:p>
            <w:pPr>
              <w:pStyle w:val="Compact"/>
              <w:jc w:val="left"/>
            </w:pPr>
            <w:r>
              <w:t xml:space="preserve">Rautjärvi (valittu)</w:t>
            </w:r>
          </w:p>
        </w:tc>
        <w:tc>
          <w:tcPr/>
          <w:p>
            <w:pPr>
              <w:pStyle w:val="Compact"/>
              <w:jc w:val="right"/>
            </w:pPr>
            <w:r>
              <w:t xml:space="preserve">112.7</w:t>
            </w:r>
          </w:p>
        </w:tc>
        <w:tc>
          <w:tcPr/>
          <w:p>
            <w:pPr>
              <w:pStyle w:val="Compact"/>
              <w:jc w:val="right"/>
            </w:pPr>
            <w:r>
              <w:t xml:space="preserve">130</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125.5</w:t>
            </w:r>
          </w:p>
        </w:tc>
        <w:tc>
          <w:tcPr/>
          <w:p>
            <w:pPr>
              <w:pStyle w:val="Compact"/>
              <w:jc w:val="right"/>
            </w:pPr>
            <w:r>
              <w:t xml:space="preserve">54</w:t>
            </w:r>
          </w:p>
        </w:tc>
      </w:tr>
      <w:tr>
        <w:tc>
          <w:tcPr/>
          <w:p>
            <w:pPr>
              <w:pStyle w:val="Compact"/>
              <w:jc w:val="left"/>
            </w:pPr>
            <w:r>
              <w:t xml:space="preserve">Parikkala (naapuri)</w:t>
            </w:r>
          </w:p>
        </w:tc>
        <w:tc>
          <w:tcPr/>
          <w:p>
            <w:pPr>
              <w:pStyle w:val="Compact"/>
              <w:jc w:val="right"/>
            </w:pPr>
            <w:r>
              <w:t xml:space="preserve">108.7</w:t>
            </w:r>
          </w:p>
        </w:tc>
        <w:tc>
          <w:tcPr/>
          <w:p>
            <w:pPr>
              <w:pStyle w:val="Compact"/>
              <w:jc w:val="right"/>
            </w:pPr>
            <w:r>
              <w:t xml:space="preserve">101</w:t>
            </w:r>
          </w:p>
        </w:tc>
      </w:tr>
      <w:tr>
        <w:tc>
          <w:tcPr/>
          <w:p>
            <w:pPr>
              <w:pStyle w:val="Compact"/>
              <w:jc w:val="left"/>
            </w:pPr>
            <w:r>
              <w:t xml:space="preserve">Ruokolahti (naapuri)</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200.0</w:t>
            </w:r>
          </w:p>
        </w:tc>
        <w:tc>
          <w:tcPr/>
          <w:p>
            <w:pPr>
              <w:pStyle w:val="Compact"/>
              <w:jc w:val="right"/>
            </w:pPr>
            <w:r>
              <w:t xml:space="preserve">3</w:t>
            </w:r>
          </w:p>
        </w:tc>
      </w:tr>
      <w:tr>
        <w:tc>
          <w:tcPr/>
          <w:p>
            <w:pPr>
              <w:pStyle w:val="Compact"/>
              <w:jc w:val="left"/>
            </w:pPr>
            <w:r>
              <w:t xml:space="preserve">Ruokolahti (naapuri)</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Parikkala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179.1</w:t>
            </w:r>
          </w:p>
        </w:tc>
        <w:tc>
          <w:tcPr/>
          <w:p>
            <w:pPr>
              <w:pStyle w:val="Compact"/>
              <w:jc w:val="right"/>
            </w:pPr>
            <w:r>
              <w:t xml:space="preserve">17</w:t>
            </w:r>
          </w:p>
        </w:tc>
      </w:tr>
      <w:tr>
        <w:tc>
          <w:tcPr/>
          <w:p>
            <w:pPr>
              <w:pStyle w:val="Compact"/>
              <w:jc w:val="left"/>
            </w:pPr>
            <w:r>
              <w:t xml:space="preserve">Ruokolahti (naapuri)</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Parikkala (naapuri)</w:t>
            </w:r>
          </w:p>
        </w:tc>
        <w:tc>
          <w:tcPr/>
          <w:p>
            <w:pPr>
              <w:pStyle w:val="Compact"/>
              <w:jc w:val="right"/>
            </w:pPr>
            <w:r>
              <w:t xml:space="preserve">114.9</w:t>
            </w:r>
          </w:p>
        </w:tc>
        <w:tc>
          <w:tcPr/>
          <w:p>
            <w:pPr>
              <w:pStyle w:val="Compact"/>
              <w:jc w:val="right"/>
            </w:pPr>
            <w:r>
              <w:t xml:space="preserve">111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116.9</w:t>
            </w:r>
          </w:p>
        </w:tc>
        <w:tc>
          <w:tcPr/>
          <w:p>
            <w:pPr>
              <w:pStyle w:val="Compact"/>
              <w:jc w:val="right"/>
            </w:pPr>
            <w:r>
              <w:t xml:space="preserve">101</w:t>
            </w:r>
          </w:p>
        </w:tc>
      </w:tr>
      <w:tr>
        <w:tc>
          <w:tcPr/>
          <w:p>
            <w:pPr>
              <w:pStyle w:val="Compact"/>
              <w:jc w:val="left"/>
            </w:pPr>
            <w:r>
              <w:t xml:space="preserve">Ruokolahti (naapuri)</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Rautjärvi (valittu)</w:t>
            </w:r>
          </w:p>
        </w:tc>
        <w:tc>
          <w:tcPr/>
          <w:p>
            <w:pPr>
              <w:pStyle w:val="Compact"/>
              <w:jc w:val="right"/>
            </w:pPr>
            <w:r>
              <w:t xml:space="preserve">67.4</w:t>
            </w:r>
          </w:p>
        </w:tc>
        <w:tc>
          <w:tcPr/>
          <w:p>
            <w:pPr>
              <w:pStyle w:val="Compact"/>
              <w:jc w:val="right"/>
            </w:pPr>
            <w:r>
              <w:t xml:space="preserve">222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128.1</w:t>
            </w:r>
          </w:p>
        </w:tc>
        <w:tc>
          <w:tcPr/>
          <w:p>
            <w:pPr>
              <w:pStyle w:val="Compact"/>
              <w:jc w:val="right"/>
            </w:pPr>
            <w:r>
              <w:t xml:space="preserve">35</w:t>
            </w:r>
          </w:p>
        </w:tc>
      </w:tr>
      <w:tr>
        <w:tc>
          <w:tcPr/>
          <w:p>
            <w:pPr>
              <w:pStyle w:val="Compact"/>
              <w:jc w:val="left"/>
            </w:pPr>
            <w:r>
              <w:t xml:space="preserve">Rautjärvi (valittu)</w:t>
            </w:r>
          </w:p>
        </w:tc>
        <w:tc>
          <w:tcPr/>
          <w:p>
            <w:pPr>
              <w:pStyle w:val="Compact"/>
              <w:jc w:val="right"/>
            </w:pPr>
            <w:r>
              <w:t xml:space="preserve">112.9</w:t>
            </w:r>
          </w:p>
        </w:tc>
        <w:tc>
          <w:tcPr/>
          <w:p>
            <w:pPr>
              <w:pStyle w:val="Compact"/>
              <w:jc w:val="right"/>
            </w:pPr>
            <w:r>
              <w:t xml:space="preserve">90</w:t>
            </w:r>
          </w:p>
        </w:tc>
      </w:tr>
      <w:tr>
        <w:tc>
          <w:tcPr/>
          <w:p>
            <w:pPr>
              <w:pStyle w:val="Compact"/>
              <w:jc w:val="left"/>
            </w:pPr>
            <w:r>
              <w:t xml:space="preserve">Ruokolahti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94.2</w:t>
            </w:r>
          </w:p>
        </w:tc>
        <w:tc>
          <w:tcPr/>
          <w:p>
            <w:pPr>
              <w:pStyle w:val="Compact"/>
              <w:jc w:val="right"/>
            </w:pPr>
            <w:r>
              <w:t xml:space="preserve">141</w:t>
            </w:r>
          </w:p>
        </w:tc>
      </w:tr>
      <w:tr>
        <w:tc>
          <w:tcPr/>
          <w:p>
            <w:pPr>
              <w:pStyle w:val="Compact"/>
              <w:jc w:val="left"/>
            </w:pPr>
            <w:r>
              <w:t xml:space="preserve">Ruokolahti (naapuri)</w:t>
            </w:r>
          </w:p>
        </w:tc>
        <w:tc>
          <w:tcPr/>
          <w:p>
            <w:pPr>
              <w:pStyle w:val="Compact"/>
              <w:jc w:val="right"/>
            </w:pPr>
            <w:r>
              <w:t xml:space="preserve">65.1</w:t>
            </w:r>
          </w:p>
        </w:tc>
        <w:tc>
          <w:tcPr/>
          <w:p>
            <w:pPr>
              <w:pStyle w:val="Compact"/>
              <w:jc w:val="right"/>
            </w:pPr>
            <w:r>
              <w:t xml:space="preserve">208</w:t>
            </w:r>
          </w:p>
        </w:tc>
      </w:tr>
      <w:tr>
        <w:tc>
          <w:tcPr/>
          <w:p>
            <w:pPr>
              <w:pStyle w:val="Compact"/>
              <w:jc w:val="left"/>
            </w:pPr>
            <w:r>
              <w:t xml:space="preserve">Parikkala (naapuri)</w:t>
            </w:r>
          </w:p>
        </w:tc>
        <w:tc>
          <w:tcPr/>
          <w:p>
            <w:pPr>
              <w:pStyle w:val="Compact"/>
              <w:jc w:val="right"/>
            </w:pPr>
            <w:r>
              <w:t xml:space="preserve">59.3</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147.9</w:t>
            </w:r>
          </w:p>
        </w:tc>
        <w:tc>
          <w:tcPr/>
          <w:p>
            <w:pPr>
              <w:pStyle w:val="Compact"/>
              <w:jc w:val="right"/>
            </w:pPr>
            <w:r>
              <w:t xml:space="preserve">35</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Parikkala (naapuri)</w:t>
            </w:r>
          </w:p>
        </w:tc>
        <w:tc>
          <w:tcPr/>
          <w:p>
            <w:pPr>
              <w:pStyle w:val="Compact"/>
              <w:jc w:val="right"/>
            </w:pPr>
            <w:r>
              <w:t xml:space="preserve">53.4</w:t>
            </w:r>
          </w:p>
        </w:tc>
        <w:tc>
          <w:tcPr/>
          <w:p>
            <w:pPr>
              <w:pStyle w:val="Compact"/>
              <w:jc w:val="right"/>
            </w:pPr>
            <w:r>
              <w:t xml:space="preserve">267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Ruokolahti (naapuri)</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Rautjärvi (valittu)</w:t>
            </w:r>
          </w:p>
        </w:tc>
        <w:tc>
          <w:tcPr/>
          <w:p>
            <w:pPr>
              <w:pStyle w:val="Compact"/>
              <w:jc w:val="right"/>
            </w:pPr>
            <w:r>
              <w:t xml:space="preserve">103.3</w:t>
            </w:r>
          </w:p>
        </w:tc>
        <w:tc>
          <w:tcPr/>
          <w:p>
            <w:pPr>
              <w:pStyle w:val="Compact"/>
              <w:jc w:val="right"/>
            </w:pPr>
            <w:r>
              <w:t xml:space="preserve">136</w:t>
            </w:r>
          </w:p>
        </w:tc>
      </w:tr>
      <w:tr>
        <w:tc>
          <w:tcPr/>
          <w:p>
            <w:pPr>
              <w:pStyle w:val="Compact"/>
              <w:jc w:val="left"/>
            </w:pPr>
            <w:r>
              <w:t xml:space="preserve">Parikkala (naapuri)</w:t>
            </w:r>
          </w:p>
        </w:tc>
        <w:tc>
          <w:tcPr/>
          <w:p>
            <w:pPr>
              <w:pStyle w:val="Compact"/>
              <w:jc w:val="right"/>
            </w:pPr>
            <w:r>
              <w:t xml:space="preserve">80.6</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114.0</w:t>
            </w:r>
          </w:p>
        </w:tc>
        <w:tc>
          <w:tcPr/>
          <w:p>
            <w:pPr>
              <w:pStyle w:val="Compact"/>
              <w:jc w:val="right"/>
            </w:pPr>
            <w:r>
              <w:t xml:space="preserve">91</w:t>
            </w:r>
          </w:p>
        </w:tc>
      </w:tr>
      <w:tr>
        <w:tc>
          <w:tcPr/>
          <w:p>
            <w:pPr>
              <w:pStyle w:val="Compact"/>
              <w:jc w:val="left"/>
            </w:pPr>
            <w:r>
              <w:t xml:space="preserve">Parikkala (naapuri)</w:t>
            </w:r>
          </w:p>
        </w:tc>
        <w:tc>
          <w:tcPr/>
          <w:p>
            <w:pPr>
              <w:pStyle w:val="Compact"/>
              <w:jc w:val="right"/>
            </w:pPr>
            <w:r>
              <w:t xml:space="preserve">96.7</w:t>
            </w:r>
          </w:p>
        </w:tc>
        <w:tc>
          <w:tcPr/>
          <w:p>
            <w:pPr>
              <w:pStyle w:val="Compact"/>
              <w:jc w:val="right"/>
            </w:pPr>
            <w:r>
              <w:t xml:space="preserve">161</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jarv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jarv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145.1</w:t>
            </w:r>
          </w:p>
        </w:tc>
        <w:tc>
          <w:tcPr/>
          <w:p>
            <w:pPr>
              <w:pStyle w:val="Compact"/>
              <w:jc w:val="right"/>
            </w:pPr>
            <w:r>
              <w:t xml:space="preserve">70</w:t>
            </w:r>
          </w:p>
        </w:tc>
      </w:tr>
      <w:tr>
        <w:tc>
          <w:tcPr/>
          <w:p>
            <w:pPr>
              <w:pStyle w:val="Compact"/>
              <w:jc w:val="left"/>
            </w:pPr>
            <w:r>
              <w:t xml:space="preserve">Parikkala (naapuri)</w:t>
            </w:r>
          </w:p>
        </w:tc>
        <w:tc>
          <w:tcPr/>
          <w:p>
            <w:pPr>
              <w:pStyle w:val="Compact"/>
              <w:jc w:val="right"/>
            </w:pPr>
            <w:r>
              <w:t xml:space="preserve">137.2</w:t>
            </w:r>
          </w:p>
        </w:tc>
        <w:tc>
          <w:tcPr/>
          <w:p>
            <w:pPr>
              <w:pStyle w:val="Compact"/>
              <w:jc w:val="right"/>
            </w:pPr>
            <w:r>
              <w:t xml:space="preserve">81</w:t>
            </w:r>
          </w:p>
        </w:tc>
      </w:tr>
      <w:tr>
        <w:tc>
          <w:tcPr/>
          <w:p>
            <w:pPr>
              <w:pStyle w:val="Compact"/>
              <w:jc w:val="left"/>
            </w:pPr>
            <w:r>
              <w:t xml:space="preserve">Ruokolahti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86.4</w:t>
            </w:r>
          </w:p>
        </w:tc>
        <w:tc>
          <w:tcPr/>
          <w:p>
            <w:pPr>
              <w:pStyle w:val="Compact"/>
              <w:jc w:val="right"/>
            </w:pPr>
            <w:r>
              <w:t xml:space="preserve">177</w:t>
            </w:r>
          </w:p>
        </w:tc>
      </w:tr>
      <w:tr>
        <w:tc>
          <w:tcPr/>
          <w:p>
            <w:pPr>
              <w:pStyle w:val="Compact"/>
              <w:jc w:val="left"/>
            </w:pPr>
            <w:r>
              <w:t xml:space="preserve">Ruokolahti (naapuri)</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Rautjärvi (valittu)</w:t>
            </w:r>
          </w:p>
        </w:tc>
        <w:tc>
          <w:tcPr/>
          <w:p>
            <w:pPr>
              <w:pStyle w:val="Compact"/>
              <w:jc w:val="right"/>
            </w:pPr>
            <w:r>
              <w:t xml:space="preserve">43.5</w:t>
            </w:r>
          </w:p>
        </w:tc>
        <w:tc>
          <w:tcPr/>
          <w:p>
            <w:pPr>
              <w:pStyle w:val="Compact"/>
              <w:jc w:val="right"/>
            </w:pPr>
            <w:r>
              <w:t xml:space="preserve">245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155.2</w:t>
            </w:r>
          </w:p>
        </w:tc>
        <w:tc>
          <w:tcPr/>
          <w:p>
            <w:pPr>
              <w:pStyle w:val="Compact"/>
              <w:jc w:val="right"/>
            </w:pPr>
            <w:r>
              <w:t xml:space="preserve">44</w:t>
            </w:r>
          </w:p>
        </w:tc>
      </w:tr>
      <w:tr>
        <w:tc>
          <w:tcPr/>
          <w:p>
            <w:pPr>
              <w:pStyle w:val="Compact"/>
              <w:jc w:val="left"/>
            </w:pPr>
            <w:r>
              <w:t xml:space="preserve">Parikkala (naapuri)</w:t>
            </w:r>
          </w:p>
        </w:tc>
        <w:tc>
          <w:tcPr/>
          <w:p>
            <w:pPr>
              <w:pStyle w:val="Compact"/>
              <w:jc w:val="right"/>
            </w:pPr>
            <w:r>
              <w:t xml:space="preserve">140.7</w:t>
            </w:r>
          </w:p>
        </w:tc>
        <w:tc>
          <w:tcPr/>
          <w:p>
            <w:pPr>
              <w:pStyle w:val="Compact"/>
              <w:jc w:val="right"/>
            </w:pPr>
            <w:r>
              <w:t xml:space="preserve">67</w:t>
            </w:r>
          </w:p>
        </w:tc>
      </w:tr>
      <w:tr>
        <w:tc>
          <w:tcPr/>
          <w:p>
            <w:pPr>
              <w:pStyle w:val="Compact"/>
              <w:jc w:val="left"/>
            </w:pPr>
            <w:r>
              <w:t xml:space="preserve">Ruokolahti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136.6</w:t>
            </w:r>
          </w:p>
        </w:tc>
        <w:tc>
          <w:tcPr/>
          <w:p>
            <w:pPr>
              <w:pStyle w:val="Compact"/>
              <w:jc w:val="right"/>
            </w:pPr>
            <w:r>
              <w:t xml:space="preserve">60</w:t>
            </w:r>
          </w:p>
        </w:tc>
      </w:tr>
      <w:tr>
        <w:tc>
          <w:tcPr/>
          <w:p>
            <w:pPr>
              <w:pStyle w:val="Compact"/>
              <w:jc w:val="left"/>
            </w:pPr>
            <w:r>
              <w:t xml:space="preserve">Parikkala (naapuri)</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Ruokolahti (naapuri)</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108.3</w:t>
            </w:r>
          </w:p>
        </w:tc>
        <w:tc>
          <w:tcPr/>
          <w:p>
            <w:pPr>
              <w:pStyle w:val="Compact"/>
              <w:jc w:val="right"/>
            </w:pPr>
            <w:r>
              <w:t xml:space="preserve">135</w:t>
            </w:r>
          </w:p>
        </w:tc>
      </w:tr>
      <w:tr>
        <w:tc>
          <w:tcPr/>
          <w:p>
            <w:pPr>
              <w:pStyle w:val="Compact"/>
              <w:jc w:val="left"/>
            </w:pPr>
            <w:r>
              <w:t xml:space="preserve">Rautjärvi (valittu)</w:t>
            </w:r>
          </w:p>
        </w:tc>
        <w:tc>
          <w:tcPr/>
          <w:p>
            <w:pPr>
              <w:pStyle w:val="Compact"/>
              <w:jc w:val="right"/>
            </w:pPr>
            <w:r>
              <w:t xml:space="preserve">83.3</w:t>
            </w:r>
          </w:p>
        </w:tc>
        <w:tc>
          <w:tcPr/>
          <w:p>
            <w:pPr>
              <w:pStyle w:val="Compact"/>
              <w:jc w:val="right"/>
            </w:pPr>
            <w:r>
              <w:t xml:space="preserve">194</w:t>
            </w:r>
          </w:p>
        </w:tc>
      </w:tr>
      <w:tr>
        <w:tc>
          <w:tcPr/>
          <w:p>
            <w:pPr>
              <w:pStyle w:val="Compact"/>
              <w:jc w:val="left"/>
            </w:pPr>
            <w:r>
              <w:t xml:space="preserve">Ruokolahti (naapuri)</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jarv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56640</w:t>
            </w:r>
          </w:p>
        </w:tc>
        <w:tc>
          <w:tcPr/>
          <w:p>
            <w:pPr>
              <w:pStyle w:val="Compact"/>
              <w:jc w:val="left"/>
            </w:pPr>
            <w:r>
              <w:t xml:space="preserve">Purnujärvi</w:t>
            </w:r>
          </w:p>
        </w:tc>
        <w:tc>
          <w:tcPr/>
          <w:p>
            <w:pPr>
              <w:pStyle w:val="Compact"/>
              <w:jc w:val="right"/>
            </w:pPr>
            <w:r>
              <w:t xml:space="preserve">199.2</w:t>
            </w:r>
          </w:p>
        </w:tc>
        <w:tc>
          <w:tcPr/>
          <w:p>
            <w:pPr>
              <w:pStyle w:val="Compact"/>
              <w:jc w:val="right"/>
            </w:pPr>
            <w:r>
              <w:t xml:space="preserve">155.0</w:t>
            </w:r>
          </w:p>
        </w:tc>
        <w:tc>
          <w:tcPr/>
          <w:p>
            <w:pPr>
              <w:pStyle w:val="Compact"/>
              <w:jc w:val="right"/>
            </w:pPr>
            <w:r>
              <w:t xml:space="preserve">180.7</w:t>
            </w:r>
          </w:p>
        </w:tc>
        <w:tc>
          <w:tcPr/>
          <w:p>
            <w:pPr>
              <w:pStyle w:val="Compact"/>
              <w:jc w:val="right"/>
            </w:pPr>
            <w:r>
              <w:t xml:space="preserve">326.3</w:t>
            </w:r>
          </w:p>
        </w:tc>
        <w:tc>
          <w:tcPr/>
          <w:p>
            <w:pPr>
              <w:pStyle w:val="Compact"/>
              <w:jc w:val="right"/>
            </w:pPr>
            <w:r>
              <w:t xml:space="preserve">135.0</w:t>
            </w:r>
          </w:p>
        </w:tc>
      </w:tr>
      <w:tr>
        <w:tc>
          <w:tcPr/>
          <w:p>
            <w:pPr>
              <w:pStyle w:val="Compact"/>
              <w:jc w:val="left"/>
            </w:pPr>
            <w:r>
              <w:t xml:space="preserve">56710</w:t>
            </w:r>
          </w:p>
        </w:tc>
        <w:tc>
          <w:tcPr/>
          <w:p>
            <w:pPr>
              <w:pStyle w:val="Compact"/>
              <w:jc w:val="left"/>
            </w:pPr>
            <w:r>
              <w:t xml:space="preserve">Miettilä</w:t>
            </w:r>
          </w:p>
        </w:tc>
        <w:tc>
          <w:tcPr/>
          <w:p>
            <w:pPr>
              <w:pStyle w:val="Compact"/>
              <w:jc w:val="right"/>
            </w:pPr>
            <w:r>
              <w:t xml:space="preserve">143.2</w:t>
            </w:r>
          </w:p>
        </w:tc>
        <w:tc>
          <w:tcPr/>
          <w:p>
            <w:pPr>
              <w:pStyle w:val="Compact"/>
              <w:jc w:val="right"/>
            </w:pPr>
            <w:r>
              <w:t xml:space="preserve">146.3</w:t>
            </w:r>
          </w:p>
        </w:tc>
        <w:tc>
          <w:tcPr/>
          <w:p>
            <w:pPr>
              <w:pStyle w:val="Compact"/>
              <w:jc w:val="right"/>
            </w:pPr>
            <w:r>
              <w:t xml:space="preserve">124.1</w:t>
            </w:r>
          </w:p>
        </w:tc>
        <w:tc>
          <w:tcPr/>
          <w:p>
            <w:pPr>
              <w:pStyle w:val="Compact"/>
              <w:jc w:val="right"/>
            </w:pPr>
            <w:r>
              <w:t xml:space="preserve">192.0</w:t>
            </w:r>
          </w:p>
        </w:tc>
        <w:tc>
          <w:tcPr/>
          <w:p>
            <w:pPr>
              <w:pStyle w:val="Compact"/>
              <w:jc w:val="right"/>
            </w:pPr>
            <w:r>
              <w:t xml:space="preserve">110.3</w:t>
            </w:r>
          </w:p>
        </w:tc>
      </w:tr>
      <w:tr>
        <w:tc>
          <w:tcPr/>
          <w:p>
            <w:pPr>
              <w:pStyle w:val="Compact"/>
              <w:jc w:val="left"/>
            </w:pPr>
            <w:r>
              <w:t xml:space="preserve">56800</w:t>
            </w:r>
          </w:p>
        </w:tc>
        <w:tc>
          <w:tcPr/>
          <w:p>
            <w:pPr>
              <w:pStyle w:val="Compact"/>
              <w:jc w:val="left"/>
            </w:pPr>
            <w:r>
              <w:t xml:space="preserve">Simpele</w:t>
            </w:r>
          </w:p>
        </w:tc>
        <w:tc>
          <w:tcPr/>
          <w:p>
            <w:pPr>
              <w:pStyle w:val="Compact"/>
              <w:jc w:val="right"/>
            </w:pPr>
            <w:r>
              <w:t xml:space="preserve">131.5</w:t>
            </w:r>
          </w:p>
        </w:tc>
        <w:tc>
          <w:tcPr/>
          <w:p>
            <w:pPr>
              <w:pStyle w:val="Compact"/>
              <w:jc w:val="right"/>
            </w:pPr>
            <w:r>
              <w:t xml:space="preserve">122.1</w:t>
            </w:r>
          </w:p>
        </w:tc>
        <w:tc>
          <w:tcPr/>
          <w:p>
            <w:pPr>
              <w:pStyle w:val="Compact"/>
              <w:jc w:val="right"/>
            </w:pPr>
            <w:r>
              <w:t xml:space="preserve">108.6</w:t>
            </w:r>
          </w:p>
        </w:tc>
        <w:tc>
          <w:tcPr/>
          <w:p>
            <w:pPr>
              <w:pStyle w:val="Compact"/>
              <w:jc w:val="right"/>
            </w:pPr>
            <w:r>
              <w:t xml:space="preserve">159.4</w:t>
            </w:r>
          </w:p>
        </w:tc>
        <w:tc>
          <w:tcPr/>
          <w:p>
            <w:pPr>
              <w:pStyle w:val="Compact"/>
              <w:jc w:val="right"/>
            </w:pPr>
            <w:r>
              <w:t xml:space="preserve">136.1</w:t>
            </w:r>
          </w:p>
        </w:tc>
      </w:tr>
      <w:tr>
        <w:tc>
          <w:tcPr/>
          <w:p>
            <w:pPr>
              <w:pStyle w:val="Compact"/>
              <w:jc w:val="left"/>
            </w:pPr>
            <w:r>
              <w:t xml:space="preserve">56610</w:t>
            </w:r>
          </w:p>
        </w:tc>
        <w:tc>
          <w:tcPr/>
          <w:p>
            <w:pPr>
              <w:pStyle w:val="Compact"/>
              <w:jc w:val="left"/>
            </w:pPr>
            <w:r>
              <w:t xml:space="preserve">Rautjärvi</w:t>
            </w:r>
          </w:p>
        </w:tc>
        <w:tc>
          <w:tcPr/>
          <w:p>
            <w:pPr>
              <w:pStyle w:val="Compact"/>
              <w:jc w:val="right"/>
            </w:pPr>
            <w:r>
              <w:t xml:space="preserve">127.1</w:t>
            </w:r>
          </w:p>
        </w:tc>
        <w:tc>
          <w:tcPr/>
          <w:p>
            <w:pPr>
              <w:pStyle w:val="Compact"/>
              <w:jc w:val="right"/>
            </w:pPr>
            <w:r>
              <w:t xml:space="preserve">120.5</w:t>
            </w:r>
          </w:p>
        </w:tc>
        <w:tc>
          <w:tcPr/>
          <w:p>
            <w:pPr>
              <w:pStyle w:val="Compact"/>
              <w:jc w:val="right"/>
            </w:pPr>
            <w:r>
              <w:t xml:space="preserve">110.3</w:t>
            </w:r>
          </w:p>
        </w:tc>
        <w:tc>
          <w:tcPr/>
          <w:p>
            <w:pPr>
              <w:pStyle w:val="Compact"/>
              <w:jc w:val="right"/>
            </w:pPr>
            <w:r>
              <w:t xml:space="preserve">162.8</w:t>
            </w:r>
          </w:p>
        </w:tc>
        <w:tc>
          <w:tcPr/>
          <w:p>
            <w:pPr>
              <w:pStyle w:val="Compact"/>
              <w:jc w:val="right"/>
            </w:pPr>
            <w:r>
              <w:t xml:space="preserve">115.0</w:t>
            </w:r>
          </w:p>
        </w:tc>
      </w:tr>
      <w:tr>
        <w:tc>
          <w:tcPr/>
          <w:p>
            <w:pPr>
              <w:pStyle w:val="Compact"/>
              <w:jc w:val="left"/>
            </w:pPr>
            <w:r>
              <w:t xml:space="preserve">56730</w:t>
            </w:r>
          </w:p>
        </w:tc>
        <w:tc>
          <w:tcPr/>
          <w:p>
            <w:pPr>
              <w:pStyle w:val="Compact"/>
              <w:jc w:val="left"/>
            </w:pPr>
            <w:r>
              <w:t xml:space="preserve">Laikko</w:t>
            </w:r>
          </w:p>
        </w:tc>
        <w:tc>
          <w:tcPr/>
          <w:p>
            <w:pPr>
              <w:pStyle w:val="Compact"/>
              <w:jc w:val="right"/>
            </w:pPr>
            <w:r>
              <w:t xml:space="preserve">108.5</w:t>
            </w:r>
          </w:p>
        </w:tc>
        <w:tc>
          <w:tcPr/>
          <w:p>
            <w:pPr>
              <w:pStyle w:val="Compact"/>
              <w:jc w:val="right"/>
            </w:pPr>
            <w:r>
              <w:t xml:space="preserve">87.4</w:t>
            </w:r>
          </w:p>
        </w:tc>
        <w:tc>
          <w:tcPr/>
          <w:p>
            <w:pPr>
              <w:pStyle w:val="Compact"/>
              <w:jc w:val="right"/>
            </w:pPr>
            <w:r>
              <w:t xml:space="preserve">124.1</w:t>
            </w:r>
          </w:p>
        </w:tc>
        <w:tc>
          <w:tcPr/>
          <w:p>
            <w:pPr>
              <w:pStyle w:val="Compact"/>
              <w:jc w:val="right"/>
            </w:pPr>
            <w:r>
              <w:t xml:space="preserve">118.3</w:t>
            </w:r>
          </w:p>
        </w:tc>
        <w:tc>
          <w:tcPr/>
          <w:p>
            <w:pPr>
              <w:pStyle w:val="Compact"/>
              <w:jc w:val="right"/>
            </w:pPr>
            <w:r>
              <w:t xml:space="preserve">104.1</w:t>
            </w:r>
          </w:p>
        </w:tc>
      </w:tr>
      <w:tr>
        <w:tc>
          <w:tcPr/>
          <w:p>
            <w:pPr>
              <w:pStyle w:val="Compact"/>
              <w:jc w:val="left"/>
            </w:pPr>
            <w:r>
              <w:t xml:space="preserve">56550</w:t>
            </w:r>
          </w:p>
        </w:tc>
        <w:tc>
          <w:tcPr/>
          <w:p>
            <w:pPr>
              <w:pStyle w:val="Compact"/>
              <w:jc w:val="left"/>
            </w:pPr>
            <w:r>
              <w:t xml:space="preserve">Niska-Pietilä</w:t>
            </w:r>
          </w:p>
        </w:tc>
        <w:tc>
          <w:tcPr/>
          <w:p>
            <w:pPr>
              <w:pStyle w:val="Compact"/>
              <w:jc w:val="right"/>
            </w:pPr>
            <w:r>
              <w:t xml:space="preserve">106.9</w:t>
            </w:r>
          </w:p>
        </w:tc>
        <w:tc>
          <w:tcPr/>
          <w:p>
            <w:pPr>
              <w:pStyle w:val="Compact"/>
              <w:jc w:val="right"/>
            </w:pPr>
            <w:r>
              <w:t xml:space="preserve">74.0</w:t>
            </w:r>
          </w:p>
        </w:tc>
        <w:tc>
          <w:tcPr/>
          <w:p>
            <w:pPr>
              <w:pStyle w:val="Compact"/>
              <w:jc w:val="right"/>
            </w:pPr>
            <w:r>
              <w:t xml:space="preserve">104.7</w:t>
            </w:r>
          </w:p>
        </w:tc>
        <w:tc>
          <w:tcPr/>
          <w:p>
            <w:pPr>
              <w:pStyle w:val="Compact"/>
              <w:jc w:val="right"/>
            </w:pPr>
            <w:r>
              <w:t xml:space="preserve">157.8</w:t>
            </w:r>
          </w:p>
        </w:tc>
        <w:tc>
          <w:tcPr/>
          <w:p>
            <w:pPr>
              <w:pStyle w:val="Compact"/>
              <w:jc w:val="right"/>
            </w:pPr>
            <w:r>
              <w:t xml:space="preserve">91.3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jarv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jarv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jarv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jarv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Rautjärvi (Kunnat)</dc:title>
  <dc:creator>Diakin karttasovellus 2022-02-22 23:39:50</dc:creator>
  <cp:keywords/>
  <dcterms:created xsi:type="dcterms:W3CDTF">2022-02-22T21:40:42Z</dcterms:created>
  <dcterms:modified xsi:type="dcterms:W3CDTF">2022-02-22T21:40:42Z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