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20:48:23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20:48:23.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Salo. Lisäksi tarkastelussa ovat rajanaapurit: Helsinki, Raasepori, Salo, Turku, Loimaa ja Forssa.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l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l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Salo (valittu)</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Raasepori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Turku (naapuri)</w:t>
            </w:r>
          </w:p>
        </w:tc>
        <w:tc>
          <w:tcPr/>
          <w:p>
            <w:pPr>
              <w:pStyle w:val="Compact"/>
              <w:jc w:val="right"/>
            </w:pPr>
            <w:r>
              <w:t xml:space="preserve">100.1</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Salo (valittu)</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Raasepori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Turku (naapuri)</w:t>
            </w:r>
          </w:p>
        </w:tc>
        <w:tc>
          <w:tcPr/>
          <w:p>
            <w:pPr>
              <w:pStyle w:val="Compact"/>
              <w:jc w:val="right"/>
            </w:pPr>
            <w:r>
              <w:t xml:space="preserve">98.9</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Turku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Salo (valittu)</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Raasepori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Raasepori (naapuri)</w:t>
            </w:r>
          </w:p>
        </w:tc>
        <w:tc>
          <w:tcPr/>
          <w:p>
            <w:pPr>
              <w:pStyle w:val="Compact"/>
              <w:jc w:val="right"/>
            </w:pPr>
            <w:r>
              <w:t xml:space="preserve">109.4</w:t>
            </w:r>
          </w:p>
        </w:tc>
        <w:tc>
          <w:tcPr/>
          <w:p>
            <w:pPr>
              <w:pStyle w:val="Compact"/>
              <w:jc w:val="right"/>
            </w:pPr>
            <w:r>
              <w:t xml:space="preserve">27</w:t>
            </w:r>
          </w:p>
        </w:tc>
      </w:tr>
      <w:tr>
        <w:tc>
          <w:tcPr/>
          <w:p>
            <w:pPr>
              <w:pStyle w:val="Compact"/>
              <w:jc w:val="left"/>
            </w:pPr>
            <w:r>
              <w:t xml:space="preserve">Salo (valittu)</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Turku (naapuri)</w:t>
            </w:r>
          </w:p>
        </w:tc>
        <w:tc>
          <w:tcPr/>
          <w:p>
            <w:pPr>
              <w:pStyle w:val="Compact"/>
              <w:jc w:val="right"/>
            </w:pPr>
            <w:r>
              <w:t xml:space="preserve">89.5</w:t>
            </w:r>
          </w:p>
        </w:tc>
        <w:tc>
          <w:tcPr/>
          <w:p>
            <w:pPr>
              <w:pStyle w:val="Compact"/>
              <w:jc w:val="right"/>
            </w:pPr>
            <w:r>
              <w:t xml:space="preserve">50</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l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l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126.0</w:t>
            </w:r>
          </w:p>
        </w:tc>
        <w:tc>
          <w:tcPr/>
          <w:p>
            <w:pPr>
              <w:pStyle w:val="Compact"/>
              <w:jc w:val="right"/>
            </w:pPr>
            <w:r>
              <w:t xml:space="preserve">7</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Salo (valittu)</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Turku (naapuri)</w:t>
            </w:r>
          </w:p>
        </w:tc>
        <w:tc>
          <w:tcPr/>
          <w:p>
            <w:pPr>
              <w:pStyle w:val="Compact"/>
              <w:jc w:val="right"/>
            </w:pPr>
            <w:r>
              <w:t xml:space="preserve">82.9</w:t>
            </w:r>
          </w:p>
        </w:tc>
        <w:tc>
          <w:tcPr/>
          <w:p>
            <w:pPr>
              <w:pStyle w:val="Compact"/>
              <w:jc w:val="right"/>
            </w:pPr>
            <w:r>
              <w:t xml:space="preserve">50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Turku (naapuri)</w:t>
            </w:r>
          </w:p>
        </w:tc>
        <w:tc>
          <w:tcPr/>
          <w:p>
            <w:pPr>
              <w:pStyle w:val="Compact"/>
              <w:jc w:val="right"/>
            </w:pPr>
            <w:r>
              <w:t xml:space="preserve">85.1</w:t>
            </w:r>
          </w:p>
        </w:tc>
        <w:tc>
          <w:tcPr/>
          <w:p>
            <w:pPr>
              <w:pStyle w:val="Compact"/>
              <w:jc w:val="right"/>
            </w:pPr>
            <w:r>
              <w:t xml:space="preserve">48</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Raasepori (naapuri)</w:t>
            </w:r>
          </w:p>
        </w:tc>
        <w:tc>
          <w:tcPr/>
          <w:p>
            <w:pPr>
              <w:pStyle w:val="Compact"/>
              <w:jc w:val="right"/>
            </w:pPr>
            <w:r>
              <w:t xml:space="preserve">82.8</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132.5</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Salo (valittu)</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Turku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Raasepori (naapuri)</w:t>
            </w:r>
          </w:p>
        </w:tc>
        <w:tc>
          <w:tcPr/>
          <w:p>
            <w:pPr>
              <w:pStyle w:val="Compact"/>
              <w:jc w:val="right"/>
            </w:pPr>
            <w:r>
              <w:t xml:space="preserve">104.3</w:t>
            </w:r>
          </w:p>
        </w:tc>
        <w:tc>
          <w:tcPr/>
          <w:p>
            <w:pPr>
              <w:pStyle w:val="Compact"/>
              <w:jc w:val="right"/>
            </w:pPr>
            <w:r>
              <w:t xml:space="preserve">30</w:t>
            </w:r>
          </w:p>
        </w:tc>
      </w:tr>
      <w:tr>
        <w:tc>
          <w:tcPr/>
          <w:p>
            <w:pPr>
              <w:pStyle w:val="Compact"/>
              <w:jc w:val="left"/>
            </w:pPr>
            <w:r>
              <w:t xml:space="preserve">Turku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Turku (naapuri)</w:t>
            </w:r>
          </w:p>
        </w:tc>
        <w:tc>
          <w:tcPr/>
          <w:p>
            <w:pPr>
              <w:pStyle w:val="Compact"/>
              <w:jc w:val="right"/>
            </w:pPr>
            <w:r>
              <w:t xml:space="preserve">127.1</w:t>
            </w:r>
          </w:p>
        </w:tc>
        <w:tc>
          <w:tcPr/>
          <w:p>
            <w:pPr>
              <w:pStyle w:val="Compact"/>
              <w:jc w:val="right"/>
            </w:pPr>
            <w:r>
              <w:t xml:space="preserve">13</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Raasepori (naapuri)</w:t>
            </w:r>
          </w:p>
        </w:tc>
        <w:tc>
          <w:tcPr/>
          <w:p>
            <w:pPr>
              <w:pStyle w:val="Compact"/>
              <w:jc w:val="right"/>
            </w:pPr>
            <w:r>
              <w:t xml:space="preserve">118.6</w:t>
            </w:r>
          </w:p>
        </w:tc>
        <w:tc>
          <w:tcPr/>
          <w:p>
            <w:pPr>
              <w:pStyle w:val="Compact"/>
              <w:jc w:val="right"/>
            </w:pPr>
            <w:r>
              <w:t xml:space="preserve">18</w:t>
            </w:r>
          </w:p>
        </w:tc>
      </w:tr>
      <w:tr>
        <w:tc>
          <w:tcPr/>
          <w:p>
            <w:pPr>
              <w:pStyle w:val="Compact"/>
              <w:jc w:val="left"/>
            </w:pPr>
            <w:r>
              <w:t xml:space="preserve">Salo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Salo (valittu)</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95.3</w:t>
            </w:r>
          </w:p>
        </w:tc>
        <w:tc>
          <w:tcPr/>
          <w:p>
            <w:pPr>
              <w:pStyle w:val="Compact"/>
              <w:jc w:val="right"/>
            </w:pPr>
            <w:r>
              <w:t xml:space="preserve">43</w:t>
            </w:r>
          </w:p>
        </w:tc>
      </w:tr>
      <w:tr>
        <w:tc>
          <w:tcPr/>
          <w:p>
            <w:pPr>
              <w:pStyle w:val="Compact"/>
              <w:jc w:val="left"/>
            </w:pPr>
            <w:r>
              <w:t xml:space="preserve">Raasepori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l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l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Salo (valittu)</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106.2</w:t>
            </w:r>
          </w:p>
        </w:tc>
        <w:tc>
          <w:tcPr/>
          <w:p>
            <w:pPr>
              <w:pStyle w:val="Compact"/>
              <w:jc w:val="right"/>
            </w:pPr>
            <w:r>
              <w:t xml:space="preserve">31</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Raasepori (naapuri)</w:t>
            </w:r>
          </w:p>
        </w:tc>
        <w:tc>
          <w:tcPr/>
          <w:p>
            <w:pPr>
              <w:pStyle w:val="Compact"/>
              <w:jc w:val="right"/>
            </w:pPr>
            <w:r>
              <w:t xml:space="preserve">83.3</w:t>
            </w:r>
          </w:p>
        </w:tc>
        <w:tc>
          <w:tcPr/>
          <w:p>
            <w:pPr>
              <w:pStyle w:val="Compact"/>
              <w:jc w:val="right"/>
            </w:pPr>
            <w:r>
              <w:t xml:space="preserve">46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Turku (naapuri)</w:t>
            </w:r>
          </w:p>
        </w:tc>
        <w:tc>
          <w:tcPr/>
          <w:p>
            <w:pPr>
              <w:pStyle w:val="Compact"/>
              <w:jc w:val="right"/>
            </w:pPr>
            <w:r>
              <w:t xml:space="preserve">117.4</w:t>
            </w:r>
          </w:p>
        </w:tc>
        <w:tc>
          <w:tcPr/>
          <w:p>
            <w:pPr>
              <w:pStyle w:val="Compact"/>
              <w:jc w:val="right"/>
            </w:pPr>
            <w:r>
              <w:t xml:space="preserve">18</w:t>
            </w:r>
          </w:p>
        </w:tc>
      </w:tr>
      <w:tr>
        <w:tc>
          <w:tcPr/>
          <w:p>
            <w:pPr>
              <w:pStyle w:val="Compact"/>
              <w:jc w:val="left"/>
            </w:pPr>
            <w:r>
              <w:t xml:space="preserve">Raasepori (naapuri)</w:t>
            </w:r>
          </w:p>
        </w:tc>
        <w:tc>
          <w:tcPr/>
          <w:p>
            <w:pPr>
              <w:pStyle w:val="Compact"/>
              <w:jc w:val="right"/>
            </w:pPr>
            <w:r>
              <w:t xml:space="preserve">113.8</w:t>
            </w:r>
          </w:p>
        </w:tc>
        <w:tc>
          <w:tcPr/>
          <w:p>
            <w:pPr>
              <w:pStyle w:val="Compact"/>
              <w:jc w:val="right"/>
            </w:pPr>
            <w:r>
              <w:t xml:space="preserve">22</w:t>
            </w:r>
          </w:p>
        </w:tc>
      </w:tr>
      <w:tr>
        <w:tc>
          <w:tcPr/>
          <w:p>
            <w:pPr>
              <w:pStyle w:val="Compact"/>
              <w:jc w:val="left"/>
            </w:pPr>
            <w:r>
              <w:t xml:space="preserve">Salo (valittu)</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Turku (naapuri)</w:t>
            </w:r>
          </w:p>
        </w:tc>
        <w:tc>
          <w:tcPr/>
          <w:p>
            <w:pPr>
              <w:pStyle w:val="Compact"/>
              <w:jc w:val="right"/>
            </w:pPr>
            <w:r>
              <w:t xml:space="preserve">110.9</w:t>
            </w:r>
          </w:p>
        </w:tc>
        <w:tc>
          <w:tcPr/>
          <w:p>
            <w:pPr>
              <w:pStyle w:val="Compact"/>
              <w:jc w:val="right"/>
            </w:pPr>
            <w:r>
              <w:t xml:space="preserve">26</w:t>
            </w:r>
          </w:p>
        </w:tc>
      </w:tr>
      <w:tr>
        <w:tc>
          <w:tcPr/>
          <w:p>
            <w:pPr>
              <w:pStyle w:val="Compact"/>
              <w:jc w:val="left"/>
            </w:pPr>
            <w:r>
              <w:t xml:space="preserve">Salo (valittu)</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Raasepori (naapuri)</w:t>
            </w:r>
          </w:p>
        </w:tc>
        <w:tc>
          <w:tcPr/>
          <w:p>
            <w:pPr>
              <w:pStyle w:val="Compact"/>
              <w:jc w:val="right"/>
            </w:pPr>
            <w:r>
              <w:t xml:space="preserve">88.5</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112.6</w:t>
            </w:r>
          </w:p>
        </w:tc>
        <w:tc>
          <w:tcPr/>
          <w:p>
            <w:pPr>
              <w:pStyle w:val="Compact"/>
              <w:jc w:val="right"/>
            </w:pPr>
            <w:r>
              <w:t xml:space="preserve">15</w:t>
            </w:r>
          </w:p>
        </w:tc>
      </w:tr>
      <w:tr>
        <w:tc>
          <w:tcPr/>
          <w:p>
            <w:pPr>
              <w:pStyle w:val="Compact"/>
              <w:jc w:val="left"/>
            </w:pPr>
            <w:r>
              <w:t xml:space="preserve">Salo (valittu)</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Raasepori (naapuri)</w:t>
            </w:r>
          </w:p>
        </w:tc>
        <w:tc>
          <w:tcPr/>
          <w:p>
            <w:pPr>
              <w:pStyle w:val="Compact"/>
              <w:jc w:val="right"/>
            </w:pPr>
            <w:r>
              <w:t xml:space="preserve">63.4</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l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l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Raasepori (naapuri)</w:t>
            </w:r>
          </w:p>
        </w:tc>
        <w:tc>
          <w:tcPr/>
          <w:p>
            <w:pPr>
              <w:pStyle w:val="Compact"/>
              <w:jc w:val="right"/>
            </w:pPr>
            <w:r>
              <w:t xml:space="preserve">139.2</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122.1</w:t>
            </w:r>
          </w:p>
        </w:tc>
        <w:tc>
          <w:tcPr/>
          <w:p>
            <w:pPr>
              <w:pStyle w:val="Compact"/>
              <w:jc w:val="right"/>
            </w:pPr>
            <w:r>
              <w:t xml:space="preserve">21</w:t>
            </w:r>
          </w:p>
        </w:tc>
      </w:tr>
      <w:tr>
        <w:tc>
          <w:tcPr/>
          <w:p>
            <w:pPr>
              <w:pStyle w:val="Compact"/>
              <w:jc w:val="left"/>
            </w:pPr>
            <w:r>
              <w:t xml:space="preserve">Salo (valittu)</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Turku (naapuri)</w:t>
            </w:r>
          </w:p>
        </w:tc>
        <w:tc>
          <w:tcPr/>
          <w:p>
            <w:pPr>
              <w:pStyle w:val="Compact"/>
              <w:jc w:val="right"/>
            </w:pPr>
            <w:r>
              <w:t xml:space="preserve">116.9</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85.3</w:t>
            </w:r>
          </w:p>
        </w:tc>
        <w:tc>
          <w:tcPr/>
          <w:p>
            <w:pPr>
              <w:pStyle w:val="Compact"/>
              <w:jc w:val="right"/>
            </w:pPr>
            <w:r>
              <w:t xml:space="preserve">45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Salo (valittu)</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Raasepori (naapuri)</w:t>
            </w:r>
          </w:p>
        </w:tc>
        <w:tc>
          <w:tcPr/>
          <w:p>
            <w:pPr>
              <w:pStyle w:val="Compact"/>
              <w:jc w:val="right"/>
            </w:pPr>
            <w:r>
              <w:t xml:space="preserve">68.5</w:t>
            </w:r>
          </w:p>
        </w:tc>
        <w:tc>
          <w:tcPr/>
          <w:p>
            <w:pPr>
              <w:pStyle w:val="Compact"/>
              <w:jc w:val="right"/>
            </w:pPr>
            <w:r>
              <w:t xml:space="preserve">55</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Turku (naapuri)</w:t>
            </w:r>
          </w:p>
        </w:tc>
        <w:tc>
          <w:tcPr/>
          <w:p>
            <w:pPr>
              <w:pStyle w:val="Compact"/>
              <w:jc w:val="right"/>
            </w:pPr>
            <w:r>
              <w:t xml:space="preserve">50.6</w:t>
            </w:r>
          </w:p>
        </w:tc>
        <w:tc>
          <w:tcPr/>
          <w:p>
            <w:pPr>
              <w:pStyle w:val="Compact"/>
              <w:jc w:val="right"/>
            </w:pPr>
            <w:r>
              <w:t xml:space="preserve">61</w:t>
            </w:r>
          </w:p>
        </w:tc>
      </w:tr>
      <w:tr>
        <w:tc>
          <w:tcPr/>
          <w:p>
            <w:pPr>
              <w:pStyle w:val="Compact"/>
              <w:jc w:val="left"/>
            </w:pPr>
            <w:r>
              <w:t xml:space="preserve">Salo (valittu)</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Raasepori (naapuri)</w:t>
            </w:r>
          </w:p>
        </w:tc>
        <w:tc>
          <w:tcPr/>
          <w:p>
            <w:pPr>
              <w:pStyle w:val="Compact"/>
              <w:jc w:val="right"/>
            </w:pPr>
            <w:r>
              <w:t xml:space="preserve">128.6</w:t>
            </w:r>
          </w:p>
        </w:tc>
        <w:tc>
          <w:tcPr/>
          <w:p>
            <w:pPr>
              <w:pStyle w:val="Compact"/>
              <w:jc w:val="right"/>
            </w:pPr>
            <w:r>
              <w:t xml:space="preserve">17</w:t>
            </w:r>
          </w:p>
        </w:tc>
      </w:tr>
      <w:tr>
        <w:tc>
          <w:tcPr/>
          <w:p>
            <w:pPr>
              <w:pStyle w:val="Compact"/>
              <w:jc w:val="left"/>
            </w:pPr>
            <w:r>
              <w:t xml:space="preserve">Salo (valittu)</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Turku (naapuri)</w:t>
            </w:r>
          </w:p>
        </w:tc>
        <w:tc>
          <w:tcPr/>
          <w:p>
            <w:pPr>
              <w:pStyle w:val="Compact"/>
              <w:jc w:val="right"/>
            </w:pPr>
            <w:r>
              <w:t xml:space="preserve">57.1</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l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144.9</w:t>
            </w:r>
          </w:p>
        </w:tc>
        <w:tc>
          <w:tcPr/>
          <w:p>
            <w:pPr>
              <w:pStyle w:val="Compact"/>
              <w:jc w:val="right"/>
            </w:pPr>
            <w:r>
              <w:t xml:space="preserve">171.9</w:t>
            </w:r>
          </w:p>
        </w:tc>
        <w:tc>
          <w:tcPr/>
          <w:p>
            <w:pPr>
              <w:pStyle w:val="Compact"/>
              <w:jc w:val="right"/>
            </w:pPr>
            <w:r>
              <w:t xml:space="preserve">148.5</w:t>
            </w:r>
          </w:p>
        </w:tc>
        <w:tc>
          <w:tcPr/>
          <w:p>
            <w:pPr>
              <w:pStyle w:val="Compact"/>
              <w:jc w:val="right"/>
            </w:pPr>
            <w:r>
              <w:t xml:space="preserve">123.4</w:t>
            </w:r>
          </w:p>
        </w:tc>
        <w:tc>
          <w:tcPr/>
          <w:p>
            <w:pPr>
              <w:pStyle w:val="Compact"/>
              <w:jc w:val="right"/>
            </w:pPr>
            <w:r>
              <w:t xml:space="preserve">136.0</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138.0</w:t>
            </w:r>
          </w:p>
        </w:tc>
        <w:tc>
          <w:tcPr/>
          <w:p>
            <w:pPr>
              <w:pStyle w:val="Compact"/>
              <w:jc w:val="right"/>
            </w:pPr>
            <w:r>
              <w:t xml:space="preserve">148.8</w:t>
            </w:r>
          </w:p>
        </w:tc>
        <w:tc>
          <w:tcPr/>
          <w:p>
            <w:pPr>
              <w:pStyle w:val="Compact"/>
              <w:jc w:val="right"/>
            </w:pPr>
            <w:r>
              <w:t xml:space="preserve">111.6</w:t>
            </w:r>
          </w:p>
        </w:tc>
        <w:tc>
          <w:tcPr/>
          <w:p>
            <w:pPr>
              <w:pStyle w:val="Compact"/>
              <w:jc w:val="right"/>
            </w:pPr>
            <w:r>
              <w:t xml:space="preserve">167.7</w:t>
            </w:r>
          </w:p>
        </w:tc>
        <w:tc>
          <w:tcPr/>
          <w:p>
            <w:pPr>
              <w:pStyle w:val="Compact"/>
              <w:jc w:val="right"/>
            </w:pPr>
            <w:r>
              <w:t xml:space="preserve">123.7</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129.5</w:t>
            </w:r>
          </w:p>
        </w:tc>
        <w:tc>
          <w:tcPr/>
          <w:p>
            <w:pPr>
              <w:pStyle w:val="Compact"/>
              <w:jc w:val="right"/>
            </w:pPr>
            <w:r>
              <w:t xml:space="preserve">106.4</w:t>
            </w:r>
          </w:p>
        </w:tc>
        <w:tc>
          <w:tcPr/>
          <w:p>
            <w:pPr>
              <w:pStyle w:val="Compact"/>
              <w:jc w:val="right"/>
            </w:pPr>
            <w:r>
              <w:t xml:space="preserve">132.4</w:t>
            </w:r>
          </w:p>
        </w:tc>
        <w:tc>
          <w:tcPr/>
          <w:p>
            <w:pPr>
              <w:pStyle w:val="Compact"/>
              <w:jc w:val="right"/>
            </w:pPr>
            <w:r>
              <w:t xml:space="preserve">153.0</w:t>
            </w:r>
          </w:p>
        </w:tc>
        <w:tc>
          <w:tcPr/>
          <w:p>
            <w:pPr>
              <w:pStyle w:val="Compact"/>
              <w:jc w:val="right"/>
            </w:pPr>
            <w:r>
              <w:t xml:space="preserve">126.3</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124.2</w:t>
            </w:r>
          </w:p>
        </w:tc>
        <w:tc>
          <w:tcPr/>
          <w:p>
            <w:pPr>
              <w:pStyle w:val="Compact"/>
              <w:jc w:val="right"/>
            </w:pPr>
            <w:r>
              <w:t xml:space="preserve">100.5</w:t>
            </w:r>
          </w:p>
        </w:tc>
        <w:tc>
          <w:tcPr/>
          <w:p>
            <w:pPr>
              <w:pStyle w:val="Compact"/>
              <w:jc w:val="right"/>
            </w:pPr>
            <w:r>
              <w:t xml:space="preserve">105.6</w:t>
            </w:r>
          </w:p>
        </w:tc>
        <w:tc>
          <w:tcPr/>
          <w:p>
            <w:pPr>
              <w:pStyle w:val="Compact"/>
              <w:jc w:val="right"/>
            </w:pPr>
            <w:r>
              <w:t xml:space="preserve">164.9</w:t>
            </w:r>
          </w:p>
        </w:tc>
        <w:tc>
          <w:tcPr/>
          <w:p>
            <w:pPr>
              <w:pStyle w:val="Compact"/>
              <w:jc w:val="right"/>
            </w:pPr>
            <w:r>
              <w:t xml:space="preserve">125.9</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121.8</w:t>
            </w:r>
          </w:p>
        </w:tc>
        <w:tc>
          <w:tcPr/>
          <w:p>
            <w:pPr>
              <w:pStyle w:val="Compact"/>
              <w:jc w:val="right"/>
            </w:pPr>
            <w:r>
              <w:t xml:space="preserve">130.2</w:t>
            </w:r>
          </w:p>
        </w:tc>
        <w:tc>
          <w:tcPr/>
          <w:p>
            <w:pPr>
              <w:pStyle w:val="Compact"/>
              <w:jc w:val="right"/>
            </w:pPr>
            <w:r>
              <w:t xml:space="preserve">114.8</w:t>
            </w:r>
          </w:p>
        </w:tc>
        <w:tc>
          <w:tcPr/>
          <w:p>
            <w:pPr>
              <w:pStyle w:val="Compact"/>
              <w:jc w:val="right"/>
            </w:pPr>
            <w:r>
              <w:t xml:space="preserve">108.3</w:t>
            </w:r>
          </w:p>
        </w:tc>
        <w:tc>
          <w:tcPr/>
          <w:p>
            <w:pPr>
              <w:pStyle w:val="Compact"/>
              <w:jc w:val="right"/>
            </w:pPr>
            <w:r>
              <w:t xml:space="preserve">133.7</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119.1</w:t>
            </w:r>
          </w:p>
        </w:tc>
        <w:tc>
          <w:tcPr/>
          <w:p>
            <w:pPr>
              <w:pStyle w:val="Compact"/>
              <w:jc w:val="right"/>
            </w:pPr>
            <w:r>
              <w:t xml:space="preserve">141.7</w:t>
            </w:r>
          </w:p>
        </w:tc>
        <w:tc>
          <w:tcPr/>
          <w:p>
            <w:pPr>
              <w:pStyle w:val="Compact"/>
              <w:jc w:val="right"/>
            </w:pPr>
            <w:r>
              <w:t xml:space="preserve">96.5</w:t>
            </w:r>
          </w:p>
        </w:tc>
        <w:tc>
          <w:tcPr/>
          <w:p>
            <w:pPr>
              <w:pStyle w:val="Compact"/>
              <w:jc w:val="right"/>
            </w:pPr>
            <w:r>
              <w:t xml:space="preserve">120.7</w:t>
            </w:r>
          </w:p>
        </w:tc>
        <w:tc>
          <w:tcPr/>
          <w:p>
            <w:pPr>
              <w:pStyle w:val="Compact"/>
              <w:jc w:val="right"/>
            </w:pPr>
            <w:r>
              <w:t xml:space="preserve">117.5</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117.2</w:t>
            </w:r>
          </w:p>
        </w:tc>
        <w:tc>
          <w:tcPr/>
          <w:p>
            <w:pPr>
              <w:pStyle w:val="Compact"/>
              <w:jc w:val="right"/>
            </w:pPr>
            <w:r>
              <w:t xml:space="preserve">131.0</w:t>
            </w:r>
          </w:p>
        </w:tc>
        <w:tc>
          <w:tcPr/>
          <w:p>
            <w:pPr>
              <w:pStyle w:val="Compact"/>
              <w:jc w:val="right"/>
            </w:pPr>
            <w:r>
              <w:t xml:space="preserve">96.5</w:t>
            </w:r>
          </w:p>
        </w:tc>
        <w:tc>
          <w:tcPr/>
          <w:p>
            <w:pPr>
              <w:pStyle w:val="Compact"/>
              <w:jc w:val="right"/>
            </w:pPr>
            <w:r>
              <w:t xml:space="preserve">120.3</w:t>
            </w:r>
          </w:p>
        </w:tc>
        <w:tc>
          <w:tcPr/>
          <w:p>
            <w:pPr>
              <w:pStyle w:val="Compact"/>
              <w:jc w:val="right"/>
            </w:pPr>
            <w:r>
              <w:t xml:space="preserve">120.9</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114.0</w:t>
            </w:r>
          </w:p>
        </w:tc>
        <w:tc>
          <w:tcPr/>
          <w:p>
            <w:pPr>
              <w:pStyle w:val="Compact"/>
              <w:jc w:val="right"/>
            </w:pPr>
            <w:r>
              <w:t xml:space="preserve">119.2</w:t>
            </w:r>
          </w:p>
        </w:tc>
        <w:tc>
          <w:tcPr/>
          <w:p>
            <w:pPr>
              <w:pStyle w:val="Compact"/>
              <w:jc w:val="right"/>
            </w:pPr>
            <w:r>
              <w:t xml:space="preserve">100.6</w:t>
            </w:r>
          </w:p>
        </w:tc>
        <w:tc>
          <w:tcPr/>
          <w:p>
            <w:pPr>
              <w:pStyle w:val="Compact"/>
              <w:jc w:val="right"/>
            </w:pPr>
            <w:r>
              <w:t xml:space="preserve">112.2</w:t>
            </w:r>
          </w:p>
        </w:tc>
        <w:tc>
          <w:tcPr/>
          <w:p>
            <w:pPr>
              <w:pStyle w:val="Compact"/>
              <w:jc w:val="right"/>
            </w:pPr>
            <w:r>
              <w:t xml:space="preserve">123.9</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113.3</w:t>
            </w:r>
          </w:p>
        </w:tc>
        <w:tc>
          <w:tcPr/>
          <w:p>
            <w:pPr>
              <w:pStyle w:val="Compact"/>
              <w:jc w:val="right"/>
            </w:pPr>
            <w:r>
              <w:t xml:space="preserve">93.0</w:t>
            </w:r>
          </w:p>
        </w:tc>
        <w:tc>
          <w:tcPr/>
          <w:p>
            <w:pPr>
              <w:pStyle w:val="Compact"/>
              <w:jc w:val="right"/>
            </w:pPr>
            <w:r>
              <w:t xml:space="preserve">111.7</w:t>
            </w:r>
          </w:p>
        </w:tc>
        <w:tc>
          <w:tcPr/>
          <w:p>
            <w:pPr>
              <w:pStyle w:val="Compact"/>
              <w:jc w:val="right"/>
            </w:pPr>
            <w:r>
              <w:t xml:space="preserve">134.0</w:t>
            </w:r>
          </w:p>
        </w:tc>
        <w:tc>
          <w:tcPr/>
          <w:p>
            <w:pPr>
              <w:pStyle w:val="Compact"/>
              <w:jc w:val="right"/>
            </w:pPr>
            <w:r>
              <w:t xml:space="preserve">114.6</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111.5</w:t>
            </w:r>
          </w:p>
        </w:tc>
        <w:tc>
          <w:tcPr/>
          <w:p>
            <w:pPr>
              <w:pStyle w:val="Compact"/>
              <w:jc w:val="right"/>
            </w:pPr>
            <w:r>
              <w:t xml:space="preserve">113.7</w:t>
            </w:r>
          </w:p>
        </w:tc>
        <w:tc>
          <w:tcPr/>
          <w:p>
            <w:pPr>
              <w:pStyle w:val="Compact"/>
              <w:jc w:val="right"/>
            </w:pPr>
            <w:r>
              <w:t xml:space="preserve">103.9</w:t>
            </w:r>
          </w:p>
        </w:tc>
        <w:tc>
          <w:tcPr/>
          <w:p>
            <w:pPr>
              <w:pStyle w:val="Compact"/>
              <w:jc w:val="right"/>
            </w:pPr>
            <w:r>
              <w:t xml:space="preserve">99.7</w:t>
            </w:r>
          </w:p>
        </w:tc>
        <w:tc>
          <w:tcPr/>
          <w:p>
            <w:pPr>
              <w:pStyle w:val="Compact"/>
              <w:jc w:val="right"/>
            </w:pPr>
            <w:r>
              <w:t xml:space="preserve">128.9</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111.4</w:t>
            </w:r>
          </w:p>
        </w:tc>
        <w:tc>
          <w:tcPr/>
          <w:p>
            <w:pPr>
              <w:pStyle w:val="Compact"/>
              <w:jc w:val="right"/>
            </w:pPr>
            <w:r>
              <w:t xml:space="preserve">115.1</w:t>
            </w:r>
          </w:p>
        </w:tc>
        <w:tc>
          <w:tcPr/>
          <w:p>
            <w:pPr>
              <w:pStyle w:val="Compact"/>
              <w:jc w:val="right"/>
            </w:pPr>
            <w:r>
              <w:t xml:space="preserve">108.9</w:t>
            </w:r>
          </w:p>
        </w:tc>
        <w:tc>
          <w:tcPr/>
          <w:p>
            <w:pPr>
              <w:pStyle w:val="Compact"/>
              <w:jc w:val="right"/>
            </w:pPr>
            <w:r>
              <w:t xml:space="preserve">81.0</w:t>
            </w:r>
          </w:p>
        </w:tc>
        <w:tc>
          <w:tcPr/>
          <w:p>
            <w:pPr>
              <w:pStyle w:val="Compact"/>
              <w:jc w:val="right"/>
            </w:pPr>
            <w:r>
              <w:t xml:space="preserve">140.5</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109.3</w:t>
            </w:r>
          </w:p>
        </w:tc>
        <w:tc>
          <w:tcPr/>
          <w:p>
            <w:pPr>
              <w:pStyle w:val="Compact"/>
              <w:jc w:val="right"/>
            </w:pPr>
            <w:r>
              <w:t xml:space="preserve">115.8</w:t>
            </w:r>
          </w:p>
        </w:tc>
        <w:tc>
          <w:tcPr/>
          <w:p>
            <w:pPr>
              <w:pStyle w:val="Compact"/>
              <w:jc w:val="right"/>
            </w:pPr>
            <w:r>
              <w:t xml:space="preserve">91.8</w:t>
            </w:r>
          </w:p>
        </w:tc>
        <w:tc>
          <w:tcPr/>
          <w:p>
            <w:pPr>
              <w:pStyle w:val="Compact"/>
              <w:jc w:val="right"/>
            </w:pPr>
            <w:r>
              <w:t xml:space="preserve">96.7</w:t>
            </w:r>
          </w:p>
        </w:tc>
        <w:tc>
          <w:tcPr/>
          <w:p>
            <w:pPr>
              <w:pStyle w:val="Compact"/>
              <w:jc w:val="right"/>
            </w:pPr>
            <w:r>
              <w:t xml:space="preserve">133.1</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108.5</w:t>
            </w:r>
          </w:p>
        </w:tc>
        <w:tc>
          <w:tcPr/>
          <w:p>
            <w:pPr>
              <w:pStyle w:val="Compact"/>
              <w:jc w:val="right"/>
            </w:pPr>
            <w:r>
              <w:t xml:space="preserve">108.7</w:t>
            </w:r>
          </w:p>
        </w:tc>
        <w:tc>
          <w:tcPr/>
          <w:p>
            <w:pPr>
              <w:pStyle w:val="Compact"/>
              <w:jc w:val="right"/>
            </w:pPr>
            <w:r>
              <w:t xml:space="preserve">101.5</w:t>
            </w:r>
          </w:p>
        </w:tc>
        <w:tc>
          <w:tcPr/>
          <w:p>
            <w:pPr>
              <w:pStyle w:val="Compact"/>
              <w:jc w:val="right"/>
            </w:pPr>
            <w:r>
              <w:t xml:space="preserve">94.7</w:t>
            </w:r>
          </w:p>
        </w:tc>
        <w:tc>
          <w:tcPr/>
          <w:p>
            <w:pPr>
              <w:pStyle w:val="Compact"/>
              <w:jc w:val="right"/>
            </w:pPr>
            <w:r>
              <w:t xml:space="preserve">129.0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108.4</w:t>
            </w:r>
          </w:p>
        </w:tc>
        <w:tc>
          <w:tcPr/>
          <w:p>
            <w:pPr>
              <w:pStyle w:val="Compact"/>
              <w:jc w:val="right"/>
            </w:pPr>
            <w:r>
              <w:t xml:space="preserve">117.6</w:t>
            </w:r>
          </w:p>
        </w:tc>
        <w:tc>
          <w:tcPr/>
          <w:p>
            <w:pPr>
              <w:pStyle w:val="Compact"/>
              <w:jc w:val="right"/>
            </w:pPr>
            <w:r>
              <w:t xml:space="preserve">125.3</w:t>
            </w:r>
          </w:p>
        </w:tc>
        <w:tc>
          <w:tcPr/>
          <w:p>
            <w:pPr>
              <w:pStyle w:val="Compact"/>
              <w:jc w:val="right"/>
            </w:pPr>
            <w:r>
              <w:t xml:space="preserve">90.4</w:t>
            </w:r>
          </w:p>
        </w:tc>
        <w:tc>
          <w:tcPr/>
          <w:p>
            <w:pPr>
              <w:pStyle w:val="Compact"/>
              <w:jc w:val="right"/>
            </w:pPr>
            <w:r>
              <w:t xml:space="preserve">100.4</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108.2</w:t>
            </w:r>
          </w:p>
        </w:tc>
        <w:tc>
          <w:tcPr/>
          <w:p>
            <w:pPr>
              <w:pStyle w:val="Compact"/>
              <w:jc w:val="right"/>
            </w:pPr>
            <w:r>
              <w:t xml:space="preserve">103.9</w:t>
            </w:r>
          </w:p>
        </w:tc>
        <w:tc>
          <w:tcPr/>
          <w:p>
            <w:pPr>
              <w:pStyle w:val="Compact"/>
              <w:jc w:val="right"/>
            </w:pPr>
            <w:r>
              <w:t xml:space="preserve">108.6</w:t>
            </w:r>
          </w:p>
        </w:tc>
        <w:tc>
          <w:tcPr/>
          <w:p>
            <w:pPr>
              <w:pStyle w:val="Compact"/>
              <w:jc w:val="right"/>
            </w:pPr>
            <w:r>
              <w:t xml:space="preserve">108.1</w:t>
            </w:r>
          </w:p>
        </w:tc>
        <w:tc>
          <w:tcPr/>
          <w:p>
            <w:pPr>
              <w:pStyle w:val="Compact"/>
              <w:jc w:val="right"/>
            </w:pPr>
            <w:r>
              <w:t xml:space="preserve">112.1</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107.3</w:t>
            </w:r>
          </w:p>
        </w:tc>
        <w:tc>
          <w:tcPr/>
          <w:p>
            <w:pPr>
              <w:pStyle w:val="Compact"/>
              <w:jc w:val="right"/>
            </w:pPr>
            <w:r>
              <w:t xml:space="preserve">107.5</w:t>
            </w:r>
          </w:p>
        </w:tc>
        <w:tc>
          <w:tcPr/>
          <w:p>
            <w:pPr>
              <w:pStyle w:val="Compact"/>
              <w:jc w:val="right"/>
            </w:pPr>
            <w:r>
              <w:t xml:space="preserve">91.4</w:t>
            </w:r>
          </w:p>
        </w:tc>
        <w:tc>
          <w:tcPr/>
          <w:p>
            <w:pPr>
              <w:pStyle w:val="Compact"/>
              <w:jc w:val="right"/>
            </w:pPr>
            <w:r>
              <w:t xml:space="preserve">112.3</w:t>
            </w:r>
          </w:p>
        </w:tc>
        <w:tc>
          <w:tcPr/>
          <w:p>
            <w:pPr>
              <w:pStyle w:val="Compact"/>
              <w:jc w:val="right"/>
            </w:pPr>
            <w:r>
              <w:t xml:space="preserve">118.0</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106.7</w:t>
            </w:r>
          </w:p>
        </w:tc>
        <w:tc>
          <w:tcPr/>
          <w:p>
            <w:pPr>
              <w:pStyle w:val="Compact"/>
              <w:jc w:val="right"/>
            </w:pPr>
            <w:r>
              <w:t xml:space="preserve">103.8</w:t>
            </w:r>
          </w:p>
        </w:tc>
        <w:tc>
          <w:tcPr/>
          <w:p>
            <w:pPr>
              <w:pStyle w:val="Compact"/>
              <w:jc w:val="right"/>
            </w:pPr>
            <w:r>
              <w:t xml:space="preserve">108.5</w:t>
            </w:r>
          </w:p>
        </w:tc>
        <w:tc>
          <w:tcPr/>
          <w:p>
            <w:pPr>
              <w:pStyle w:val="Compact"/>
              <w:jc w:val="right"/>
            </w:pPr>
            <w:r>
              <w:t xml:space="preserve">96.7</w:t>
            </w:r>
          </w:p>
        </w:tc>
        <w:tc>
          <w:tcPr/>
          <w:p>
            <w:pPr>
              <w:pStyle w:val="Compact"/>
              <w:jc w:val="right"/>
            </w:pPr>
            <w:r>
              <w:t xml:space="preserve">118.0</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105.8</w:t>
            </w:r>
          </w:p>
        </w:tc>
        <w:tc>
          <w:tcPr/>
          <w:p>
            <w:pPr>
              <w:pStyle w:val="Compact"/>
              <w:jc w:val="right"/>
            </w:pPr>
            <w:r>
              <w:t xml:space="preserve">104.1</w:t>
            </w:r>
          </w:p>
        </w:tc>
        <w:tc>
          <w:tcPr/>
          <w:p>
            <w:pPr>
              <w:pStyle w:val="Compact"/>
              <w:jc w:val="right"/>
            </w:pPr>
            <w:r>
              <w:t xml:space="preserve">117.7</w:t>
            </w:r>
          </w:p>
        </w:tc>
        <w:tc>
          <w:tcPr/>
          <w:p>
            <w:pPr>
              <w:pStyle w:val="Compact"/>
              <w:jc w:val="right"/>
            </w:pPr>
            <w:r>
              <w:t xml:space="preserve">80.2</w:t>
            </w:r>
          </w:p>
        </w:tc>
        <w:tc>
          <w:tcPr/>
          <w:p>
            <w:pPr>
              <w:pStyle w:val="Compact"/>
              <w:jc w:val="right"/>
            </w:pPr>
            <w:r>
              <w:t xml:space="preserve">121.0</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105.4</w:t>
            </w:r>
          </w:p>
        </w:tc>
        <w:tc>
          <w:tcPr/>
          <w:p>
            <w:pPr>
              <w:pStyle w:val="Compact"/>
              <w:jc w:val="right"/>
            </w:pPr>
            <w:r>
              <w:t xml:space="preserve">104.0</w:t>
            </w:r>
          </w:p>
        </w:tc>
        <w:tc>
          <w:tcPr/>
          <w:p>
            <w:pPr>
              <w:pStyle w:val="Compact"/>
              <w:jc w:val="right"/>
            </w:pPr>
            <w:r>
              <w:t xml:space="preserve">87.0</w:t>
            </w:r>
          </w:p>
        </w:tc>
        <w:tc>
          <w:tcPr/>
          <w:p>
            <w:pPr>
              <w:pStyle w:val="Compact"/>
              <w:jc w:val="right"/>
            </w:pPr>
            <w:r>
              <w:t xml:space="preserve">125.6</w:t>
            </w:r>
          </w:p>
        </w:tc>
        <w:tc>
          <w:tcPr/>
          <w:p>
            <w:pPr>
              <w:pStyle w:val="Compact"/>
              <w:jc w:val="right"/>
            </w:pPr>
            <w:r>
              <w:t xml:space="preserve">105.0</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105.0</w:t>
            </w:r>
          </w:p>
        </w:tc>
        <w:tc>
          <w:tcPr/>
          <w:p>
            <w:pPr>
              <w:pStyle w:val="Compact"/>
              <w:jc w:val="right"/>
            </w:pPr>
            <w:r>
              <w:t xml:space="preserve">92.2</w:t>
            </w:r>
          </w:p>
        </w:tc>
        <w:tc>
          <w:tcPr/>
          <w:p>
            <w:pPr>
              <w:pStyle w:val="Compact"/>
              <w:jc w:val="right"/>
            </w:pPr>
            <w:r>
              <w:t xml:space="preserve">111.0</w:t>
            </w:r>
          </w:p>
        </w:tc>
        <w:tc>
          <w:tcPr/>
          <w:p>
            <w:pPr>
              <w:pStyle w:val="Compact"/>
              <w:jc w:val="right"/>
            </w:pPr>
            <w:r>
              <w:t xml:space="preserve">115.6</w:t>
            </w:r>
          </w:p>
        </w:tc>
        <w:tc>
          <w:tcPr/>
          <w:p>
            <w:pPr>
              <w:pStyle w:val="Compact"/>
              <w:jc w:val="right"/>
            </w:pPr>
            <w:r>
              <w:t xml:space="preserve">101.1</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104.9</w:t>
            </w:r>
          </w:p>
        </w:tc>
        <w:tc>
          <w:tcPr/>
          <w:p>
            <w:pPr>
              <w:pStyle w:val="Compact"/>
              <w:jc w:val="right"/>
            </w:pPr>
            <w:r>
              <w:t xml:space="preserve">103.2</w:t>
            </w:r>
          </w:p>
        </w:tc>
        <w:tc>
          <w:tcPr/>
          <w:p>
            <w:pPr>
              <w:pStyle w:val="Compact"/>
              <w:jc w:val="right"/>
            </w:pPr>
            <w:r>
              <w:t xml:space="preserve">94.1</w:t>
            </w:r>
          </w:p>
        </w:tc>
        <w:tc>
          <w:tcPr/>
          <w:p>
            <w:pPr>
              <w:pStyle w:val="Compact"/>
              <w:jc w:val="right"/>
            </w:pPr>
            <w:r>
              <w:t xml:space="preserve">131.3</w:t>
            </w:r>
          </w:p>
        </w:tc>
        <w:tc>
          <w:tcPr/>
          <w:p>
            <w:pPr>
              <w:pStyle w:val="Compact"/>
              <w:jc w:val="right"/>
            </w:pPr>
            <w:r>
              <w:t xml:space="preserve">91.2</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104.2</w:t>
            </w:r>
          </w:p>
        </w:tc>
        <w:tc>
          <w:tcPr/>
          <w:p>
            <w:pPr>
              <w:pStyle w:val="Compact"/>
              <w:jc w:val="right"/>
            </w:pPr>
            <w:r>
              <w:t xml:space="preserve">122.6</w:t>
            </w:r>
          </w:p>
        </w:tc>
        <w:tc>
          <w:tcPr/>
          <w:p>
            <w:pPr>
              <w:pStyle w:val="Compact"/>
              <w:jc w:val="right"/>
            </w:pPr>
            <w:r>
              <w:t xml:space="preserve">101.3</w:t>
            </w:r>
          </w:p>
        </w:tc>
        <w:tc>
          <w:tcPr/>
          <w:p>
            <w:pPr>
              <w:pStyle w:val="Compact"/>
              <w:jc w:val="right"/>
            </w:pPr>
            <w:r>
              <w:t xml:space="preserve">62.2</w:t>
            </w:r>
          </w:p>
        </w:tc>
        <w:tc>
          <w:tcPr/>
          <w:p>
            <w:pPr>
              <w:pStyle w:val="Compact"/>
              <w:jc w:val="right"/>
            </w:pPr>
            <w:r>
              <w:t xml:space="preserve">130.8</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103.2</w:t>
            </w:r>
          </w:p>
        </w:tc>
        <w:tc>
          <w:tcPr/>
          <w:p>
            <w:pPr>
              <w:pStyle w:val="Compact"/>
              <w:jc w:val="right"/>
            </w:pPr>
            <w:r>
              <w:t xml:space="preserve">101.3</w:t>
            </w:r>
          </w:p>
        </w:tc>
        <w:tc>
          <w:tcPr/>
          <w:p>
            <w:pPr>
              <w:pStyle w:val="Compact"/>
              <w:jc w:val="right"/>
            </w:pPr>
            <w:r>
              <w:t xml:space="preserve">113.7</w:t>
            </w:r>
          </w:p>
        </w:tc>
        <w:tc>
          <w:tcPr/>
          <w:p>
            <w:pPr>
              <w:pStyle w:val="Compact"/>
              <w:jc w:val="right"/>
            </w:pPr>
            <w:r>
              <w:t xml:space="preserve">110.8</w:t>
            </w:r>
          </w:p>
        </w:tc>
        <w:tc>
          <w:tcPr/>
          <w:p>
            <w:pPr>
              <w:pStyle w:val="Compact"/>
              <w:jc w:val="right"/>
            </w:pPr>
            <w:r>
              <w:t xml:space="preserve">87.1</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101.2</w:t>
            </w:r>
          </w:p>
        </w:tc>
        <w:tc>
          <w:tcPr/>
          <w:p>
            <w:pPr>
              <w:pStyle w:val="Compact"/>
              <w:jc w:val="right"/>
            </w:pPr>
            <w:r>
              <w:t xml:space="preserve">88.8</w:t>
            </w:r>
          </w:p>
        </w:tc>
        <w:tc>
          <w:tcPr/>
          <w:p>
            <w:pPr>
              <w:pStyle w:val="Compact"/>
              <w:jc w:val="right"/>
            </w:pPr>
            <w:r>
              <w:t xml:space="preserve">104.6</w:t>
            </w:r>
          </w:p>
        </w:tc>
        <w:tc>
          <w:tcPr/>
          <w:p>
            <w:pPr>
              <w:pStyle w:val="Compact"/>
              <w:jc w:val="right"/>
            </w:pPr>
            <w:r>
              <w:t xml:space="preserve">93.1</w:t>
            </w:r>
          </w:p>
        </w:tc>
        <w:tc>
          <w:tcPr/>
          <w:p>
            <w:pPr>
              <w:pStyle w:val="Compact"/>
              <w:jc w:val="right"/>
            </w:pPr>
            <w:r>
              <w:t xml:space="preserve">118.2</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101.2</w:t>
            </w:r>
          </w:p>
        </w:tc>
        <w:tc>
          <w:tcPr/>
          <w:p>
            <w:pPr>
              <w:pStyle w:val="Compact"/>
              <w:jc w:val="right"/>
            </w:pPr>
            <w:r>
              <w:t xml:space="preserve">95.9</w:t>
            </w:r>
          </w:p>
        </w:tc>
        <w:tc>
          <w:tcPr/>
          <w:p>
            <w:pPr>
              <w:pStyle w:val="Compact"/>
              <w:jc w:val="right"/>
            </w:pPr>
            <w:r>
              <w:t xml:space="preserve">107.4</w:t>
            </w:r>
          </w:p>
        </w:tc>
        <w:tc>
          <w:tcPr/>
          <w:p>
            <w:pPr>
              <w:pStyle w:val="Compact"/>
              <w:jc w:val="right"/>
            </w:pPr>
            <w:r>
              <w:t xml:space="preserve">104.9</w:t>
            </w:r>
          </w:p>
        </w:tc>
        <w:tc>
          <w:tcPr/>
          <w:p>
            <w:pPr>
              <w:pStyle w:val="Compact"/>
              <w:jc w:val="right"/>
            </w:pPr>
            <w:r>
              <w:t xml:space="preserve">96.8</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100.8</w:t>
            </w:r>
          </w:p>
        </w:tc>
        <w:tc>
          <w:tcPr/>
          <w:p>
            <w:pPr>
              <w:pStyle w:val="Compact"/>
              <w:jc w:val="right"/>
            </w:pPr>
            <w:r>
              <w:t xml:space="preserve">89.5</w:t>
            </w:r>
          </w:p>
        </w:tc>
        <w:tc>
          <w:tcPr/>
          <w:p>
            <w:pPr>
              <w:pStyle w:val="Compact"/>
              <w:jc w:val="right"/>
            </w:pPr>
            <w:r>
              <w:t xml:space="preserve">95.2</w:t>
            </w:r>
          </w:p>
        </w:tc>
        <w:tc>
          <w:tcPr/>
          <w:p>
            <w:pPr>
              <w:pStyle w:val="Compact"/>
              <w:jc w:val="right"/>
            </w:pPr>
            <w:r>
              <w:t xml:space="preserve">110.6</w:t>
            </w:r>
          </w:p>
        </w:tc>
        <w:tc>
          <w:tcPr/>
          <w:p>
            <w:pPr>
              <w:pStyle w:val="Compact"/>
              <w:jc w:val="right"/>
            </w:pPr>
            <w:r>
              <w:t xml:space="preserve">108.0</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100.4</w:t>
            </w:r>
          </w:p>
        </w:tc>
        <w:tc>
          <w:tcPr/>
          <w:p>
            <w:pPr>
              <w:pStyle w:val="Compact"/>
              <w:jc w:val="right"/>
            </w:pPr>
            <w:r>
              <w:t xml:space="preserve">76.3</w:t>
            </w:r>
          </w:p>
        </w:tc>
        <w:tc>
          <w:tcPr/>
          <w:p>
            <w:pPr>
              <w:pStyle w:val="Compact"/>
              <w:jc w:val="right"/>
            </w:pPr>
            <w:r>
              <w:t xml:space="preserve">97.6</w:t>
            </w:r>
          </w:p>
        </w:tc>
        <w:tc>
          <w:tcPr/>
          <w:p>
            <w:pPr>
              <w:pStyle w:val="Compact"/>
              <w:jc w:val="right"/>
            </w:pPr>
            <w:r>
              <w:t xml:space="preserve">98.9</w:t>
            </w:r>
          </w:p>
        </w:tc>
        <w:tc>
          <w:tcPr/>
          <w:p>
            <w:pPr>
              <w:pStyle w:val="Compact"/>
              <w:jc w:val="right"/>
            </w:pPr>
            <w:r>
              <w:t xml:space="preserve">128.7</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100.2</w:t>
            </w:r>
          </w:p>
        </w:tc>
        <w:tc>
          <w:tcPr/>
          <w:p>
            <w:pPr>
              <w:pStyle w:val="Compact"/>
              <w:jc w:val="right"/>
            </w:pPr>
            <w:r>
              <w:t xml:space="preserve">95.1</w:t>
            </w:r>
          </w:p>
        </w:tc>
        <w:tc>
          <w:tcPr/>
          <w:p>
            <w:pPr>
              <w:pStyle w:val="Compact"/>
              <w:jc w:val="right"/>
            </w:pPr>
            <w:r>
              <w:t xml:space="preserve">111.0</w:t>
            </w:r>
          </w:p>
        </w:tc>
        <w:tc>
          <w:tcPr/>
          <w:p>
            <w:pPr>
              <w:pStyle w:val="Compact"/>
              <w:jc w:val="right"/>
            </w:pPr>
            <w:r>
              <w:t xml:space="preserve">80.6</w:t>
            </w:r>
          </w:p>
        </w:tc>
        <w:tc>
          <w:tcPr/>
          <w:p>
            <w:pPr>
              <w:pStyle w:val="Compact"/>
              <w:jc w:val="right"/>
            </w:pPr>
            <w:r>
              <w:t xml:space="preserve">114.0</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98.3</w:t>
            </w:r>
          </w:p>
        </w:tc>
        <w:tc>
          <w:tcPr/>
          <w:p>
            <w:pPr>
              <w:pStyle w:val="Compact"/>
              <w:jc w:val="right"/>
            </w:pPr>
            <w:r>
              <w:t xml:space="preserve">104.0</w:t>
            </w:r>
          </w:p>
        </w:tc>
        <w:tc>
          <w:tcPr/>
          <w:p>
            <w:pPr>
              <w:pStyle w:val="Compact"/>
              <w:jc w:val="right"/>
            </w:pPr>
            <w:r>
              <w:t xml:space="preserve">83.9</w:t>
            </w:r>
          </w:p>
        </w:tc>
        <w:tc>
          <w:tcPr/>
          <w:p>
            <w:pPr>
              <w:pStyle w:val="Compact"/>
              <w:jc w:val="right"/>
            </w:pPr>
            <w:r>
              <w:t xml:space="preserve">107.6</w:t>
            </w:r>
          </w:p>
        </w:tc>
        <w:tc>
          <w:tcPr/>
          <w:p>
            <w:pPr>
              <w:pStyle w:val="Compact"/>
              <w:jc w:val="right"/>
            </w:pPr>
            <w:r>
              <w:t xml:space="preserve">97.8</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94.9</w:t>
            </w:r>
          </w:p>
        </w:tc>
        <w:tc>
          <w:tcPr/>
          <w:p>
            <w:pPr>
              <w:pStyle w:val="Compact"/>
              <w:jc w:val="right"/>
            </w:pPr>
            <w:r>
              <w:t xml:space="preserve">96.4</w:t>
            </w:r>
          </w:p>
        </w:tc>
        <w:tc>
          <w:tcPr/>
          <w:p>
            <w:pPr>
              <w:pStyle w:val="Compact"/>
              <w:jc w:val="right"/>
            </w:pPr>
            <w:r>
              <w:t xml:space="preserve">85.3</w:t>
            </w:r>
          </w:p>
        </w:tc>
        <w:tc>
          <w:tcPr/>
          <w:p>
            <w:pPr>
              <w:pStyle w:val="Compact"/>
              <w:jc w:val="right"/>
            </w:pPr>
            <w:r>
              <w:t xml:space="preserve">65.3</w:t>
            </w:r>
          </w:p>
        </w:tc>
        <w:tc>
          <w:tcPr/>
          <w:p>
            <w:pPr>
              <w:pStyle w:val="Compact"/>
              <w:jc w:val="right"/>
            </w:pPr>
            <w:r>
              <w:t xml:space="preserve">132.5</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93.6</w:t>
            </w:r>
          </w:p>
        </w:tc>
        <w:tc>
          <w:tcPr/>
          <w:p>
            <w:pPr>
              <w:pStyle w:val="Compact"/>
              <w:jc w:val="right"/>
            </w:pPr>
            <w:r>
              <w:t xml:space="preserve">98.9</w:t>
            </w:r>
          </w:p>
        </w:tc>
        <w:tc>
          <w:tcPr/>
          <w:p>
            <w:pPr>
              <w:pStyle w:val="Compact"/>
              <w:jc w:val="right"/>
            </w:pPr>
            <w:r>
              <w:t xml:space="preserve">101.4</w:t>
            </w:r>
          </w:p>
        </w:tc>
        <w:tc>
          <w:tcPr/>
          <w:p>
            <w:pPr>
              <w:pStyle w:val="Compact"/>
              <w:jc w:val="right"/>
            </w:pPr>
            <w:r>
              <w:t xml:space="preserve">74.7</w:t>
            </w:r>
          </w:p>
        </w:tc>
        <w:tc>
          <w:tcPr/>
          <w:p>
            <w:pPr>
              <w:pStyle w:val="Compact"/>
              <w:jc w:val="right"/>
            </w:pPr>
            <w:r>
              <w:t xml:space="preserve">99.3</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93.1</w:t>
            </w:r>
          </w:p>
        </w:tc>
        <w:tc>
          <w:tcPr/>
          <w:p>
            <w:pPr>
              <w:pStyle w:val="Compact"/>
              <w:jc w:val="right"/>
            </w:pPr>
            <w:r>
              <w:t xml:space="preserve">103.3</w:t>
            </w:r>
          </w:p>
        </w:tc>
        <w:tc>
          <w:tcPr/>
          <w:p>
            <w:pPr>
              <w:pStyle w:val="Compact"/>
              <w:jc w:val="right"/>
            </w:pPr>
            <w:r>
              <w:t xml:space="preserve">101.6</w:t>
            </w:r>
          </w:p>
        </w:tc>
        <w:tc>
          <w:tcPr/>
          <w:p>
            <w:pPr>
              <w:pStyle w:val="Compact"/>
              <w:jc w:val="right"/>
            </w:pPr>
            <w:r>
              <w:t xml:space="preserve">73.3</w:t>
            </w:r>
          </w:p>
        </w:tc>
        <w:tc>
          <w:tcPr/>
          <w:p>
            <w:pPr>
              <w:pStyle w:val="Compact"/>
              <w:jc w:val="right"/>
            </w:pPr>
            <w:r>
              <w:t xml:space="preserve">94.4</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93.0</w:t>
            </w:r>
          </w:p>
        </w:tc>
        <w:tc>
          <w:tcPr/>
          <w:p>
            <w:pPr>
              <w:pStyle w:val="Compact"/>
              <w:jc w:val="right"/>
            </w:pPr>
            <w:r>
              <w:t xml:space="preserve">53.7</w:t>
            </w:r>
          </w:p>
        </w:tc>
        <w:tc>
          <w:tcPr/>
          <w:p>
            <w:pPr>
              <w:pStyle w:val="Compact"/>
              <w:jc w:val="right"/>
            </w:pPr>
            <w:r>
              <w:t xml:space="preserve">108.8</w:t>
            </w:r>
          </w:p>
        </w:tc>
        <w:tc>
          <w:tcPr/>
          <w:p>
            <w:pPr>
              <w:pStyle w:val="Compact"/>
              <w:jc w:val="right"/>
            </w:pPr>
            <w:r>
              <w:t xml:space="preserve">121.2</w:t>
            </w:r>
          </w:p>
        </w:tc>
        <w:tc>
          <w:tcPr/>
          <w:p>
            <w:pPr>
              <w:pStyle w:val="Compact"/>
              <w:jc w:val="right"/>
            </w:pPr>
            <w:r>
              <w:t xml:space="preserve">88.1</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92.8</w:t>
            </w:r>
          </w:p>
        </w:tc>
        <w:tc>
          <w:tcPr/>
          <w:p>
            <w:pPr>
              <w:pStyle w:val="Compact"/>
              <w:jc w:val="right"/>
            </w:pPr>
            <w:r>
              <w:t xml:space="preserve">86.0</w:t>
            </w:r>
          </w:p>
        </w:tc>
        <w:tc>
          <w:tcPr/>
          <w:p>
            <w:pPr>
              <w:pStyle w:val="Compact"/>
              <w:jc w:val="right"/>
            </w:pPr>
            <w:r>
              <w:t xml:space="preserve">110.5</w:t>
            </w:r>
          </w:p>
        </w:tc>
        <w:tc>
          <w:tcPr/>
          <w:p>
            <w:pPr>
              <w:pStyle w:val="Compact"/>
              <w:jc w:val="right"/>
            </w:pPr>
            <w:r>
              <w:t xml:space="preserve">52.0</w:t>
            </w:r>
          </w:p>
        </w:tc>
        <w:tc>
          <w:tcPr/>
          <w:p>
            <w:pPr>
              <w:pStyle w:val="Compact"/>
              <w:jc w:val="right"/>
            </w:pPr>
            <w:r>
              <w:t xml:space="preserve">122.7</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90.9</w:t>
            </w:r>
          </w:p>
        </w:tc>
        <w:tc>
          <w:tcPr/>
          <w:p>
            <w:pPr>
              <w:pStyle w:val="Compact"/>
              <w:jc w:val="right"/>
            </w:pPr>
            <w:r>
              <w:t xml:space="preserve">85.6</w:t>
            </w:r>
          </w:p>
        </w:tc>
        <w:tc>
          <w:tcPr/>
          <w:p>
            <w:pPr>
              <w:pStyle w:val="Compact"/>
              <w:jc w:val="right"/>
            </w:pPr>
            <w:r>
              <w:t xml:space="preserve">87.4</w:t>
            </w:r>
          </w:p>
        </w:tc>
        <w:tc>
          <w:tcPr/>
          <w:p>
            <w:pPr>
              <w:pStyle w:val="Compact"/>
              <w:jc w:val="right"/>
            </w:pPr>
            <w:r>
              <w:t xml:space="preserve">99.9</w:t>
            </w:r>
          </w:p>
        </w:tc>
        <w:tc>
          <w:tcPr/>
          <w:p>
            <w:pPr>
              <w:pStyle w:val="Compact"/>
              <w:jc w:val="right"/>
            </w:pPr>
            <w:r>
              <w:t xml:space="preserve">90.6</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90.7</w:t>
            </w:r>
          </w:p>
        </w:tc>
        <w:tc>
          <w:tcPr/>
          <w:p>
            <w:pPr>
              <w:pStyle w:val="Compact"/>
              <w:jc w:val="right"/>
            </w:pPr>
            <w:r>
              <w:t xml:space="preserve">92.0</w:t>
            </w:r>
          </w:p>
        </w:tc>
        <w:tc>
          <w:tcPr/>
          <w:p>
            <w:pPr>
              <w:pStyle w:val="Compact"/>
              <w:jc w:val="right"/>
            </w:pPr>
            <w:r>
              <w:t xml:space="preserve">83.3</w:t>
            </w:r>
          </w:p>
        </w:tc>
        <w:tc>
          <w:tcPr/>
          <w:p>
            <w:pPr>
              <w:pStyle w:val="Compact"/>
              <w:jc w:val="right"/>
            </w:pPr>
            <w:r>
              <w:t xml:space="preserve">86.3</w:t>
            </w:r>
          </w:p>
        </w:tc>
        <w:tc>
          <w:tcPr/>
          <w:p>
            <w:pPr>
              <w:pStyle w:val="Compact"/>
              <w:jc w:val="right"/>
            </w:pPr>
            <w:r>
              <w:t xml:space="preserve">101.0</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90.1</w:t>
            </w:r>
          </w:p>
        </w:tc>
        <w:tc>
          <w:tcPr/>
          <w:p>
            <w:pPr>
              <w:pStyle w:val="Compact"/>
              <w:jc w:val="right"/>
            </w:pPr>
            <w:r>
              <w:t xml:space="preserve">87.6</w:t>
            </w:r>
          </w:p>
        </w:tc>
        <w:tc>
          <w:tcPr/>
          <w:p>
            <w:pPr>
              <w:pStyle w:val="Compact"/>
              <w:jc w:val="right"/>
            </w:pPr>
            <w:r>
              <w:t xml:space="preserve">85.3</w:t>
            </w:r>
          </w:p>
        </w:tc>
        <w:tc>
          <w:tcPr/>
          <w:p>
            <w:pPr>
              <w:pStyle w:val="Compact"/>
              <w:jc w:val="right"/>
            </w:pPr>
            <w:r>
              <w:t xml:space="preserve">96.5</w:t>
            </w:r>
          </w:p>
        </w:tc>
        <w:tc>
          <w:tcPr/>
          <w:p>
            <w:pPr>
              <w:pStyle w:val="Compact"/>
              <w:jc w:val="right"/>
            </w:pPr>
            <w:r>
              <w:t xml:space="preserve">90.9</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88.0</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91.9</w:t>
            </w:r>
          </w:p>
        </w:tc>
        <w:tc>
          <w:tcPr/>
          <w:p>
            <w:pPr>
              <w:pStyle w:val="Compact"/>
              <w:jc w:val="right"/>
            </w:pPr>
            <w:r>
              <w:t xml:space="preserve">89.1</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87.3</w:t>
            </w:r>
          </w:p>
        </w:tc>
        <w:tc>
          <w:tcPr/>
          <w:p>
            <w:pPr>
              <w:pStyle w:val="Compact"/>
              <w:jc w:val="right"/>
            </w:pPr>
            <w:r>
              <w:t xml:space="preserve">78.4</w:t>
            </w:r>
          </w:p>
        </w:tc>
        <w:tc>
          <w:tcPr/>
          <w:p>
            <w:pPr>
              <w:pStyle w:val="Compact"/>
              <w:jc w:val="right"/>
            </w:pPr>
            <w:r>
              <w:t xml:space="preserve">97.0</w:t>
            </w:r>
          </w:p>
        </w:tc>
        <w:tc>
          <w:tcPr/>
          <w:p>
            <w:pPr>
              <w:pStyle w:val="Compact"/>
              <w:jc w:val="right"/>
            </w:pPr>
            <w:r>
              <w:t xml:space="preserve">86.9</w:t>
            </w:r>
          </w:p>
        </w:tc>
        <w:tc>
          <w:tcPr/>
          <w:p>
            <w:pPr>
              <w:pStyle w:val="Compact"/>
              <w:jc w:val="right"/>
            </w:pPr>
            <w:r>
              <w:t xml:space="preserve">87.0</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86.2</w:t>
            </w:r>
          </w:p>
        </w:tc>
        <w:tc>
          <w:tcPr/>
          <w:p>
            <w:pPr>
              <w:pStyle w:val="Compact"/>
              <w:jc w:val="right"/>
            </w:pPr>
            <w:r>
              <w:t xml:space="preserve">72.9</w:t>
            </w:r>
          </w:p>
        </w:tc>
        <w:tc>
          <w:tcPr/>
          <w:p>
            <w:pPr>
              <w:pStyle w:val="Compact"/>
              <w:jc w:val="right"/>
            </w:pPr>
            <w:r>
              <w:t xml:space="preserve">87.2</w:t>
            </w:r>
          </w:p>
        </w:tc>
        <w:tc>
          <w:tcPr/>
          <w:p>
            <w:pPr>
              <w:pStyle w:val="Compact"/>
              <w:jc w:val="right"/>
            </w:pPr>
            <w:r>
              <w:t xml:space="preserve">84.6</w:t>
            </w:r>
          </w:p>
        </w:tc>
        <w:tc>
          <w:tcPr/>
          <w:p>
            <w:pPr>
              <w:pStyle w:val="Compact"/>
              <w:jc w:val="right"/>
            </w:pPr>
            <w:r>
              <w:t xml:space="preserve">100.2</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81.8</w:t>
            </w:r>
          </w:p>
        </w:tc>
        <w:tc>
          <w:tcPr/>
          <w:p>
            <w:pPr>
              <w:pStyle w:val="Compact"/>
              <w:jc w:val="right"/>
            </w:pPr>
            <w:r>
              <w:t xml:space="preserve">78.2</w:t>
            </w:r>
          </w:p>
        </w:tc>
        <w:tc>
          <w:tcPr/>
          <w:p>
            <w:pPr>
              <w:pStyle w:val="Compact"/>
              <w:jc w:val="right"/>
            </w:pPr>
            <w:r>
              <w:t xml:space="preserve">99.6</w:t>
            </w:r>
          </w:p>
        </w:tc>
        <w:tc>
          <w:tcPr/>
          <w:p>
            <w:pPr>
              <w:pStyle w:val="Compact"/>
              <w:jc w:val="right"/>
            </w:pPr>
            <w:r>
              <w:t xml:space="preserve">62.5</w:t>
            </w:r>
          </w:p>
        </w:tc>
        <w:tc>
          <w:tcPr/>
          <w:p>
            <w:pPr>
              <w:pStyle w:val="Compact"/>
              <w:jc w:val="right"/>
            </w:pPr>
            <w:r>
              <w:t xml:space="preserve">87.0</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80.1</w:t>
            </w:r>
          </w:p>
        </w:tc>
        <w:tc>
          <w:tcPr/>
          <w:p>
            <w:pPr>
              <w:pStyle w:val="Compact"/>
              <w:jc w:val="right"/>
            </w:pPr>
            <w:r>
              <w:t xml:space="preserve">75.6</w:t>
            </w:r>
          </w:p>
        </w:tc>
        <w:tc>
          <w:tcPr/>
          <w:p>
            <w:pPr>
              <w:pStyle w:val="Compact"/>
              <w:jc w:val="right"/>
            </w:pPr>
            <w:r>
              <w:t xml:space="preserve">87.2</w:t>
            </w:r>
          </w:p>
        </w:tc>
        <w:tc>
          <w:tcPr/>
          <w:p>
            <w:pPr>
              <w:pStyle w:val="Compact"/>
              <w:jc w:val="right"/>
            </w:pPr>
            <w:r>
              <w:t xml:space="preserve">77.6</w:t>
            </w:r>
          </w:p>
        </w:tc>
        <w:tc>
          <w:tcPr/>
          <w:p>
            <w:pPr>
              <w:pStyle w:val="Compact"/>
              <w:jc w:val="right"/>
            </w:pPr>
            <w:r>
              <w:t xml:space="preserve">80.1</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80.0</w:t>
            </w:r>
          </w:p>
        </w:tc>
        <w:tc>
          <w:tcPr/>
          <w:p>
            <w:pPr>
              <w:pStyle w:val="Compact"/>
              <w:jc w:val="right"/>
            </w:pPr>
            <w:r>
              <w:t xml:space="preserve">61.9</w:t>
            </w:r>
          </w:p>
        </w:tc>
        <w:tc>
          <w:tcPr/>
          <w:p>
            <w:pPr>
              <w:pStyle w:val="Compact"/>
              <w:jc w:val="right"/>
            </w:pPr>
            <w:r>
              <w:t xml:space="preserve">127.1</w:t>
            </w:r>
          </w:p>
        </w:tc>
        <w:tc>
          <w:tcPr/>
          <w:p>
            <w:pPr>
              <w:pStyle w:val="Compact"/>
              <w:jc w:val="right"/>
            </w:pPr>
            <w:r>
              <w:t xml:space="preserve">28.2</w:t>
            </w:r>
          </w:p>
        </w:tc>
        <w:tc>
          <w:tcPr/>
          <w:p>
            <w:pPr>
              <w:pStyle w:val="Compact"/>
              <w:jc w:val="right"/>
            </w:pPr>
            <w:r>
              <w:t xml:space="preserve">102.9</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76.7</w:t>
            </w:r>
          </w:p>
        </w:tc>
        <w:tc>
          <w:tcPr/>
          <w:p>
            <w:pPr>
              <w:pStyle w:val="Compact"/>
              <w:jc w:val="right"/>
            </w:pPr>
            <w:r>
              <w:t xml:space="preserve">73.0</w:t>
            </w:r>
          </w:p>
        </w:tc>
        <w:tc>
          <w:tcPr/>
          <w:p>
            <w:pPr>
              <w:pStyle w:val="Compact"/>
              <w:jc w:val="right"/>
            </w:pPr>
            <w:r>
              <w:t xml:space="preserve">71.3</w:t>
            </w:r>
          </w:p>
        </w:tc>
        <w:tc>
          <w:tcPr/>
          <w:p>
            <w:pPr>
              <w:pStyle w:val="Compact"/>
              <w:jc w:val="right"/>
            </w:pPr>
            <w:r>
              <w:t xml:space="preserve">92.2</w:t>
            </w:r>
          </w:p>
        </w:tc>
        <w:tc>
          <w:tcPr/>
          <w:p>
            <w:pPr>
              <w:pStyle w:val="Compact"/>
              <w:jc w:val="right"/>
            </w:pPr>
            <w:r>
              <w:t xml:space="preserve">70.3</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74.7</w:t>
            </w:r>
          </w:p>
        </w:tc>
        <w:tc>
          <w:tcPr/>
          <w:p>
            <w:pPr>
              <w:pStyle w:val="Compact"/>
              <w:jc w:val="right"/>
            </w:pPr>
            <w:r>
              <w:t xml:space="preserve">63.7</w:t>
            </w:r>
          </w:p>
        </w:tc>
        <w:tc>
          <w:tcPr/>
          <w:p>
            <w:pPr>
              <w:pStyle w:val="Compact"/>
              <w:jc w:val="right"/>
            </w:pPr>
            <w:r>
              <w:t xml:space="preserve">56.1</w:t>
            </w:r>
          </w:p>
        </w:tc>
        <w:tc>
          <w:tcPr/>
          <w:p>
            <w:pPr>
              <w:pStyle w:val="Compact"/>
              <w:jc w:val="right"/>
            </w:pPr>
            <w:r>
              <w:t xml:space="preserve">101.6</w:t>
            </w:r>
          </w:p>
        </w:tc>
        <w:tc>
          <w:tcPr/>
          <w:p>
            <w:pPr>
              <w:pStyle w:val="Compact"/>
              <w:jc w:val="right"/>
            </w:pPr>
            <w:r>
              <w:t xml:space="preserve">77.5</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74.5</w:t>
            </w:r>
          </w:p>
        </w:tc>
        <w:tc>
          <w:tcPr/>
          <w:p>
            <w:pPr>
              <w:pStyle w:val="Compact"/>
              <w:jc w:val="right"/>
            </w:pPr>
            <w:r>
              <w:t xml:space="preserve">68.1</w:t>
            </w:r>
          </w:p>
        </w:tc>
        <w:tc>
          <w:tcPr/>
          <w:p>
            <w:pPr>
              <w:pStyle w:val="Compact"/>
              <w:jc w:val="right"/>
            </w:pPr>
            <w:r>
              <w:t xml:space="preserve">92.1</w:t>
            </w:r>
          </w:p>
        </w:tc>
        <w:tc>
          <w:tcPr/>
          <w:p>
            <w:pPr>
              <w:pStyle w:val="Compact"/>
              <w:jc w:val="right"/>
            </w:pPr>
            <w:r>
              <w:t xml:space="preserve">40.1</w:t>
            </w:r>
          </w:p>
        </w:tc>
        <w:tc>
          <w:tcPr/>
          <w:p>
            <w:pPr>
              <w:pStyle w:val="Compact"/>
              <w:jc w:val="right"/>
            </w:pPr>
            <w:r>
              <w:t xml:space="preserve">97.8</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66.2</w:t>
            </w:r>
          </w:p>
        </w:tc>
        <w:tc>
          <w:tcPr/>
          <w:p>
            <w:pPr>
              <w:pStyle w:val="Compact"/>
              <w:jc w:val="right"/>
            </w:pPr>
            <w:r>
              <w:t xml:space="preserve">49.7</w:t>
            </w:r>
          </w:p>
        </w:tc>
        <w:tc>
          <w:tcPr/>
          <w:p>
            <w:pPr>
              <w:pStyle w:val="Compact"/>
              <w:jc w:val="right"/>
            </w:pPr>
            <w:r>
              <w:t xml:space="preserve">62.3</w:t>
            </w:r>
          </w:p>
        </w:tc>
        <w:tc>
          <w:tcPr/>
          <w:p>
            <w:pPr>
              <w:pStyle w:val="Compact"/>
              <w:jc w:val="right"/>
            </w:pPr>
            <w:r>
              <w:t xml:space="preserve">86.5</w:t>
            </w:r>
          </w:p>
        </w:tc>
        <w:tc>
          <w:tcPr/>
          <w:p>
            <w:pPr>
              <w:pStyle w:val="Compact"/>
              <w:jc w:val="right"/>
            </w:pPr>
            <w:r>
              <w:t xml:space="preserve">66.4</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56.3</w:t>
            </w:r>
          </w:p>
        </w:tc>
        <w:tc>
          <w:tcPr/>
          <w:p>
            <w:pPr>
              <w:pStyle w:val="Compact"/>
              <w:jc w:val="right"/>
            </w:pPr>
            <w:r>
              <w:t xml:space="preserve">43.6</w:t>
            </w:r>
          </w:p>
        </w:tc>
        <w:tc>
          <w:tcPr/>
          <w:p>
            <w:pPr>
              <w:pStyle w:val="Compact"/>
              <w:jc w:val="right"/>
            </w:pPr>
            <w:r>
              <w:t xml:space="preserve">62.9</w:t>
            </w:r>
          </w:p>
        </w:tc>
        <w:tc>
          <w:tcPr/>
          <w:p>
            <w:pPr>
              <w:pStyle w:val="Compact"/>
              <w:jc w:val="right"/>
            </w:pPr>
            <w:r>
              <w:t xml:space="preserve">50.0</w:t>
            </w:r>
          </w:p>
        </w:tc>
        <w:tc>
          <w:tcPr/>
          <w:p>
            <w:pPr>
              <w:pStyle w:val="Compact"/>
              <w:jc w:val="right"/>
            </w:pPr>
            <w:r>
              <w:t xml:space="preserve">68.9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l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l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l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l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Salo (Seutukunnat)</dc:title>
  <dc:creator>Diakin karttasovellus 2023-02-27 20:48:23</dc:creator>
  <cp:keywords/>
  <dcterms:created xsi:type="dcterms:W3CDTF">2023-02-27T18:49:39Z</dcterms:created>
  <dcterms:modified xsi:type="dcterms:W3CDTF">2023-02-27T18:49:39Z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