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Seinäjoki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09:45:51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09:45:51.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Seinäjoki. Lisäksi tarkastelussa ovat rajanaapurit: Pohjois-Satakunta, Luoteis-Pirkanmaa, Ylä-Pirkanmaa, Suupohja, Seinäjoki, Kuusiokunnat, Järviseutu, Vaasa, Sydösterbotten ja Jakobstadsregionen.</w:t>
      </w:r>
    </w:p>
    <w:p>
      <w:pPr>
        <w:pStyle w:val="Leipteksti"/>
      </w:pPr>
      <w:r>
        <w:drawing>
          <wp:inline>
            <wp:extent cx="2762935" cy="5065381"/>
            <wp:effectExtent b="0" l="0" r="0" t="0"/>
            <wp:docPr descr="" title="" id="1" name="Picture"/>
            <a:graphic>
              <a:graphicData uri="http://schemas.openxmlformats.org/drawingml/2006/picture">
                <pic:pic>
                  <pic:nvPicPr>
                    <pic:cNvPr descr="alueprofiili_seinajok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97.1</w:t>
            </w:r>
          </w:p>
        </w:tc>
        <w:tc>
          <w:tcPr/>
          <w:p>
            <w:pPr>
              <w:pStyle w:val="Compact"/>
              <w:jc w:val="right"/>
            </w:pPr>
            <w:r>
              <w:t xml:space="preserve">43</w:t>
            </w:r>
          </w:p>
        </w:tc>
      </w:tr>
      <w:tr>
        <w:tc>
          <w:tcPr/>
          <w:p>
            <w:pPr>
              <w:pStyle w:val="Compact"/>
              <w:jc w:val="left"/>
            </w:pPr>
            <w:r>
              <w:t xml:space="preserve">Seinäjoki (valittu)</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Luoteis-Pirkanmaa (naapuri)</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85.4</w:t>
            </w:r>
          </w:p>
        </w:tc>
        <w:tc>
          <w:tcPr/>
          <w:p>
            <w:pPr>
              <w:pStyle w:val="Compact"/>
              <w:jc w:val="right"/>
            </w:pPr>
            <w:r>
              <w:t xml:space="preserve">55</w:t>
            </w:r>
          </w:p>
        </w:tc>
      </w:tr>
      <w:tr>
        <w:tc>
          <w:tcPr/>
          <w:p>
            <w:pPr>
              <w:pStyle w:val="Compact"/>
              <w:jc w:val="left"/>
            </w:pPr>
            <w:r>
              <w:t xml:space="preserve">Pohjois-Satakunta (naapuri)</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Vaasa (naapuri)</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Järviseutu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51.0</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Suupohja (naapuri)</w:t>
            </w:r>
          </w:p>
        </w:tc>
        <w:tc>
          <w:tcPr/>
          <w:p>
            <w:pPr>
              <w:pStyle w:val="Compact"/>
              <w:jc w:val="right"/>
            </w:pPr>
            <w:r>
              <w:t xml:space="preserve">86.6</w:t>
            </w:r>
          </w:p>
        </w:tc>
        <w:tc>
          <w:tcPr/>
          <w:p>
            <w:pPr>
              <w:pStyle w:val="Compact"/>
              <w:jc w:val="right"/>
            </w:pPr>
            <w:r>
              <w:t xml:space="preserve">47</w:t>
            </w:r>
          </w:p>
        </w:tc>
      </w:tr>
      <w:tr>
        <w:tc>
          <w:tcPr/>
          <w:p>
            <w:pPr>
              <w:pStyle w:val="Compact"/>
              <w:jc w:val="left"/>
            </w:pPr>
            <w:r>
              <w:t xml:space="preserve">Pohjois-Satakunta (naapuri)</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Vaasa (naapuri)</w:t>
            </w:r>
          </w:p>
        </w:tc>
        <w:tc>
          <w:tcPr/>
          <w:p>
            <w:pPr>
              <w:pStyle w:val="Compact"/>
              <w:jc w:val="right"/>
            </w:pPr>
            <w:r>
              <w:t xml:space="preserve">80.6</w:t>
            </w:r>
          </w:p>
        </w:tc>
        <w:tc>
          <w:tcPr/>
          <w:p>
            <w:pPr>
              <w:pStyle w:val="Compact"/>
              <w:jc w:val="right"/>
            </w:pPr>
            <w:r>
              <w:t xml:space="preserve">51</w:t>
            </w:r>
          </w:p>
        </w:tc>
      </w:tr>
      <w:tr>
        <w:tc>
          <w:tcPr/>
          <w:p>
            <w:pPr>
              <w:pStyle w:val="Compact"/>
              <w:jc w:val="left"/>
            </w:pPr>
            <w:r>
              <w:t xml:space="preserve">Seinäjoki (valittu)</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78.4</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45.9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Suupohja (naapuri)</w:t>
            </w:r>
          </w:p>
        </w:tc>
        <w:tc>
          <w:tcPr/>
          <w:p>
            <w:pPr>
              <w:pStyle w:val="Compact"/>
              <w:jc w:val="right"/>
            </w:pPr>
            <w:r>
              <w:t xml:space="preserve">100.3</w:t>
            </w:r>
          </w:p>
        </w:tc>
        <w:tc>
          <w:tcPr/>
          <w:p>
            <w:pPr>
              <w:pStyle w:val="Compact"/>
              <w:jc w:val="right"/>
            </w:pPr>
            <w:r>
              <w:t xml:space="preserve">39</w:t>
            </w:r>
          </w:p>
        </w:tc>
      </w:tr>
      <w:tr>
        <w:tc>
          <w:tcPr/>
          <w:p>
            <w:pPr>
              <w:pStyle w:val="Compact"/>
              <w:jc w:val="left"/>
            </w:pPr>
            <w:r>
              <w:t xml:space="preserve">Pohjois-Satakunta (naapuri)</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Kuusiokunnat (naapuri)</w:t>
            </w:r>
          </w:p>
        </w:tc>
        <w:tc>
          <w:tcPr/>
          <w:p>
            <w:pPr>
              <w:pStyle w:val="Compact"/>
              <w:jc w:val="right"/>
            </w:pPr>
            <w:r>
              <w:t xml:space="preserve">90.0</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Vaasa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Järviseutu (naapuri)</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104.5</w:t>
            </w:r>
          </w:p>
        </w:tc>
        <w:tc>
          <w:tcPr/>
          <w:p>
            <w:pPr>
              <w:pStyle w:val="Compact"/>
              <w:jc w:val="right"/>
            </w:pPr>
            <w:r>
              <w:t xml:space="preserve">30</w:t>
            </w:r>
          </w:p>
        </w:tc>
      </w:tr>
      <w:tr>
        <w:tc>
          <w:tcPr/>
          <w:p>
            <w:pPr>
              <w:pStyle w:val="Compact"/>
              <w:jc w:val="left"/>
            </w:pPr>
            <w:r>
              <w:t xml:space="preserve">Seinäjoki (valittu)</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Järviseutu (naapuri)</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Kuusiokunnat (naapuri)</w:t>
            </w:r>
          </w:p>
        </w:tc>
        <w:tc>
          <w:tcPr/>
          <w:p>
            <w:pPr>
              <w:pStyle w:val="Compact"/>
              <w:jc w:val="right"/>
            </w:pPr>
            <w:r>
              <w:t xml:space="preserve">87.7</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Pohjois-Satakunta (naapuri)</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Vaasa (naapuri)</w:t>
            </w:r>
          </w:p>
        </w:tc>
        <w:tc>
          <w:tcPr/>
          <w:p>
            <w:pPr>
              <w:pStyle w:val="Compact"/>
              <w:jc w:val="right"/>
            </w:pPr>
            <w:r>
              <w:t xml:space="preserve">73.3</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52.2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112.4</w:t>
            </w:r>
          </w:p>
        </w:tc>
        <w:tc>
          <w:tcPr/>
          <w:p>
            <w:pPr>
              <w:pStyle w:val="Compact"/>
              <w:jc w:val="right"/>
            </w:pPr>
            <w:r>
              <w:t xml:space="preserve">17</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Jakobstadsregionen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Pohjois-Satakunta (naapuri)</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Kuusiokunnat (naapuri)</w:t>
            </w:r>
          </w:p>
        </w:tc>
        <w:tc>
          <w:tcPr/>
          <w:p>
            <w:pPr>
              <w:pStyle w:val="Compact"/>
              <w:jc w:val="right"/>
            </w:pPr>
            <w:r>
              <w:t xml:space="preserve">74.9</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72.4</w:t>
            </w:r>
          </w:p>
        </w:tc>
        <w:tc>
          <w:tcPr/>
          <w:p>
            <w:pPr>
              <w:pStyle w:val="Compact"/>
              <w:jc w:val="right"/>
            </w:pPr>
            <w:r>
              <w:t xml:space="preserve">60</w:t>
            </w:r>
          </w:p>
        </w:tc>
      </w:tr>
      <w:tr>
        <w:tc>
          <w:tcPr/>
          <w:p>
            <w:pPr>
              <w:pStyle w:val="Compact"/>
              <w:jc w:val="left"/>
            </w:pPr>
            <w:r>
              <w:t xml:space="preserve">Seinäjoki (valittu)</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Suupohja (naapuri)</w:t>
            </w:r>
          </w:p>
        </w:tc>
        <w:tc>
          <w:tcPr/>
          <w:p>
            <w:pPr>
              <w:pStyle w:val="Compact"/>
              <w:jc w:val="right"/>
            </w:pPr>
            <w:r>
              <w:t xml:space="preserve">89.3</w:t>
            </w:r>
          </w:p>
        </w:tc>
        <w:tc>
          <w:tcPr/>
          <w:p>
            <w:pPr>
              <w:pStyle w:val="Compact"/>
              <w:jc w:val="right"/>
            </w:pPr>
            <w:r>
              <w:t xml:space="preserve">43</w:t>
            </w:r>
          </w:p>
        </w:tc>
      </w:tr>
      <w:tr>
        <w:tc>
          <w:tcPr/>
          <w:p>
            <w:pPr>
              <w:pStyle w:val="Compact"/>
              <w:jc w:val="left"/>
            </w:pPr>
            <w:r>
              <w:t xml:space="preserve">Kuusiokunnat (naapuri)</w:t>
            </w:r>
          </w:p>
        </w:tc>
        <w:tc>
          <w:tcPr/>
          <w:p>
            <w:pPr>
              <w:pStyle w:val="Compact"/>
              <w:jc w:val="right"/>
            </w:pPr>
            <w:r>
              <w:t xml:space="preserve">88.6</w:t>
            </w:r>
          </w:p>
        </w:tc>
        <w:tc>
          <w:tcPr/>
          <w:p>
            <w:pPr>
              <w:pStyle w:val="Compact"/>
              <w:jc w:val="right"/>
            </w:pPr>
            <w:r>
              <w:t xml:space="preserve">46</w:t>
            </w:r>
          </w:p>
        </w:tc>
      </w:tr>
      <w:tr>
        <w:tc>
          <w:tcPr/>
          <w:p>
            <w:pPr>
              <w:pStyle w:val="Compact"/>
              <w:jc w:val="left"/>
            </w:pPr>
            <w:r>
              <w:t xml:space="preserve">Seinäjoki (valittu)</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Vaasa (naapuri)</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31.7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Vaasa (naapuri)</w:t>
            </w:r>
          </w:p>
        </w:tc>
        <w:tc>
          <w:tcPr/>
          <w:p>
            <w:pPr>
              <w:pStyle w:val="Compact"/>
              <w:jc w:val="right"/>
            </w:pPr>
            <w:r>
              <w:t xml:space="preserve">77.4</w:t>
            </w:r>
          </w:p>
        </w:tc>
        <w:tc>
          <w:tcPr/>
          <w:p>
            <w:pPr>
              <w:pStyle w:val="Compact"/>
              <w:jc w:val="right"/>
            </w:pPr>
            <w:r>
              <w:t xml:space="preserve">43</w:t>
            </w:r>
          </w:p>
        </w:tc>
      </w:tr>
      <w:tr>
        <w:tc>
          <w:tcPr/>
          <w:p>
            <w:pPr>
              <w:pStyle w:val="Compact"/>
              <w:jc w:val="left"/>
            </w:pPr>
            <w:r>
              <w:t xml:space="preserve">Luoteis-Pirkanmaa (naapuri)</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Seinäjoki (valittu)</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Kuusiokunnat (naapuri)</w:t>
            </w:r>
          </w:p>
        </w:tc>
        <w:tc>
          <w:tcPr/>
          <w:p>
            <w:pPr>
              <w:pStyle w:val="Compact"/>
              <w:jc w:val="right"/>
            </w:pPr>
            <w:r>
              <w:t xml:space="preserve">37.4</w:t>
            </w:r>
          </w:p>
        </w:tc>
        <w:tc>
          <w:tcPr/>
          <w:p>
            <w:pPr>
              <w:pStyle w:val="Compact"/>
              <w:jc w:val="right"/>
            </w:pPr>
            <w:r>
              <w:t xml:space="preserve">63</w:t>
            </w:r>
          </w:p>
        </w:tc>
      </w:tr>
      <w:tr>
        <w:tc>
          <w:tcPr/>
          <w:p>
            <w:pPr>
              <w:pStyle w:val="Compact"/>
              <w:jc w:val="left"/>
            </w:pPr>
            <w:r>
              <w:t xml:space="preserve">Järviseutu (naapuri)</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Suupohja (naapuri)</w:t>
            </w:r>
          </w:p>
        </w:tc>
        <w:tc>
          <w:tcPr/>
          <w:p>
            <w:pPr>
              <w:pStyle w:val="Compact"/>
              <w:jc w:val="right"/>
            </w:pPr>
            <w:r>
              <w:t xml:space="preserve">32.3</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23.2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Suupohja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Kuusiokunnat (naapuri)</w:t>
            </w:r>
          </w:p>
        </w:tc>
        <w:tc>
          <w:tcPr/>
          <w:p>
            <w:pPr>
              <w:pStyle w:val="Compact"/>
              <w:jc w:val="right"/>
            </w:pPr>
            <w:r>
              <w:t xml:space="preserve">98.6</w:t>
            </w:r>
          </w:p>
        </w:tc>
        <w:tc>
          <w:tcPr/>
          <w:p>
            <w:pPr>
              <w:pStyle w:val="Compact"/>
              <w:jc w:val="right"/>
            </w:pPr>
            <w:r>
              <w:t xml:space="preserve">35</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Vaasa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Pohjois-Satakunta (naapuri)</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Järviseutu (naapuri)</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8.2</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40</w:t>
            </w:r>
          </w:p>
        </w:tc>
      </w:tr>
      <w:tr>
        <w:tc>
          <w:tcPr/>
          <w:p>
            <w:pPr>
              <w:pStyle w:val="Compact"/>
              <w:jc w:val="left"/>
            </w:pPr>
            <w:r>
              <w:t xml:space="preserve">Seinäjoki (valittu)</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82.0</w:t>
            </w:r>
          </w:p>
        </w:tc>
        <w:tc>
          <w:tcPr/>
          <w:p>
            <w:pPr>
              <w:pStyle w:val="Compact"/>
              <w:jc w:val="right"/>
            </w:pPr>
            <w:r>
              <w:t xml:space="preserve">44</w:t>
            </w:r>
          </w:p>
        </w:tc>
      </w:tr>
      <w:tr>
        <w:tc>
          <w:tcPr/>
          <w:p>
            <w:pPr>
              <w:pStyle w:val="Compact"/>
              <w:jc w:val="left"/>
            </w:pPr>
            <w:r>
              <w:t xml:space="preserve">Pohjois-Satakunta (naapuri)</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Kuusiokunnat (naapuri)</w:t>
            </w:r>
          </w:p>
        </w:tc>
        <w:tc>
          <w:tcPr/>
          <w:p>
            <w:pPr>
              <w:pStyle w:val="Compact"/>
              <w:jc w:val="right"/>
            </w:pPr>
            <w:r>
              <w:t xml:space="preserve">60.7</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(naapuri)</w:t>
            </w:r>
          </w:p>
        </w:tc>
        <w:tc>
          <w:tcPr/>
          <w:p>
            <w:pPr>
              <w:pStyle w:val="Compact"/>
              <w:jc w:val="right"/>
            </w:pPr>
            <w:r>
              <w:t xml:space="preserve">14.8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Suupohja (naapuri)</w:t>
            </w:r>
          </w:p>
        </w:tc>
        <w:tc>
          <w:tcPr/>
          <w:p>
            <w:pPr>
              <w:pStyle w:val="Compact"/>
              <w:jc w:val="right"/>
            </w:pPr>
            <w:r>
              <w:t xml:space="preserve">116.5</w:t>
            </w:r>
          </w:p>
        </w:tc>
        <w:tc>
          <w:tcPr/>
          <w:p>
            <w:pPr>
              <w:pStyle w:val="Compact"/>
              <w:jc w:val="right"/>
            </w:pPr>
            <w:r>
              <w:t xml:space="preserve">10</w:t>
            </w:r>
          </w:p>
        </w:tc>
      </w:tr>
      <w:tr>
        <w:tc>
          <w:tcPr/>
          <w:p>
            <w:pPr>
              <w:pStyle w:val="Compact"/>
              <w:jc w:val="left"/>
            </w:pPr>
            <w:r>
              <w:t xml:space="preserve">Luoteis-Pirkanmaa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Kuusiokunnat (naapuri)</w:t>
            </w:r>
          </w:p>
        </w:tc>
        <w:tc>
          <w:tcPr/>
          <w:p>
            <w:pPr>
              <w:pStyle w:val="Compact"/>
              <w:jc w:val="right"/>
            </w:pPr>
            <w:r>
              <w:t xml:space="preserve">110.4</w:t>
            </w:r>
          </w:p>
        </w:tc>
        <w:tc>
          <w:tcPr/>
          <w:p>
            <w:pPr>
              <w:pStyle w:val="Compact"/>
              <w:jc w:val="right"/>
            </w:pPr>
            <w:r>
              <w:t xml:space="preserve">18</w:t>
            </w:r>
          </w:p>
        </w:tc>
      </w:tr>
      <w:tr>
        <w:tc>
          <w:tcPr/>
          <w:p>
            <w:pPr>
              <w:pStyle w:val="Compact"/>
              <w:jc w:val="left"/>
            </w:pPr>
            <w:r>
              <w:t xml:space="preserve">Järviseutu (naapuri)</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Vaasa (naapuri)</w:t>
            </w:r>
          </w:p>
        </w:tc>
        <w:tc>
          <w:tcPr/>
          <w:p>
            <w:pPr>
              <w:pStyle w:val="Compact"/>
              <w:jc w:val="right"/>
            </w:pPr>
            <w:r>
              <w:t xml:space="preserve">91.3</w:t>
            </w:r>
          </w:p>
        </w:tc>
        <w:tc>
          <w:tcPr/>
          <w:p>
            <w:pPr>
              <w:pStyle w:val="Compact"/>
              <w:jc w:val="right"/>
            </w:pPr>
            <w:r>
              <w:t xml:space="preserve">49</w:t>
            </w:r>
          </w:p>
        </w:tc>
      </w:tr>
      <w:tr>
        <w:tc>
          <w:tcPr/>
          <w:p>
            <w:pPr>
              <w:pStyle w:val="Compact"/>
              <w:jc w:val="left"/>
            </w:pPr>
            <w:r>
              <w:t xml:space="preserve">Seinäjoki (valittu)</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84.9</w:t>
            </w:r>
          </w:p>
        </w:tc>
        <w:tc>
          <w:tcPr/>
          <w:p>
            <w:pPr>
              <w:pStyle w:val="Compact"/>
              <w:jc w:val="right"/>
            </w:pPr>
            <w:r>
              <w:t xml:space="preserve">53</w:t>
            </w:r>
          </w:p>
        </w:tc>
      </w:tr>
      <w:tr>
        <w:tc>
          <w:tcPr/>
          <w:p>
            <w:pPr>
              <w:pStyle w:val="Compact"/>
              <w:jc w:val="left"/>
            </w:pPr>
            <w:r>
              <w:t xml:space="preserve">Jakobstadsregionen (naapuri)</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Kuusiokunnat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Suupohja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Seinäjoki (valittu)</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Järviseutu (naapuri)</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Sydösterbotten (naapuri)</w:t>
            </w:r>
          </w:p>
        </w:tc>
        <w:tc>
          <w:tcPr/>
          <w:p>
            <w:pPr>
              <w:pStyle w:val="Compact"/>
              <w:jc w:val="right"/>
            </w:pPr>
            <w:r>
              <w:t xml:space="preserve">54.2</w:t>
            </w:r>
          </w:p>
        </w:tc>
        <w:tc>
          <w:tcPr/>
          <w:p>
            <w:pPr>
              <w:pStyle w:val="Compact"/>
              <w:jc w:val="right"/>
            </w:pPr>
            <w:r>
              <w:t xml:space="preserve">61</w:t>
            </w:r>
          </w:p>
        </w:tc>
      </w:tr>
      <w:tr>
        <w:tc>
          <w:tcPr/>
          <w:p>
            <w:pPr>
              <w:pStyle w:val="Compact"/>
              <w:jc w:val="left"/>
            </w:pPr>
            <w:r>
              <w:t xml:space="preserve">Vaasa (naapuri)</w:t>
            </w:r>
          </w:p>
        </w:tc>
        <w:tc>
          <w:tcPr/>
          <w:p>
            <w:pPr>
              <w:pStyle w:val="Compact"/>
              <w:jc w:val="right"/>
            </w:pPr>
            <w:r>
              <w:t xml:space="preserve">52.1</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106.6</w:t>
            </w:r>
          </w:p>
        </w:tc>
        <w:tc>
          <w:tcPr/>
          <w:p>
            <w:pPr>
              <w:pStyle w:val="Compact"/>
              <w:jc w:val="right"/>
            </w:pPr>
            <w:r>
              <w:t xml:space="preserve">24</w:t>
            </w:r>
          </w:p>
        </w:tc>
      </w:tr>
      <w:tr>
        <w:tc>
          <w:tcPr/>
          <w:p>
            <w:pPr>
              <w:pStyle w:val="Compact"/>
              <w:jc w:val="left"/>
            </w:pPr>
            <w:r>
              <w:t xml:space="preserve">Pohjois-Satakunta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Vaasa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Jakobstadsregionen (naapuri)</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Luoteis-Pirkanmaa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Kuusiokunnat (naapuri)</w:t>
            </w:r>
          </w:p>
        </w:tc>
        <w:tc>
          <w:tcPr/>
          <w:p>
            <w:pPr>
              <w:pStyle w:val="Compact"/>
              <w:jc w:val="right"/>
            </w:pPr>
            <w:r>
              <w:t xml:space="preserve">82.4</w:t>
            </w:r>
          </w:p>
        </w:tc>
        <w:tc>
          <w:tcPr/>
          <w:p>
            <w:pPr>
              <w:pStyle w:val="Compact"/>
              <w:jc w:val="right"/>
            </w:pPr>
            <w:r>
              <w:t xml:space="preserve">58</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Järviseutu (naapuri)</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61.1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Vaasa (naapuri)</w:t>
            </w:r>
          </w:p>
        </w:tc>
        <w:tc>
          <w:tcPr/>
          <w:p>
            <w:pPr>
              <w:pStyle w:val="Compact"/>
              <w:jc w:val="right"/>
            </w:pPr>
            <w:r>
              <w:t xml:space="preserve">116.0</w:t>
            </w:r>
          </w:p>
        </w:tc>
        <w:tc>
          <w:tcPr/>
          <w:p>
            <w:pPr>
              <w:pStyle w:val="Compact"/>
              <w:jc w:val="right"/>
            </w:pPr>
            <w:r>
              <w:t xml:space="preserve">20</w:t>
            </w:r>
          </w:p>
        </w:tc>
      </w:tr>
      <w:tr>
        <w:tc>
          <w:tcPr/>
          <w:p>
            <w:pPr>
              <w:pStyle w:val="Compact"/>
              <w:jc w:val="left"/>
            </w:pPr>
            <w:r>
              <w:t xml:space="preserve">Luoteis-Pirkanmaa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Pohjois-Satakunta (naapuri)</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Kuusiokunnat (naapuri)</w:t>
            </w:r>
          </w:p>
        </w:tc>
        <w:tc>
          <w:tcPr/>
          <w:p>
            <w:pPr>
              <w:pStyle w:val="Compact"/>
              <w:jc w:val="right"/>
            </w:pPr>
            <w:r>
              <w:t xml:space="preserve">83.7</w:t>
            </w:r>
          </w:p>
        </w:tc>
        <w:tc>
          <w:tcPr/>
          <w:p>
            <w:pPr>
              <w:pStyle w:val="Compact"/>
              <w:jc w:val="right"/>
            </w:pPr>
            <w:r>
              <w:t xml:space="preserve">55</w:t>
            </w:r>
          </w:p>
        </w:tc>
      </w:tr>
      <w:tr>
        <w:tc>
          <w:tcPr/>
          <w:p>
            <w:pPr>
              <w:pStyle w:val="Compact"/>
              <w:jc w:val="left"/>
            </w:pPr>
            <w:r>
              <w:t xml:space="preserve">Järviseutu (naapuri)</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Jakobstadsregionen (naapuri)</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40.4</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95.0</w:t>
            </w:r>
          </w:p>
        </w:tc>
        <w:tc>
          <w:tcPr/>
          <w:p>
            <w:pPr>
              <w:pStyle w:val="Compact"/>
              <w:jc w:val="right"/>
            </w:pPr>
            <w:r>
              <w:t xml:space="preserve">38</w:t>
            </w:r>
          </w:p>
        </w:tc>
      </w:tr>
      <w:tr>
        <w:tc>
          <w:tcPr/>
          <w:p>
            <w:pPr>
              <w:pStyle w:val="Compact"/>
              <w:jc w:val="left"/>
            </w:pPr>
            <w:r>
              <w:t xml:space="preserve">Seinäjoki (valittu)</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Luoteis-Pirkanmaa (naapuri)</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Kuusiokunnat (naapuri)</w:t>
            </w:r>
          </w:p>
        </w:tc>
        <w:tc>
          <w:tcPr/>
          <w:p>
            <w:pPr>
              <w:pStyle w:val="Compact"/>
              <w:jc w:val="right"/>
            </w:pPr>
            <w:r>
              <w:t xml:space="preserve">93.7</w:t>
            </w:r>
          </w:p>
        </w:tc>
        <w:tc>
          <w:tcPr/>
          <w:p>
            <w:pPr>
              <w:pStyle w:val="Compact"/>
              <w:jc w:val="right"/>
            </w:pPr>
            <w:r>
              <w:t xml:space="preserve">43</w:t>
            </w:r>
          </w:p>
        </w:tc>
      </w:tr>
      <w:tr>
        <w:tc>
          <w:tcPr/>
          <w:p>
            <w:pPr>
              <w:pStyle w:val="Compact"/>
              <w:jc w:val="left"/>
            </w:pPr>
            <w:r>
              <w:t xml:space="preserve">Pohjois-Satakunta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Järviseutu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70.6</w:t>
            </w:r>
          </w:p>
        </w:tc>
        <w:tc>
          <w:tcPr/>
          <w:p>
            <w:pPr>
              <w:pStyle w:val="Compact"/>
              <w:jc w:val="right"/>
            </w:pPr>
            <w:r>
              <w:t xml:space="preserve">62</w:t>
            </w:r>
          </w:p>
        </w:tc>
      </w:tr>
      <w:tr>
        <w:tc>
          <w:tcPr/>
          <w:p>
            <w:pPr>
              <w:pStyle w:val="Compact"/>
              <w:jc w:val="left"/>
            </w:pPr>
            <w:r>
              <w:t xml:space="preserve">Sydösterbotten (naapuri)</w:t>
            </w:r>
          </w:p>
        </w:tc>
        <w:tc>
          <w:tcPr/>
          <w:p>
            <w:pPr>
              <w:pStyle w:val="Compact"/>
              <w:jc w:val="right"/>
            </w:pPr>
            <w:r>
              <w:t xml:space="preserve">64.1</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Vaasa (naapuri)</w:t>
            </w:r>
          </w:p>
        </w:tc>
        <w:tc>
          <w:tcPr/>
          <w:p>
            <w:pPr>
              <w:pStyle w:val="Compact"/>
              <w:jc w:val="right"/>
            </w:pPr>
            <w:r>
              <w:t xml:space="preserve">92.4</w:t>
            </w:r>
          </w:p>
        </w:tc>
        <w:tc>
          <w:tcPr/>
          <w:p>
            <w:pPr>
              <w:pStyle w:val="Compact"/>
              <w:jc w:val="right"/>
            </w:pPr>
            <w:r>
              <w:t xml:space="preserve">35</w:t>
            </w:r>
          </w:p>
        </w:tc>
      </w:tr>
      <w:tr>
        <w:tc>
          <w:tcPr/>
          <w:p>
            <w:pPr>
              <w:pStyle w:val="Compact"/>
              <w:jc w:val="left"/>
            </w:pPr>
            <w:r>
              <w:t xml:space="preserve">Seinäjoki (valittu)</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Pohjois-Satakunta (naapuri)</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Järviseutu (naapuri)</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Luoteis-Pirkanmaa (naapuri)</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Kuusiokunnat (naapuri)</w:t>
            </w:r>
          </w:p>
        </w:tc>
        <w:tc>
          <w:tcPr/>
          <w:p>
            <w:pPr>
              <w:pStyle w:val="Compact"/>
              <w:jc w:val="right"/>
            </w:pPr>
            <w:r>
              <w:t xml:space="preserve">53.8</w:t>
            </w:r>
          </w:p>
        </w:tc>
        <w:tc>
          <w:tcPr/>
          <w:p>
            <w:pPr>
              <w:pStyle w:val="Compact"/>
              <w:jc w:val="right"/>
            </w:pPr>
            <w:r>
              <w:t xml:space="preserve">57</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Suupohja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Jakobstadsregionen (naapuri)</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24.6</w:t>
            </w:r>
          </w:p>
        </w:tc>
        <w:tc>
          <w:tcPr/>
          <w:p>
            <w:pPr>
              <w:pStyle w:val="Compact"/>
              <w:jc w:val="right"/>
            </w:pPr>
            <w:r>
              <w:t xml:space="preserve">65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119.3</w:t>
            </w:r>
          </w:p>
        </w:tc>
        <w:tc>
          <w:tcPr/>
          <w:p>
            <w:pPr>
              <w:pStyle w:val="Compact"/>
              <w:jc w:val="right"/>
            </w:pPr>
            <w:r>
              <w:t xml:space="preserve">11</w:t>
            </w:r>
          </w:p>
        </w:tc>
      </w:tr>
      <w:tr>
        <w:tc>
          <w:tcPr/>
          <w:p>
            <w:pPr>
              <w:pStyle w:val="Compact"/>
              <w:jc w:val="left"/>
            </w:pPr>
            <w:r>
              <w:t xml:space="preserve">Kuusiokunnat (naapuri)</w:t>
            </w:r>
          </w:p>
        </w:tc>
        <w:tc>
          <w:tcPr/>
          <w:p>
            <w:pPr>
              <w:pStyle w:val="Compact"/>
              <w:jc w:val="right"/>
            </w:pPr>
            <w:r>
              <w:t xml:space="preserve">116.7</w:t>
            </w:r>
          </w:p>
        </w:tc>
        <w:tc>
          <w:tcPr/>
          <w:p>
            <w:pPr>
              <w:pStyle w:val="Compact"/>
              <w:jc w:val="right"/>
            </w:pPr>
            <w:r>
              <w:t xml:space="preserve">13</w:t>
            </w:r>
          </w:p>
        </w:tc>
      </w:tr>
      <w:tr>
        <w:tc>
          <w:tcPr/>
          <w:p>
            <w:pPr>
              <w:pStyle w:val="Compact"/>
              <w:jc w:val="left"/>
            </w:pPr>
            <w:r>
              <w:t xml:space="preserve">Seinäjoki (valittu)</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Pohjois-Satakunta (naapuri)</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67.5</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62.8</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Kuusiokunnat (naapuri)</w:t>
            </w:r>
          </w:p>
        </w:tc>
        <w:tc>
          <w:tcPr/>
          <w:p>
            <w:pPr>
              <w:pStyle w:val="Compact"/>
              <w:jc w:val="right"/>
            </w:pPr>
            <w:r>
              <w:t xml:space="preserve">118.7</w:t>
            </w:r>
          </w:p>
        </w:tc>
        <w:tc>
          <w:tcPr/>
          <w:p>
            <w:pPr>
              <w:pStyle w:val="Compact"/>
              <w:jc w:val="right"/>
            </w:pPr>
            <w:r>
              <w:t xml:space="preserve">18</w:t>
            </w:r>
          </w:p>
        </w:tc>
      </w:tr>
      <w:tr>
        <w:tc>
          <w:tcPr/>
          <w:p>
            <w:pPr>
              <w:pStyle w:val="Compact"/>
              <w:jc w:val="left"/>
            </w:pPr>
            <w:r>
              <w:t xml:space="preserve">Suupohja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Seinäjoki (valittu)</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Pohjois-Satakunta (naapuri)</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Sydösterbotten (naapuri)</w:t>
            </w:r>
          </w:p>
        </w:tc>
        <w:tc>
          <w:tcPr/>
          <w:p>
            <w:pPr>
              <w:pStyle w:val="Compact"/>
              <w:jc w:val="right"/>
            </w:pPr>
            <w:r>
              <w:t xml:space="preserve">87.0</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79.9</w:t>
            </w:r>
          </w:p>
        </w:tc>
        <w:tc>
          <w:tcPr/>
          <w:p>
            <w:pPr>
              <w:pStyle w:val="Compact"/>
              <w:jc w:val="right"/>
            </w:pPr>
            <w:r>
              <w:t xml:space="preserve">52</w:t>
            </w:r>
          </w:p>
        </w:tc>
      </w:tr>
      <w:tr>
        <w:tc>
          <w:tcPr/>
          <w:p>
            <w:pPr>
              <w:pStyle w:val="Compact"/>
              <w:jc w:val="left"/>
            </w:pPr>
            <w:r>
              <w:t xml:space="preserve">Jakobstadsregionen (naapuri)</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Pohjois-Satakunta (naapuri)</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Järviseutu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37</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Seinäjoki (valittu)</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Kuusiokunnat (naapuri)</w:t>
            </w:r>
          </w:p>
        </w:tc>
        <w:tc>
          <w:tcPr/>
          <w:p>
            <w:pPr>
              <w:pStyle w:val="Compact"/>
              <w:jc w:val="right"/>
            </w:pPr>
            <w:r>
              <w:t xml:space="preserve">62.4</w:t>
            </w:r>
          </w:p>
        </w:tc>
        <w:tc>
          <w:tcPr/>
          <w:p>
            <w:pPr>
              <w:pStyle w:val="Compact"/>
              <w:jc w:val="right"/>
            </w:pPr>
            <w:r>
              <w:t xml:space="preserve">57</w:t>
            </w:r>
          </w:p>
        </w:tc>
      </w:tr>
      <w:tr>
        <w:tc>
          <w:tcPr/>
          <w:p>
            <w:pPr>
              <w:pStyle w:val="Compact"/>
              <w:jc w:val="left"/>
            </w:pPr>
            <w:r>
              <w:t xml:space="preserve">Vaasa (naapuri)</w:t>
            </w:r>
          </w:p>
        </w:tc>
        <w:tc>
          <w:tcPr/>
          <w:p>
            <w:pPr>
              <w:pStyle w:val="Compact"/>
              <w:jc w:val="right"/>
            </w:pPr>
            <w:r>
              <w:t xml:space="preserve">46.6</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26.5</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Suupohja (naapuri)</w:t>
            </w:r>
          </w:p>
        </w:tc>
        <w:tc>
          <w:tcPr/>
          <w:p>
            <w:pPr>
              <w:pStyle w:val="Compact"/>
              <w:jc w:val="right"/>
            </w:pPr>
            <w:r>
              <w:t xml:space="preserve">140.0</w:t>
            </w:r>
          </w:p>
        </w:tc>
        <w:tc>
          <w:tcPr/>
          <w:p>
            <w:pPr>
              <w:pStyle w:val="Compact"/>
              <w:jc w:val="right"/>
            </w:pPr>
            <w:r>
              <w:t xml:space="preserve">16</w:t>
            </w:r>
          </w:p>
        </w:tc>
      </w:tr>
      <w:tr>
        <w:tc>
          <w:tcPr/>
          <w:p>
            <w:pPr>
              <w:pStyle w:val="Compact"/>
              <w:jc w:val="left"/>
            </w:pPr>
            <w:r>
              <w:t xml:space="preserve">Seinäjoki (valittu)</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Järviseutu (naapuri)</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Kuusiokunnat (naapuri)</w:t>
            </w:r>
          </w:p>
        </w:tc>
        <w:tc>
          <w:tcPr/>
          <w:p>
            <w:pPr>
              <w:pStyle w:val="Compact"/>
              <w:jc w:val="right"/>
            </w:pPr>
            <w:r>
              <w:t xml:space="preserve">86.7</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Luoteis-Pirkanmaa (naapuri)</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Vaasa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Sydösterbotten (naapuri)</w:t>
            </w:r>
          </w:p>
        </w:tc>
        <w:tc>
          <w:tcPr/>
          <w:p>
            <w:pPr>
              <w:pStyle w:val="Compact"/>
              <w:jc w:val="right"/>
            </w:pPr>
            <w:r>
              <w:t xml:space="preserve">60.0</w:t>
            </w:r>
          </w:p>
        </w:tc>
        <w:tc>
          <w:tcPr/>
          <w:p>
            <w:pPr>
              <w:pStyle w:val="Compact"/>
              <w:jc w:val="right"/>
            </w:pPr>
            <w:r>
              <w:t xml:space="preserve">64</w:t>
            </w:r>
          </w:p>
        </w:tc>
      </w:tr>
      <w:tr>
        <w:tc>
          <w:tcPr/>
          <w:p>
            <w:pPr>
              <w:pStyle w:val="Compact"/>
              <w:jc w:val="left"/>
            </w:pPr>
            <w:r>
              <w:t xml:space="preserve">Pohjois-Satakunta (naapuri)</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164.0</w:t>
            </w:r>
          </w:p>
        </w:tc>
        <w:tc>
          <w:tcPr/>
          <w:p>
            <w:pPr>
              <w:pStyle w:val="Compact"/>
              <w:jc w:val="right"/>
            </w:pPr>
            <w:r>
              <w:t xml:space="preserve">NA</w:t>
            </w:r>
          </w:p>
        </w:tc>
        <w:tc>
          <w:tcPr/>
          <w:p>
            <w:pPr>
              <w:pStyle w:val="Compact"/>
              <w:jc w:val="right"/>
            </w:pPr>
            <w:r>
              <w:t xml:space="preserve">32.3</w:t>
            </w:r>
          </w:p>
        </w:tc>
        <w:tc>
          <w:tcPr/>
          <w:p>
            <w:pPr>
              <w:pStyle w:val="Compact"/>
              <w:jc w:val="right"/>
            </w:pPr>
            <w:r>
              <w:t xml:space="preserve">NA</w:t>
            </w:r>
          </w:p>
        </w:tc>
        <w:tc>
          <w:tcPr/>
          <w:p>
            <w:pPr>
              <w:pStyle w:val="Compact"/>
              <w:jc w:val="right"/>
            </w:pPr>
            <w:r>
              <w:t xml:space="preserve">295.7</w:t>
            </w:r>
          </w:p>
        </w:tc>
      </w:tr>
      <w:tr>
        <w:tc>
          <w:tcPr/>
          <w:p>
            <w:pPr>
              <w:pStyle w:val="Compact"/>
              <w:jc w:val="left"/>
            </w:pPr>
            <w:r>
              <w:t xml:space="preserve">61730</w:t>
            </w:r>
          </w:p>
        </w:tc>
        <w:tc>
          <w:tcPr/>
          <w:p>
            <w:pPr>
              <w:pStyle w:val="Compact"/>
              <w:jc w:val="left"/>
            </w:pPr>
            <w:r>
              <w:t xml:space="preserve">Yli-Valli</w:t>
            </w:r>
          </w:p>
        </w:tc>
        <w:tc>
          <w:tcPr/>
          <w:p>
            <w:pPr>
              <w:pStyle w:val="Compact"/>
              <w:jc w:val="right"/>
            </w:pPr>
            <w:r>
              <w:t xml:space="preserve">138.6</w:t>
            </w:r>
          </w:p>
        </w:tc>
        <w:tc>
          <w:tcPr/>
          <w:p>
            <w:pPr>
              <w:pStyle w:val="Compact"/>
              <w:jc w:val="right"/>
            </w:pPr>
            <w:r>
              <w:t xml:space="preserve">158.3</w:t>
            </w:r>
          </w:p>
        </w:tc>
        <w:tc>
          <w:tcPr/>
          <w:p>
            <w:pPr>
              <w:pStyle w:val="Compact"/>
              <w:jc w:val="right"/>
            </w:pPr>
            <w:r>
              <w:t xml:space="preserve">157.5</w:t>
            </w:r>
          </w:p>
        </w:tc>
        <w:tc>
          <w:tcPr/>
          <w:p>
            <w:pPr>
              <w:pStyle w:val="Compact"/>
              <w:jc w:val="right"/>
            </w:pPr>
            <w:r>
              <w:t xml:space="preserve">101.0</w:t>
            </w:r>
          </w:p>
        </w:tc>
        <w:tc>
          <w:tcPr/>
          <w:p>
            <w:pPr>
              <w:pStyle w:val="Compact"/>
              <w:jc w:val="right"/>
            </w:pPr>
            <w:r>
              <w:t xml:space="preserve">137.4</w:t>
            </w:r>
          </w:p>
        </w:tc>
      </w:tr>
      <w:tr>
        <w:tc>
          <w:tcPr/>
          <w:p>
            <w:pPr>
              <w:pStyle w:val="Compact"/>
              <w:jc w:val="left"/>
            </w:pPr>
            <w:r>
              <w:t xml:space="preserve">62240</w:t>
            </w:r>
          </w:p>
        </w:tc>
        <w:tc>
          <w:tcPr/>
          <w:p>
            <w:pPr>
              <w:pStyle w:val="Compact"/>
              <w:jc w:val="left"/>
            </w:pPr>
            <w:r>
              <w:t xml:space="preserve">Huhmarkoski</w:t>
            </w:r>
          </w:p>
        </w:tc>
        <w:tc>
          <w:tcPr/>
          <w:p>
            <w:pPr>
              <w:pStyle w:val="Compact"/>
              <w:jc w:val="right"/>
            </w:pPr>
            <w:r>
              <w:t xml:space="preserve">133.3</w:t>
            </w:r>
          </w:p>
        </w:tc>
        <w:tc>
          <w:tcPr/>
          <w:p>
            <w:pPr>
              <w:pStyle w:val="Compact"/>
              <w:jc w:val="right"/>
            </w:pPr>
            <w:r>
              <w:t xml:space="preserve">145.6</w:t>
            </w:r>
          </w:p>
        </w:tc>
        <w:tc>
          <w:tcPr/>
          <w:p>
            <w:pPr>
              <w:pStyle w:val="Compact"/>
              <w:jc w:val="right"/>
            </w:pPr>
            <w:r>
              <w:t xml:space="preserve">154.5</w:t>
            </w:r>
          </w:p>
        </w:tc>
        <w:tc>
          <w:tcPr/>
          <w:p>
            <w:pPr>
              <w:pStyle w:val="Compact"/>
              <w:jc w:val="right"/>
            </w:pPr>
            <w:r>
              <w:t xml:space="preserve">97.7</w:t>
            </w:r>
          </w:p>
        </w:tc>
        <w:tc>
          <w:tcPr/>
          <w:p>
            <w:pPr>
              <w:pStyle w:val="Compact"/>
              <w:jc w:val="right"/>
            </w:pPr>
            <w:r>
              <w:t xml:space="preserve">135.5</w:t>
            </w:r>
          </w:p>
        </w:tc>
      </w:tr>
      <w:tr>
        <w:tc>
          <w:tcPr/>
          <w:p>
            <w:pPr>
              <w:pStyle w:val="Compact"/>
              <w:jc w:val="left"/>
            </w:pPr>
            <w:r>
              <w:t xml:space="preserve">66330</w:t>
            </w:r>
          </w:p>
        </w:tc>
        <w:tc>
          <w:tcPr/>
          <w:p>
            <w:pPr>
              <w:pStyle w:val="Compact"/>
              <w:jc w:val="left"/>
            </w:pPr>
            <w:r>
              <w:t xml:space="preserve">Hakko</w:t>
            </w:r>
          </w:p>
        </w:tc>
        <w:tc>
          <w:tcPr/>
          <w:p>
            <w:pPr>
              <w:pStyle w:val="Compact"/>
              <w:jc w:val="right"/>
            </w:pPr>
            <w:r>
              <w:t xml:space="preserve">131.7</w:t>
            </w:r>
          </w:p>
        </w:tc>
        <w:tc>
          <w:tcPr/>
          <w:p>
            <w:pPr>
              <w:pStyle w:val="Compact"/>
              <w:jc w:val="right"/>
            </w:pPr>
            <w:r>
              <w:t xml:space="preserve">128.4</w:t>
            </w:r>
          </w:p>
        </w:tc>
        <w:tc>
          <w:tcPr/>
          <w:p>
            <w:pPr>
              <w:pStyle w:val="Compact"/>
              <w:jc w:val="right"/>
            </w:pPr>
            <w:r>
              <w:t xml:space="preserve">142.7</w:t>
            </w:r>
          </w:p>
        </w:tc>
        <w:tc>
          <w:tcPr/>
          <w:p>
            <w:pPr>
              <w:pStyle w:val="Compact"/>
              <w:jc w:val="right"/>
            </w:pPr>
            <w:r>
              <w:t xml:space="preserve">93.8</w:t>
            </w:r>
          </w:p>
        </w:tc>
        <w:tc>
          <w:tcPr/>
          <w:p>
            <w:pPr>
              <w:pStyle w:val="Compact"/>
              <w:jc w:val="right"/>
            </w:pPr>
            <w:r>
              <w:t xml:space="preserve">161.8</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127.9</w:t>
            </w:r>
          </w:p>
        </w:tc>
        <w:tc>
          <w:tcPr/>
          <w:p>
            <w:pPr>
              <w:pStyle w:val="Compact"/>
              <w:jc w:val="right"/>
            </w:pPr>
            <w:r>
              <w:t xml:space="preserve">113.9</w:t>
            </w:r>
          </w:p>
        </w:tc>
        <w:tc>
          <w:tcPr/>
          <w:p>
            <w:pPr>
              <w:pStyle w:val="Compact"/>
              <w:jc w:val="right"/>
            </w:pPr>
            <w:r>
              <w:t xml:space="preserve">117.4</w:t>
            </w:r>
          </w:p>
        </w:tc>
        <w:tc>
          <w:tcPr/>
          <w:p>
            <w:pPr>
              <w:pStyle w:val="Compact"/>
              <w:jc w:val="right"/>
            </w:pPr>
            <w:r>
              <w:t xml:space="preserve">165.7</w:t>
            </w:r>
          </w:p>
        </w:tc>
        <w:tc>
          <w:tcPr/>
          <w:p>
            <w:pPr>
              <w:pStyle w:val="Compact"/>
              <w:jc w:val="right"/>
            </w:pPr>
            <w:r>
              <w:t xml:space="preserve">114.7</w:t>
            </w:r>
          </w:p>
        </w:tc>
      </w:tr>
      <w:tr>
        <w:tc>
          <w:tcPr/>
          <w:p>
            <w:pPr>
              <w:pStyle w:val="Compact"/>
              <w:jc w:val="left"/>
            </w:pPr>
            <w:r>
              <w:t xml:space="preserve">66370</w:t>
            </w:r>
          </w:p>
        </w:tc>
        <w:tc>
          <w:tcPr/>
          <w:p>
            <w:pPr>
              <w:pStyle w:val="Compact"/>
              <w:jc w:val="left"/>
            </w:pPr>
            <w:r>
              <w:t xml:space="preserve">Närvijoki</w:t>
            </w:r>
          </w:p>
        </w:tc>
        <w:tc>
          <w:tcPr/>
          <w:p>
            <w:pPr>
              <w:pStyle w:val="Compact"/>
              <w:jc w:val="right"/>
            </w:pPr>
            <w:r>
              <w:t xml:space="preserve">125.5</w:t>
            </w:r>
          </w:p>
        </w:tc>
        <w:tc>
          <w:tcPr/>
          <w:p>
            <w:pPr>
              <w:pStyle w:val="Compact"/>
              <w:jc w:val="right"/>
            </w:pPr>
            <w:r>
              <w:t xml:space="preserve">126.7</w:t>
            </w:r>
          </w:p>
        </w:tc>
        <w:tc>
          <w:tcPr/>
          <w:p>
            <w:pPr>
              <w:pStyle w:val="Compact"/>
              <w:jc w:val="right"/>
            </w:pPr>
            <w:r>
              <w:t xml:space="preserve">126.6</w:t>
            </w:r>
          </w:p>
        </w:tc>
        <w:tc>
          <w:tcPr/>
          <w:p>
            <w:pPr>
              <w:pStyle w:val="Compact"/>
              <w:jc w:val="right"/>
            </w:pPr>
            <w:r>
              <w:t xml:space="preserve">115.4</w:t>
            </w:r>
          </w:p>
        </w:tc>
        <w:tc>
          <w:tcPr/>
          <w:p>
            <w:pPr>
              <w:pStyle w:val="Compact"/>
              <w:jc w:val="right"/>
            </w:pPr>
            <w:r>
              <w:t xml:space="preserve">133.2</w:t>
            </w:r>
          </w:p>
        </w:tc>
      </w:tr>
      <w:tr>
        <w:tc>
          <w:tcPr/>
          <w:p>
            <w:pPr>
              <w:pStyle w:val="Compact"/>
              <w:jc w:val="left"/>
            </w:pPr>
            <w:r>
              <w:t xml:space="preserve">62295</w:t>
            </w:r>
          </w:p>
        </w:tc>
        <w:tc>
          <w:tcPr/>
          <w:p>
            <w:pPr>
              <w:pStyle w:val="Compact"/>
              <w:jc w:val="left"/>
            </w:pPr>
            <w:r>
              <w:t xml:space="preserve">Kauhajärvi</w:t>
            </w:r>
          </w:p>
        </w:tc>
        <w:tc>
          <w:tcPr/>
          <w:p>
            <w:pPr>
              <w:pStyle w:val="Compact"/>
              <w:jc w:val="right"/>
            </w:pPr>
            <w:r>
              <w:t xml:space="preserve">123.4</w:t>
            </w:r>
          </w:p>
        </w:tc>
        <w:tc>
          <w:tcPr/>
          <w:p>
            <w:pPr>
              <w:pStyle w:val="Compact"/>
              <w:jc w:val="right"/>
            </w:pPr>
            <w:r>
              <w:t xml:space="preserve">139.6</w:t>
            </w:r>
          </w:p>
        </w:tc>
        <w:tc>
          <w:tcPr/>
          <w:p>
            <w:pPr>
              <w:pStyle w:val="Compact"/>
              <w:jc w:val="right"/>
            </w:pPr>
            <w:r>
              <w:t xml:space="preserve">149.2</w:t>
            </w:r>
          </w:p>
        </w:tc>
        <w:tc>
          <w:tcPr/>
          <w:p>
            <w:pPr>
              <w:pStyle w:val="Compact"/>
              <w:jc w:val="right"/>
            </w:pPr>
            <w:r>
              <w:t xml:space="preserve">89.5</w:t>
            </w:r>
          </w:p>
        </w:tc>
        <w:tc>
          <w:tcPr/>
          <w:p>
            <w:pPr>
              <w:pStyle w:val="Compact"/>
              <w:jc w:val="right"/>
            </w:pPr>
            <w:r>
              <w:t xml:space="preserve">115.2</w:t>
            </w:r>
          </w:p>
        </w:tc>
      </w:tr>
      <w:tr>
        <w:tc>
          <w:tcPr/>
          <w:p>
            <w:pPr>
              <w:pStyle w:val="Compact"/>
              <w:jc w:val="left"/>
            </w:pPr>
            <w:r>
              <w:t xml:space="preserve">66350</w:t>
            </w:r>
          </w:p>
        </w:tc>
        <w:tc>
          <w:tcPr/>
          <w:p>
            <w:pPr>
              <w:pStyle w:val="Compact"/>
              <w:jc w:val="left"/>
            </w:pPr>
            <w:r>
              <w:t xml:space="preserve">Tainus</w:t>
            </w:r>
          </w:p>
        </w:tc>
        <w:tc>
          <w:tcPr/>
          <w:p>
            <w:pPr>
              <w:pStyle w:val="Compact"/>
              <w:jc w:val="right"/>
            </w:pPr>
            <w:r>
              <w:t xml:space="preserve">122.7</w:t>
            </w:r>
          </w:p>
        </w:tc>
        <w:tc>
          <w:tcPr/>
          <w:p>
            <w:pPr>
              <w:pStyle w:val="Compact"/>
              <w:jc w:val="right"/>
            </w:pPr>
            <w:r>
              <w:t xml:space="preserve">142.8</w:t>
            </w:r>
          </w:p>
        </w:tc>
        <w:tc>
          <w:tcPr/>
          <w:p>
            <w:pPr>
              <w:pStyle w:val="Compact"/>
              <w:jc w:val="right"/>
            </w:pPr>
            <w:r>
              <w:t xml:space="preserve">133.5</w:t>
            </w:r>
          </w:p>
        </w:tc>
        <w:tc>
          <w:tcPr/>
          <w:p>
            <w:pPr>
              <w:pStyle w:val="Compact"/>
              <w:jc w:val="right"/>
            </w:pPr>
            <w:r>
              <w:t xml:space="preserve">62.9</w:t>
            </w:r>
          </w:p>
        </w:tc>
        <w:tc>
          <w:tcPr/>
          <w:p>
            <w:pPr>
              <w:pStyle w:val="Compact"/>
              <w:jc w:val="right"/>
            </w:pPr>
            <w:r>
              <w:t xml:space="preserve">151.5</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122.5</w:t>
            </w:r>
          </w:p>
        </w:tc>
        <w:tc>
          <w:tcPr/>
          <w:p>
            <w:pPr>
              <w:pStyle w:val="Compact"/>
              <w:jc w:val="right"/>
            </w:pPr>
            <w:r>
              <w:t xml:space="preserve">116.8</w:t>
            </w:r>
          </w:p>
        </w:tc>
        <w:tc>
          <w:tcPr/>
          <w:p>
            <w:pPr>
              <w:pStyle w:val="Compact"/>
              <w:jc w:val="right"/>
            </w:pPr>
            <w:r>
              <w:t xml:space="preserve">138.6</w:t>
            </w:r>
          </w:p>
        </w:tc>
        <w:tc>
          <w:tcPr/>
          <w:p>
            <w:pPr>
              <w:pStyle w:val="Compact"/>
              <w:jc w:val="right"/>
            </w:pPr>
            <w:r>
              <w:t xml:space="preserve">111.5</w:t>
            </w:r>
          </w:p>
        </w:tc>
        <w:tc>
          <w:tcPr/>
          <w:p>
            <w:pPr>
              <w:pStyle w:val="Compact"/>
              <w:jc w:val="right"/>
            </w:pPr>
            <w:r>
              <w:t xml:space="preserve">123.3</w:t>
            </w:r>
          </w:p>
        </w:tc>
      </w:tr>
      <w:tr>
        <w:tc>
          <w:tcPr/>
          <w:p>
            <w:pPr>
              <w:pStyle w:val="Compact"/>
              <w:jc w:val="left"/>
            </w:pPr>
            <w:r>
              <w:t xml:space="preserve">62380</w:t>
            </w:r>
          </w:p>
        </w:tc>
        <w:tc>
          <w:tcPr/>
          <w:p>
            <w:pPr>
              <w:pStyle w:val="Compact"/>
              <w:jc w:val="left"/>
            </w:pPr>
            <w:r>
              <w:t xml:space="preserve">Kosolankylä</w:t>
            </w:r>
          </w:p>
        </w:tc>
        <w:tc>
          <w:tcPr/>
          <w:p>
            <w:pPr>
              <w:pStyle w:val="Compact"/>
              <w:jc w:val="right"/>
            </w:pPr>
            <w:r>
              <w:t xml:space="preserve">121.6</w:t>
            </w:r>
          </w:p>
        </w:tc>
        <w:tc>
          <w:tcPr/>
          <w:p>
            <w:pPr>
              <w:pStyle w:val="Compact"/>
              <w:jc w:val="right"/>
            </w:pPr>
            <w:r>
              <w:t xml:space="preserve">141.7</w:t>
            </w:r>
          </w:p>
        </w:tc>
        <w:tc>
          <w:tcPr/>
          <w:p>
            <w:pPr>
              <w:pStyle w:val="Compact"/>
              <w:jc w:val="right"/>
            </w:pPr>
            <w:r>
              <w:t xml:space="preserve">122.2</w:t>
            </w:r>
          </w:p>
        </w:tc>
        <w:tc>
          <w:tcPr/>
          <w:p>
            <w:pPr>
              <w:pStyle w:val="Compact"/>
              <w:jc w:val="right"/>
            </w:pPr>
            <w:r>
              <w:t xml:space="preserve">99.2</w:t>
            </w:r>
          </w:p>
        </w:tc>
        <w:tc>
          <w:tcPr/>
          <w:p>
            <w:pPr>
              <w:pStyle w:val="Compact"/>
              <w:jc w:val="right"/>
            </w:pPr>
            <w:r>
              <w:t xml:space="preserve">123.3</w:t>
            </w:r>
          </w:p>
        </w:tc>
      </w:tr>
      <w:tr>
        <w:tc>
          <w:tcPr/>
          <w:p>
            <w:pPr>
              <w:pStyle w:val="Compact"/>
              <w:jc w:val="left"/>
            </w:pPr>
            <w:r>
              <w:t xml:space="preserve">61290</w:t>
            </w:r>
          </w:p>
        </w:tc>
        <w:tc>
          <w:tcPr/>
          <w:p>
            <w:pPr>
              <w:pStyle w:val="Compact"/>
              <w:jc w:val="left"/>
            </w:pPr>
            <w:r>
              <w:t xml:space="preserve">Taivalmaa</w:t>
            </w:r>
          </w:p>
        </w:tc>
        <w:tc>
          <w:tcPr/>
          <w:p>
            <w:pPr>
              <w:pStyle w:val="Compact"/>
              <w:jc w:val="right"/>
            </w:pPr>
            <w:r>
              <w:t xml:space="preserve">120.7</w:t>
            </w:r>
          </w:p>
        </w:tc>
        <w:tc>
          <w:tcPr/>
          <w:p>
            <w:pPr>
              <w:pStyle w:val="Compact"/>
              <w:jc w:val="right"/>
            </w:pPr>
            <w:r>
              <w:t xml:space="preserve">124.5</w:t>
            </w:r>
          </w:p>
        </w:tc>
        <w:tc>
          <w:tcPr/>
          <w:p>
            <w:pPr>
              <w:pStyle w:val="Compact"/>
              <w:jc w:val="right"/>
            </w:pPr>
            <w:r>
              <w:t xml:space="preserve">125.6</w:t>
            </w:r>
          </w:p>
        </w:tc>
        <w:tc>
          <w:tcPr/>
          <w:p>
            <w:pPr>
              <w:pStyle w:val="Compact"/>
              <w:jc w:val="right"/>
            </w:pPr>
            <w:r>
              <w:t xml:space="preserve">125.4</w:t>
            </w:r>
          </w:p>
        </w:tc>
        <w:tc>
          <w:tcPr/>
          <w:p>
            <w:pPr>
              <w:pStyle w:val="Compact"/>
              <w:jc w:val="right"/>
            </w:pPr>
            <w:r>
              <w:t xml:space="preserve">107.4</w:t>
            </w:r>
          </w:p>
        </w:tc>
      </w:tr>
      <w:tr>
        <w:tc>
          <w:tcPr/>
          <w:p>
            <w:pPr>
              <w:pStyle w:val="Compact"/>
              <w:jc w:val="left"/>
            </w:pPr>
            <w:r>
              <w:t xml:space="preserve">61720</w:t>
            </w:r>
          </w:p>
        </w:tc>
        <w:tc>
          <w:tcPr/>
          <w:p>
            <w:pPr>
              <w:pStyle w:val="Compact"/>
              <w:jc w:val="left"/>
            </w:pPr>
            <w:r>
              <w:t xml:space="preserve">Koskue</w:t>
            </w:r>
          </w:p>
        </w:tc>
        <w:tc>
          <w:tcPr/>
          <w:p>
            <w:pPr>
              <w:pStyle w:val="Compact"/>
              <w:jc w:val="right"/>
            </w:pPr>
            <w:r>
              <w:t xml:space="preserve">118.6</w:t>
            </w:r>
          </w:p>
        </w:tc>
        <w:tc>
          <w:tcPr/>
          <w:p>
            <w:pPr>
              <w:pStyle w:val="Compact"/>
              <w:jc w:val="right"/>
            </w:pPr>
            <w:r>
              <w:t xml:space="preserve">111.6</w:t>
            </w:r>
          </w:p>
        </w:tc>
        <w:tc>
          <w:tcPr/>
          <w:p>
            <w:pPr>
              <w:pStyle w:val="Compact"/>
              <w:jc w:val="right"/>
            </w:pPr>
            <w:r>
              <w:t xml:space="preserve">142.6</w:t>
            </w:r>
          </w:p>
        </w:tc>
        <w:tc>
          <w:tcPr/>
          <w:p>
            <w:pPr>
              <w:pStyle w:val="Compact"/>
              <w:jc w:val="right"/>
            </w:pPr>
            <w:r>
              <w:t xml:space="preserve">88.7</w:t>
            </w:r>
          </w:p>
        </w:tc>
        <w:tc>
          <w:tcPr/>
          <w:p>
            <w:pPr>
              <w:pStyle w:val="Compact"/>
              <w:jc w:val="right"/>
            </w:pPr>
            <w:r>
              <w:t xml:space="preserve">131.6</w:t>
            </w:r>
          </w:p>
        </w:tc>
      </w:tr>
      <w:tr>
        <w:tc>
          <w:tcPr/>
          <w:p>
            <w:pPr>
              <w:pStyle w:val="Compact"/>
              <w:jc w:val="left"/>
            </w:pPr>
            <w:r>
              <w:t xml:space="preserve">66320</w:t>
            </w:r>
          </w:p>
        </w:tc>
        <w:tc>
          <w:tcPr/>
          <w:p>
            <w:pPr>
              <w:pStyle w:val="Compact"/>
              <w:jc w:val="left"/>
            </w:pPr>
            <w:r>
              <w:t xml:space="preserve">Niemenkylä</w:t>
            </w:r>
          </w:p>
        </w:tc>
        <w:tc>
          <w:tcPr/>
          <w:p>
            <w:pPr>
              <w:pStyle w:val="Compact"/>
              <w:jc w:val="right"/>
            </w:pPr>
            <w:r>
              <w:t xml:space="preserve">116.1</w:t>
            </w:r>
          </w:p>
        </w:tc>
        <w:tc>
          <w:tcPr/>
          <w:p>
            <w:pPr>
              <w:pStyle w:val="Compact"/>
              <w:jc w:val="right"/>
            </w:pPr>
            <w:r>
              <w:t xml:space="preserve">102.0</w:t>
            </w:r>
          </w:p>
        </w:tc>
        <w:tc>
          <w:tcPr/>
          <w:p>
            <w:pPr>
              <w:pStyle w:val="Compact"/>
              <w:jc w:val="right"/>
            </w:pPr>
            <w:r>
              <w:t xml:space="preserve">129.1</w:t>
            </w:r>
          </w:p>
        </w:tc>
        <w:tc>
          <w:tcPr/>
          <w:p>
            <w:pPr>
              <w:pStyle w:val="Compact"/>
              <w:jc w:val="right"/>
            </w:pPr>
            <w:r>
              <w:t xml:space="preserve">98.0</w:t>
            </w:r>
          </w:p>
        </w:tc>
        <w:tc>
          <w:tcPr/>
          <w:p>
            <w:pPr>
              <w:pStyle w:val="Compact"/>
              <w:jc w:val="right"/>
            </w:pPr>
            <w:r>
              <w:t xml:space="preserve">135.2</w:t>
            </w:r>
          </w:p>
        </w:tc>
      </w:tr>
      <w:tr>
        <w:tc>
          <w:tcPr/>
          <w:p>
            <w:pPr>
              <w:pStyle w:val="Compact"/>
              <w:jc w:val="left"/>
            </w:pPr>
            <w:r>
              <w:t xml:space="preserve">61760</w:t>
            </w:r>
          </w:p>
        </w:tc>
        <w:tc>
          <w:tcPr/>
          <w:p>
            <w:pPr>
              <w:pStyle w:val="Compact"/>
              <w:jc w:val="left"/>
            </w:pPr>
            <w:r>
              <w:t xml:space="preserve">Ilvesjoki</w:t>
            </w:r>
          </w:p>
        </w:tc>
        <w:tc>
          <w:tcPr/>
          <w:p>
            <w:pPr>
              <w:pStyle w:val="Compact"/>
              <w:jc w:val="right"/>
            </w:pPr>
            <w:r>
              <w:t xml:space="preserve">115.1</w:t>
            </w:r>
          </w:p>
        </w:tc>
        <w:tc>
          <w:tcPr/>
          <w:p>
            <w:pPr>
              <w:pStyle w:val="Compact"/>
              <w:jc w:val="right"/>
            </w:pPr>
            <w:r>
              <w:t xml:space="preserve">122.4</w:t>
            </w:r>
          </w:p>
        </w:tc>
        <w:tc>
          <w:tcPr/>
          <w:p>
            <w:pPr>
              <w:pStyle w:val="Compact"/>
              <w:jc w:val="right"/>
            </w:pPr>
            <w:r>
              <w:t xml:space="preserve">130.9</w:t>
            </w:r>
          </w:p>
        </w:tc>
        <w:tc>
          <w:tcPr/>
          <w:p>
            <w:pPr>
              <w:pStyle w:val="Compact"/>
              <w:jc w:val="right"/>
            </w:pPr>
            <w:r>
              <w:t xml:space="preserve">81.6</w:t>
            </w:r>
          </w:p>
        </w:tc>
        <w:tc>
          <w:tcPr/>
          <w:p>
            <w:pPr>
              <w:pStyle w:val="Compact"/>
              <w:jc w:val="right"/>
            </w:pPr>
            <w:r>
              <w:t xml:space="preserve">125.6</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113.0</w:t>
            </w:r>
          </w:p>
        </w:tc>
        <w:tc>
          <w:tcPr/>
          <w:p>
            <w:pPr>
              <w:pStyle w:val="Compact"/>
              <w:jc w:val="right"/>
            </w:pPr>
            <w:r>
              <w:t xml:space="preserve">122.4</w:t>
            </w:r>
          </w:p>
        </w:tc>
        <w:tc>
          <w:tcPr/>
          <w:p>
            <w:pPr>
              <w:pStyle w:val="Compact"/>
              <w:jc w:val="right"/>
            </w:pPr>
            <w:r>
              <w:t xml:space="preserve">94.7</w:t>
            </w:r>
          </w:p>
        </w:tc>
        <w:tc>
          <w:tcPr/>
          <w:p>
            <w:pPr>
              <w:pStyle w:val="Compact"/>
              <w:jc w:val="right"/>
            </w:pPr>
            <w:r>
              <w:t xml:space="preserve">117.5</w:t>
            </w:r>
          </w:p>
        </w:tc>
        <w:tc>
          <w:tcPr/>
          <w:p>
            <w:pPr>
              <w:pStyle w:val="Compact"/>
              <w:jc w:val="right"/>
            </w:pPr>
            <w:r>
              <w:t xml:space="preserve">117.5</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112.0</w:t>
            </w:r>
          </w:p>
        </w:tc>
        <w:tc>
          <w:tcPr/>
          <w:p>
            <w:pPr>
              <w:pStyle w:val="Compact"/>
              <w:jc w:val="right"/>
            </w:pPr>
            <w:r>
              <w:t xml:space="preserve">111.8</w:t>
            </w:r>
          </w:p>
        </w:tc>
        <w:tc>
          <w:tcPr/>
          <w:p>
            <w:pPr>
              <w:pStyle w:val="Compact"/>
              <w:jc w:val="right"/>
            </w:pPr>
            <w:r>
              <w:t xml:space="preserve">116.5</w:t>
            </w:r>
          </w:p>
        </w:tc>
        <w:tc>
          <w:tcPr/>
          <w:p>
            <w:pPr>
              <w:pStyle w:val="Compact"/>
              <w:jc w:val="right"/>
            </w:pPr>
            <w:r>
              <w:t xml:space="preserve">98.8</w:t>
            </w:r>
          </w:p>
        </w:tc>
        <w:tc>
          <w:tcPr/>
          <w:p>
            <w:pPr>
              <w:pStyle w:val="Compact"/>
              <w:jc w:val="right"/>
            </w:pPr>
            <w:r>
              <w:t xml:space="preserve">121.1</w:t>
            </w:r>
          </w:p>
        </w:tc>
      </w:tr>
      <w:tr>
        <w:tc>
          <w:tcPr/>
          <w:p>
            <w:pPr>
              <w:pStyle w:val="Compact"/>
              <w:jc w:val="left"/>
            </w:pPr>
            <w:r>
              <w:t xml:space="preserve">61340</w:t>
            </w:r>
          </w:p>
        </w:tc>
        <w:tc>
          <w:tcPr/>
          <w:p>
            <w:pPr>
              <w:pStyle w:val="Compact"/>
              <w:jc w:val="left"/>
            </w:pPr>
            <w:r>
              <w:t xml:space="preserve">Nopankylä</w:t>
            </w:r>
          </w:p>
        </w:tc>
        <w:tc>
          <w:tcPr/>
          <w:p>
            <w:pPr>
              <w:pStyle w:val="Compact"/>
              <w:jc w:val="right"/>
            </w:pPr>
            <w:r>
              <w:t xml:space="preserve">111.3</w:t>
            </w:r>
          </w:p>
        </w:tc>
        <w:tc>
          <w:tcPr/>
          <w:p>
            <w:pPr>
              <w:pStyle w:val="Compact"/>
              <w:jc w:val="right"/>
            </w:pPr>
            <w:r>
              <w:t xml:space="preserve">100.6</w:t>
            </w:r>
          </w:p>
        </w:tc>
        <w:tc>
          <w:tcPr/>
          <w:p>
            <w:pPr>
              <w:pStyle w:val="Compact"/>
              <w:jc w:val="right"/>
            </w:pPr>
            <w:r>
              <w:t xml:space="preserve">108.9</w:t>
            </w:r>
          </w:p>
        </w:tc>
        <w:tc>
          <w:tcPr/>
          <w:p>
            <w:pPr>
              <w:pStyle w:val="Compact"/>
              <w:jc w:val="right"/>
            </w:pPr>
            <w:r>
              <w:t xml:space="preserve">140.0</w:t>
            </w:r>
          </w:p>
        </w:tc>
        <w:tc>
          <w:tcPr/>
          <w:p>
            <w:pPr>
              <w:pStyle w:val="Compact"/>
              <w:jc w:val="right"/>
            </w:pPr>
            <w:r>
              <w:t xml:space="preserve">95.6</w:t>
            </w:r>
          </w:p>
        </w:tc>
      </w:tr>
      <w:tr>
        <w:tc>
          <w:tcPr/>
          <w:p>
            <w:pPr>
              <w:pStyle w:val="Compact"/>
              <w:jc w:val="left"/>
            </w:pPr>
            <w:r>
              <w:t xml:space="preserve">66300</w:t>
            </w:r>
          </w:p>
        </w:tc>
        <w:tc>
          <w:tcPr/>
          <w:p>
            <w:pPr>
              <w:pStyle w:val="Compact"/>
              <w:jc w:val="left"/>
            </w:pPr>
            <w:r>
              <w:t xml:space="preserve">Jurva Keskus</w:t>
            </w:r>
          </w:p>
        </w:tc>
        <w:tc>
          <w:tcPr/>
          <w:p>
            <w:pPr>
              <w:pStyle w:val="Compact"/>
              <w:jc w:val="right"/>
            </w:pPr>
            <w:r>
              <w:t xml:space="preserve">111.0</w:t>
            </w:r>
          </w:p>
        </w:tc>
        <w:tc>
          <w:tcPr/>
          <w:p>
            <w:pPr>
              <w:pStyle w:val="Compact"/>
              <w:jc w:val="right"/>
            </w:pPr>
            <w:r>
              <w:t xml:space="preserve">129.8</w:t>
            </w:r>
          </w:p>
        </w:tc>
        <w:tc>
          <w:tcPr/>
          <w:p>
            <w:pPr>
              <w:pStyle w:val="Compact"/>
              <w:jc w:val="right"/>
            </w:pPr>
            <w:r>
              <w:t xml:space="preserve">109.7</w:t>
            </w:r>
          </w:p>
        </w:tc>
        <w:tc>
          <w:tcPr/>
          <w:p>
            <w:pPr>
              <w:pStyle w:val="Compact"/>
              <w:jc w:val="right"/>
            </w:pPr>
            <w:r>
              <w:t xml:space="preserve">87.7</w:t>
            </w:r>
          </w:p>
        </w:tc>
        <w:tc>
          <w:tcPr/>
          <w:p>
            <w:pPr>
              <w:pStyle w:val="Compact"/>
              <w:jc w:val="right"/>
            </w:pPr>
            <w:r>
              <w:t xml:space="preserve">116.8</w:t>
            </w:r>
          </w:p>
        </w:tc>
      </w:tr>
      <w:tr>
        <w:tc>
          <w:tcPr/>
          <w:p>
            <w:pPr>
              <w:pStyle w:val="Compact"/>
              <w:jc w:val="left"/>
            </w:pPr>
            <w:r>
              <w:t xml:space="preserve">61380</w:t>
            </w:r>
          </w:p>
        </w:tc>
        <w:tc>
          <w:tcPr/>
          <w:p>
            <w:pPr>
              <w:pStyle w:val="Compact"/>
              <w:jc w:val="left"/>
            </w:pPr>
            <w:r>
              <w:t xml:space="preserve">Polvenkylä</w:t>
            </w:r>
          </w:p>
        </w:tc>
        <w:tc>
          <w:tcPr/>
          <w:p>
            <w:pPr>
              <w:pStyle w:val="Compact"/>
              <w:jc w:val="right"/>
            </w:pPr>
            <w:r>
              <w:t xml:space="preserve">110.8</w:t>
            </w:r>
          </w:p>
        </w:tc>
        <w:tc>
          <w:tcPr/>
          <w:p>
            <w:pPr>
              <w:pStyle w:val="Compact"/>
              <w:jc w:val="right"/>
            </w:pPr>
            <w:r>
              <w:t xml:space="preserve">120.2</w:t>
            </w:r>
          </w:p>
        </w:tc>
        <w:tc>
          <w:tcPr/>
          <w:p>
            <w:pPr>
              <w:pStyle w:val="Compact"/>
              <w:jc w:val="right"/>
            </w:pPr>
            <w:r>
              <w:t xml:space="preserve">124.3</w:t>
            </w:r>
          </w:p>
        </w:tc>
        <w:tc>
          <w:tcPr/>
          <w:p>
            <w:pPr>
              <w:pStyle w:val="Compact"/>
              <w:jc w:val="right"/>
            </w:pPr>
            <w:r>
              <w:t xml:space="preserve">99.0</w:t>
            </w:r>
          </w:p>
        </w:tc>
        <w:tc>
          <w:tcPr/>
          <w:p>
            <w:pPr>
              <w:pStyle w:val="Compact"/>
              <w:jc w:val="right"/>
            </w:pPr>
            <w:r>
              <w:t xml:space="preserve">99.7</w:t>
            </w:r>
          </w:p>
        </w:tc>
      </w:tr>
      <w:tr>
        <w:tc>
          <w:tcPr/>
          <w:p>
            <w:pPr>
              <w:pStyle w:val="Compact"/>
              <w:jc w:val="left"/>
            </w:pPr>
            <w:r>
              <w:t xml:space="preserve">61560</w:t>
            </w:r>
          </w:p>
        </w:tc>
        <w:tc>
          <w:tcPr/>
          <w:p>
            <w:pPr>
              <w:pStyle w:val="Compact"/>
              <w:jc w:val="left"/>
            </w:pPr>
            <w:r>
              <w:t xml:space="preserve">Orisberg</w:t>
            </w:r>
          </w:p>
        </w:tc>
        <w:tc>
          <w:tcPr/>
          <w:p>
            <w:pPr>
              <w:pStyle w:val="Compact"/>
              <w:jc w:val="right"/>
            </w:pPr>
            <w:r>
              <w:t xml:space="preserve">110.3</w:t>
            </w:r>
          </w:p>
        </w:tc>
        <w:tc>
          <w:tcPr/>
          <w:p>
            <w:pPr>
              <w:pStyle w:val="Compact"/>
              <w:jc w:val="right"/>
            </w:pPr>
            <w:r>
              <w:t xml:space="preserve">NA</w:t>
            </w:r>
          </w:p>
        </w:tc>
        <w:tc>
          <w:tcPr/>
          <w:p>
            <w:pPr>
              <w:pStyle w:val="Compact"/>
              <w:jc w:val="right"/>
            </w:pPr>
            <w:r>
              <w:t xml:space="preserve">112.3</w:t>
            </w:r>
          </w:p>
        </w:tc>
        <w:tc>
          <w:tcPr/>
          <w:p>
            <w:pPr>
              <w:pStyle w:val="Compact"/>
              <w:jc w:val="right"/>
            </w:pPr>
            <w:r>
              <w:t xml:space="preserve">144.1</w:t>
            </w:r>
          </w:p>
        </w:tc>
        <w:tc>
          <w:tcPr/>
          <w:p>
            <w:pPr>
              <w:pStyle w:val="Compact"/>
              <w:jc w:val="right"/>
            </w:pPr>
            <w:r>
              <w:t xml:space="preserve">74.4</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110.2</w:t>
            </w:r>
          </w:p>
        </w:tc>
        <w:tc>
          <w:tcPr/>
          <w:p>
            <w:pPr>
              <w:pStyle w:val="Compact"/>
              <w:jc w:val="right"/>
            </w:pPr>
            <w:r>
              <w:t xml:space="preserve">124.7</w:t>
            </w:r>
          </w:p>
        </w:tc>
        <w:tc>
          <w:tcPr/>
          <w:p>
            <w:pPr>
              <w:pStyle w:val="Compact"/>
              <w:jc w:val="right"/>
            </w:pPr>
            <w:r>
              <w:t xml:space="preserve">100.9</w:t>
            </w:r>
          </w:p>
        </w:tc>
        <w:tc>
          <w:tcPr/>
          <w:p>
            <w:pPr>
              <w:pStyle w:val="Compact"/>
              <w:jc w:val="right"/>
            </w:pPr>
            <w:r>
              <w:t xml:space="preserve">102.5</w:t>
            </w:r>
          </w:p>
        </w:tc>
        <w:tc>
          <w:tcPr/>
          <w:p>
            <w:pPr>
              <w:pStyle w:val="Compact"/>
              <w:jc w:val="right"/>
            </w:pPr>
            <w:r>
              <w:t xml:space="preserve">112.8</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109.6</w:t>
            </w:r>
          </w:p>
        </w:tc>
        <w:tc>
          <w:tcPr/>
          <w:p>
            <w:pPr>
              <w:pStyle w:val="Compact"/>
              <w:jc w:val="right"/>
            </w:pPr>
            <w:r>
              <w:t xml:space="preserve">142.4</w:t>
            </w:r>
          </w:p>
        </w:tc>
        <w:tc>
          <w:tcPr/>
          <w:p>
            <w:pPr>
              <w:pStyle w:val="Compact"/>
              <w:jc w:val="right"/>
            </w:pPr>
            <w:r>
              <w:t xml:space="preserve">99.7</w:t>
            </w:r>
          </w:p>
        </w:tc>
        <w:tc>
          <w:tcPr/>
          <w:p>
            <w:pPr>
              <w:pStyle w:val="Compact"/>
              <w:jc w:val="right"/>
            </w:pPr>
            <w:r>
              <w:t xml:space="preserve">116.2</w:t>
            </w:r>
          </w:p>
        </w:tc>
        <w:tc>
          <w:tcPr/>
          <w:p>
            <w:pPr>
              <w:pStyle w:val="Compact"/>
              <w:jc w:val="right"/>
            </w:pPr>
            <w:r>
              <w:t xml:space="preserve">80.1</w:t>
            </w:r>
          </w:p>
        </w:tc>
      </w:tr>
      <w:tr>
        <w:tc>
          <w:tcPr/>
          <w:p>
            <w:pPr>
              <w:pStyle w:val="Compact"/>
              <w:jc w:val="left"/>
            </w:pPr>
            <w:r>
              <w:t xml:space="preserve">62470</w:t>
            </w:r>
          </w:p>
        </w:tc>
        <w:tc>
          <w:tcPr/>
          <w:p>
            <w:pPr>
              <w:pStyle w:val="Compact"/>
              <w:jc w:val="left"/>
            </w:pPr>
            <w:r>
              <w:t xml:space="preserve">Purmojärvi</w:t>
            </w:r>
          </w:p>
        </w:tc>
        <w:tc>
          <w:tcPr/>
          <w:p>
            <w:pPr>
              <w:pStyle w:val="Compact"/>
              <w:jc w:val="right"/>
            </w:pPr>
            <w:r>
              <w:t xml:space="preserve">109.5</w:t>
            </w:r>
          </w:p>
        </w:tc>
        <w:tc>
          <w:tcPr/>
          <w:p>
            <w:pPr>
              <w:pStyle w:val="Compact"/>
              <w:jc w:val="right"/>
            </w:pPr>
            <w:r>
              <w:t xml:space="preserve">114.1</w:t>
            </w:r>
          </w:p>
        </w:tc>
        <w:tc>
          <w:tcPr/>
          <w:p>
            <w:pPr>
              <w:pStyle w:val="Compact"/>
              <w:jc w:val="right"/>
            </w:pPr>
            <w:r>
              <w:t xml:space="preserve">149.2</w:t>
            </w:r>
          </w:p>
        </w:tc>
        <w:tc>
          <w:tcPr/>
          <w:p>
            <w:pPr>
              <w:pStyle w:val="Compact"/>
              <w:jc w:val="right"/>
            </w:pPr>
            <w:r>
              <w:t xml:space="preserve">66.7</w:t>
            </w:r>
          </w:p>
        </w:tc>
        <w:tc>
          <w:tcPr/>
          <w:p>
            <w:pPr>
              <w:pStyle w:val="Compact"/>
              <w:jc w:val="right"/>
            </w:pPr>
            <w:r>
              <w:t xml:space="preserve">108.1</w:t>
            </w:r>
          </w:p>
        </w:tc>
      </w:tr>
      <w:tr>
        <w:tc>
          <w:tcPr/>
          <w:p>
            <w:pPr>
              <w:pStyle w:val="Compact"/>
              <w:jc w:val="left"/>
            </w:pPr>
            <w:r>
              <w:t xml:space="preserve">62185</w:t>
            </w:r>
          </w:p>
        </w:tc>
        <w:tc>
          <w:tcPr/>
          <w:p>
            <w:pPr>
              <w:pStyle w:val="Compact"/>
              <w:jc w:val="left"/>
            </w:pPr>
            <w:r>
              <w:t xml:space="preserve">Mäki-Paavola</w:t>
            </w:r>
          </w:p>
        </w:tc>
        <w:tc>
          <w:tcPr/>
          <w:p>
            <w:pPr>
              <w:pStyle w:val="Compact"/>
              <w:jc w:val="right"/>
            </w:pPr>
            <w:r>
              <w:t xml:space="preserve">109.2</w:t>
            </w:r>
          </w:p>
        </w:tc>
        <w:tc>
          <w:tcPr/>
          <w:p>
            <w:pPr>
              <w:pStyle w:val="Compact"/>
              <w:jc w:val="right"/>
            </w:pPr>
            <w:r>
              <w:t xml:space="preserve">75.4</w:t>
            </w:r>
          </w:p>
        </w:tc>
        <w:tc>
          <w:tcPr/>
          <w:p>
            <w:pPr>
              <w:pStyle w:val="Compact"/>
              <w:jc w:val="right"/>
            </w:pPr>
            <w:r>
              <w:t xml:space="preserve">114.9</w:t>
            </w:r>
          </w:p>
        </w:tc>
        <w:tc>
          <w:tcPr/>
          <w:p>
            <w:pPr>
              <w:pStyle w:val="Compact"/>
              <w:jc w:val="right"/>
            </w:pPr>
            <w:r>
              <w:t xml:space="preserve">157.2</w:t>
            </w:r>
          </w:p>
        </w:tc>
        <w:tc>
          <w:tcPr/>
          <w:p>
            <w:pPr>
              <w:pStyle w:val="Compact"/>
              <w:jc w:val="right"/>
            </w:pPr>
            <w:r>
              <w:t xml:space="preserve">89.3</w:t>
            </w:r>
          </w:p>
        </w:tc>
      </w:tr>
      <w:tr>
        <w:tc>
          <w:tcPr/>
          <w:p>
            <w:pPr>
              <w:pStyle w:val="Compact"/>
              <w:jc w:val="left"/>
            </w:pPr>
            <w:r>
              <w:t xml:space="preserve">62260</w:t>
            </w:r>
          </w:p>
        </w:tc>
        <w:tc>
          <w:tcPr/>
          <w:p>
            <w:pPr>
              <w:pStyle w:val="Compact"/>
              <w:jc w:val="left"/>
            </w:pPr>
            <w:r>
              <w:t xml:space="preserve">Hirvijoki</w:t>
            </w:r>
          </w:p>
        </w:tc>
        <w:tc>
          <w:tcPr/>
          <w:p>
            <w:pPr>
              <w:pStyle w:val="Compact"/>
              <w:jc w:val="right"/>
            </w:pPr>
            <w:r>
              <w:t xml:space="preserve">108.2</w:t>
            </w:r>
          </w:p>
        </w:tc>
        <w:tc>
          <w:tcPr/>
          <w:p>
            <w:pPr>
              <w:pStyle w:val="Compact"/>
              <w:jc w:val="right"/>
            </w:pPr>
            <w:r>
              <w:t xml:space="preserve">112.8</w:t>
            </w:r>
          </w:p>
        </w:tc>
        <w:tc>
          <w:tcPr/>
          <w:p>
            <w:pPr>
              <w:pStyle w:val="Compact"/>
              <w:jc w:val="right"/>
            </w:pPr>
            <w:r>
              <w:t xml:space="preserve">140.4</w:t>
            </w:r>
          </w:p>
        </w:tc>
        <w:tc>
          <w:tcPr/>
          <w:p>
            <w:pPr>
              <w:pStyle w:val="Compact"/>
              <w:jc w:val="right"/>
            </w:pPr>
            <w:r>
              <w:t xml:space="preserve">74.5</w:t>
            </w:r>
          </w:p>
        </w:tc>
        <w:tc>
          <w:tcPr/>
          <w:p>
            <w:pPr>
              <w:pStyle w:val="Compact"/>
              <w:jc w:val="right"/>
            </w:pPr>
            <w:r>
              <w:t xml:space="preserve">105.2</w:t>
            </w:r>
          </w:p>
        </w:tc>
      </w:tr>
      <w:tr>
        <w:tc>
          <w:tcPr/>
          <w:p>
            <w:pPr>
              <w:pStyle w:val="Compact"/>
              <w:jc w:val="left"/>
            </w:pPr>
            <w:r>
              <w:t xml:space="preserve">66340</w:t>
            </w:r>
          </w:p>
        </w:tc>
        <w:tc>
          <w:tcPr/>
          <w:p>
            <w:pPr>
              <w:pStyle w:val="Compact"/>
              <w:jc w:val="left"/>
            </w:pPr>
            <w:r>
              <w:t xml:space="preserve">Sarvijoki</w:t>
            </w:r>
          </w:p>
        </w:tc>
        <w:tc>
          <w:tcPr/>
          <w:p>
            <w:pPr>
              <w:pStyle w:val="Compact"/>
              <w:jc w:val="right"/>
            </w:pPr>
            <w:r>
              <w:t xml:space="preserve">107.5</w:t>
            </w:r>
          </w:p>
        </w:tc>
        <w:tc>
          <w:tcPr/>
          <w:p>
            <w:pPr>
              <w:pStyle w:val="Compact"/>
              <w:jc w:val="right"/>
            </w:pPr>
            <w:r>
              <w:t xml:space="preserve">97.3</w:t>
            </w:r>
          </w:p>
        </w:tc>
        <w:tc>
          <w:tcPr/>
          <w:p>
            <w:pPr>
              <w:pStyle w:val="Compact"/>
              <w:jc w:val="right"/>
            </w:pPr>
            <w:r>
              <w:t xml:space="preserve">113.9</w:t>
            </w:r>
          </w:p>
        </w:tc>
        <w:tc>
          <w:tcPr/>
          <w:p>
            <w:pPr>
              <w:pStyle w:val="Compact"/>
              <w:jc w:val="right"/>
            </w:pPr>
            <w:r>
              <w:t xml:space="preserve">96.8</w:t>
            </w:r>
          </w:p>
        </w:tc>
        <w:tc>
          <w:tcPr/>
          <w:p>
            <w:pPr>
              <w:pStyle w:val="Compact"/>
              <w:jc w:val="right"/>
            </w:pPr>
            <w:r>
              <w:t xml:space="preserve">122.2</w:t>
            </w:r>
          </w:p>
        </w:tc>
      </w:tr>
      <w:tr>
        <w:tc>
          <w:tcPr/>
          <w:p>
            <w:pPr>
              <w:pStyle w:val="Compact"/>
              <w:jc w:val="left"/>
            </w:pPr>
            <w:r>
              <w:t xml:space="preserve">62420</w:t>
            </w:r>
          </w:p>
        </w:tc>
        <w:tc>
          <w:tcPr/>
          <w:p>
            <w:pPr>
              <w:pStyle w:val="Compact"/>
              <w:jc w:val="left"/>
            </w:pPr>
            <w:r>
              <w:t xml:space="preserve">Kortesjärvi Keskus</w:t>
            </w:r>
          </w:p>
        </w:tc>
        <w:tc>
          <w:tcPr/>
          <w:p>
            <w:pPr>
              <w:pStyle w:val="Compact"/>
              <w:jc w:val="right"/>
            </w:pPr>
            <w:r>
              <w:t xml:space="preserve">106.7</w:t>
            </w:r>
          </w:p>
        </w:tc>
        <w:tc>
          <w:tcPr/>
          <w:p>
            <w:pPr>
              <w:pStyle w:val="Compact"/>
              <w:jc w:val="right"/>
            </w:pPr>
            <w:r>
              <w:t xml:space="preserve">126.9</w:t>
            </w:r>
          </w:p>
        </w:tc>
        <w:tc>
          <w:tcPr/>
          <w:p>
            <w:pPr>
              <w:pStyle w:val="Compact"/>
              <w:jc w:val="right"/>
            </w:pPr>
            <w:r>
              <w:t xml:space="preserve">102.5</w:t>
            </w:r>
          </w:p>
        </w:tc>
        <w:tc>
          <w:tcPr/>
          <w:p>
            <w:pPr>
              <w:pStyle w:val="Compact"/>
              <w:jc w:val="right"/>
            </w:pPr>
            <w:r>
              <w:t xml:space="preserve">69.5</w:t>
            </w:r>
          </w:p>
        </w:tc>
        <w:tc>
          <w:tcPr/>
          <w:p>
            <w:pPr>
              <w:pStyle w:val="Compact"/>
              <w:jc w:val="right"/>
            </w:pPr>
            <w:r>
              <w:t xml:space="preserve">128.0</w:t>
            </w:r>
          </w:p>
        </w:tc>
      </w:tr>
      <w:tr>
        <w:tc>
          <w:tcPr/>
          <w:p>
            <w:pPr>
              <w:pStyle w:val="Compact"/>
              <w:jc w:val="left"/>
            </w:pPr>
            <w:r>
              <w:t xml:space="preserve">61550</w:t>
            </w:r>
          </w:p>
        </w:tc>
        <w:tc>
          <w:tcPr/>
          <w:p>
            <w:pPr>
              <w:pStyle w:val="Compact"/>
              <w:jc w:val="left"/>
            </w:pPr>
            <w:r>
              <w:t xml:space="preserve">Orismala</w:t>
            </w:r>
          </w:p>
        </w:tc>
        <w:tc>
          <w:tcPr/>
          <w:p>
            <w:pPr>
              <w:pStyle w:val="Compact"/>
              <w:jc w:val="right"/>
            </w:pPr>
            <w:r>
              <w:t xml:space="preserve">105.5</w:t>
            </w:r>
          </w:p>
        </w:tc>
        <w:tc>
          <w:tcPr/>
          <w:p>
            <w:pPr>
              <w:pStyle w:val="Compact"/>
              <w:jc w:val="right"/>
            </w:pPr>
            <w:r>
              <w:t xml:space="preserve">109.7</w:t>
            </w:r>
          </w:p>
        </w:tc>
        <w:tc>
          <w:tcPr/>
          <w:p>
            <w:pPr>
              <w:pStyle w:val="Compact"/>
              <w:jc w:val="right"/>
            </w:pPr>
            <w:r>
              <w:t xml:space="preserve">117.7</w:t>
            </w:r>
          </w:p>
        </w:tc>
        <w:tc>
          <w:tcPr/>
          <w:p>
            <w:pPr>
              <w:pStyle w:val="Compact"/>
              <w:jc w:val="right"/>
            </w:pPr>
            <w:r>
              <w:t xml:space="preserve">92.4</w:t>
            </w:r>
          </w:p>
        </w:tc>
        <w:tc>
          <w:tcPr/>
          <w:p>
            <w:pPr>
              <w:pStyle w:val="Compact"/>
              <w:jc w:val="right"/>
            </w:pPr>
            <w:r>
              <w:t xml:space="preserve">102.2</w:t>
            </w:r>
          </w:p>
        </w:tc>
      </w:tr>
      <w:tr>
        <w:tc>
          <w:tcPr/>
          <w:p>
            <w:pPr>
              <w:pStyle w:val="Compact"/>
              <w:jc w:val="left"/>
            </w:pPr>
            <w:r>
              <w:t xml:space="preserve">66360</w:t>
            </w:r>
          </w:p>
        </w:tc>
        <w:tc>
          <w:tcPr/>
          <w:p>
            <w:pPr>
              <w:pStyle w:val="Compact"/>
              <w:jc w:val="left"/>
            </w:pPr>
            <w:r>
              <w:t xml:space="preserve">Kesti</w:t>
            </w:r>
          </w:p>
        </w:tc>
        <w:tc>
          <w:tcPr/>
          <w:p>
            <w:pPr>
              <w:pStyle w:val="Compact"/>
              <w:jc w:val="right"/>
            </w:pPr>
            <w:r>
              <w:t xml:space="preserve">105.5</w:t>
            </w:r>
          </w:p>
        </w:tc>
        <w:tc>
          <w:tcPr/>
          <w:p>
            <w:pPr>
              <w:pStyle w:val="Compact"/>
              <w:jc w:val="right"/>
            </w:pPr>
            <w:r>
              <w:t xml:space="preserve">110.1</w:t>
            </w:r>
          </w:p>
        </w:tc>
        <w:tc>
          <w:tcPr/>
          <w:p>
            <w:pPr>
              <w:pStyle w:val="Compact"/>
              <w:jc w:val="right"/>
            </w:pPr>
            <w:r>
              <w:t xml:space="preserve">124.3</w:t>
            </w:r>
          </w:p>
        </w:tc>
        <w:tc>
          <w:tcPr/>
          <w:p>
            <w:pPr>
              <w:pStyle w:val="Compact"/>
              <w:jc w:val="right"/>
            </w:pPr>
            <w:r>
              <w:t xml:space="preserve">90.8</w:t>
            </w:r>
          </w:p>
        </w:tc>
        <w:tc>
          <w:tcPr/>
          <w:p>
            <w:pPr>
              <w:pStyle w:val="Compact"/>
              <w:jc w:val="right"/>
            </w:pPr>
            <w:r>
              <w:t xml:space="preserve">96.6</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105.4</w:t>
            </w:r>
          </w:p>
        </w:tc>
        <w:tc>
          <w:tcPr/>
          <w:p>
            <w:pPr>
              <w:pStyle w:val="Compact"/>
              <w:jc w:val="right"/>
            </w:pPr>
            <w:r>
              <w:t xml:space="preserve">115.5</w:t>
            </w:r>
          </w:p>
        </w:tc>
        <w:tc>
          <w:tcPr/>
          <w:p>
            <w:pPr>
              <w:pStyle w:val="Compact"/>
              <w:jc w:val="right"/>
            </w:pPr>
            <w:r>
              <w:t xml:space="preserve">84.1</w:t>
            </w:r>
          </w:p>
        </w:tc>
        <w:tc>
          <w:tcPr/>
          <w:p>
            <w:pPr>
              <w:pStyle w:val="Compact"/>
              <w:jc w:val="right"/>
            </w:pPr>
            <w:r>
              <w:t xml:space="preserve">141.5</w:t>
            </w:r>
          </w:p>
        </w:tc>
        <w:tc>
          <w:tcPr/>
          <w:p>
            <w:pPr>
              <w:pStyle w:val="Compact"/>
              <w:jc w:val="right"/>
            </w:pPr>
            <w:r>
              <w:t xml:space="preserve">80.7</w:t>
            </w:r>
          </w:p>
        </w:tc>
      </w:tr>
      <w:tr>
        <w:tc>
          <w:tcPr/>
          <w:p>
            <w:pPr>
              <w:pStyle w:val="Compact"/>
              <w:jc w:val="left"/>
            </w:pPr>
            <w:r>
              <w:t xml:space="preserve">61600</w:t>
            </w:r>
          </w:p>
        </w:tc>
        <w:tc>
          <w:tcPr/>
          <w:p>
            <w:pPr>
              <w:pStyle w:val="Compact"/>
              <w:jc w:val="left"/>
            </w:pPr>
            <w:r>
              <w:t xml:space="preserve">Jalasjärvi Keskus</w:t>
            </w:r>
          </w:p>
        </w:tc>
        <w:tc>
          <w:tcPr/>
          <w:p>
            <w:pPr>
              <w:pStyle w:val="Compact"/>
              <w:jc w:val="right"/>
            </w:pPr>
            <w:r>
              <w:t xml:space="preserve">105.3</w:t>
            </w:r>
          </w:p>
        </w:tc>
        <w:tc>
          <w:tcPr/>
          <w:p>
            <w:pPr>
              <w:pStyle w:val="Compact"/>
              <w:jc w:val="right"/>
            </w:pPr>
            <w:r>
              <w:t xml:space="preserve">127.7</w:t>
            </w:r>
          </w:p>
        </w:tc>
        <w:tc>
          <w:tcPr/>
          <w:p>
            <w:pPr>
              <w:pStyle w:val="Compact"/>
              <w:jc w:val="right"/>
            </w:pPr>
            <w:r>
              <w:t xml:space="preserve">93.0</w:t>
            </w:r>
          </w:p>
        </w:tc>
        <w:tc>
          <w:tcPr/>
          <w:p>
            <w:pPr>
              <w:pStyle w:val="Compact"/>
              <w:jc w:val="right"/>
            </w:pPr>
            <w:r>
              <w:t xml:space="preserve">89.5</w:t>
            </w:r>
          </w:p>
        </w:tc>
        <w:tc>
          <w:tcPr/>
          <w:p>
            <w:pPr>
              <w:pStyle w:val="Compact"/>
              <w:jc w:val="right"/>
            </w:pPr>
            <w:r>
              <w:t xml:space="preserve">111.1</w:t>
            </w:r>
          </w:p>
        </w:tc>
      </w:tr>
      <w:tr>
        <w:tc>
          <w:tcPr/>
          <w:p>
            <w:pPr>
              <w:pStyle w:val="Compact"/>
              <w:jc w:val="left"/>
            </w:pPr>
            <w:r>
              <w:t xml:space="preserve">62170</w:t>
            </w:r>
          </w:p>
        </w:tc>
        <w:tc>
          <w:tcPr/>
          <w:p>
            <w:pPr>
              <w:pStyle w:val="Compact"/>
              <w:jc w:val="left"/>
            </w:pPr>
            <w:r>
              <w:t xml:space="preserve">Lakaluoma</w:t>
            </w:r>
          </w:p>
        </w:tc>
        <w:tc>
          <w:tcPr/>
          <w:p>
            <w:pPr>
              <w:pStyle w:val="Compact"/>
              <w:jc w:val="right"/>
            </w:pPr>
            <w:r>
              <w:t xml:space="preserve">104.5</w:t>
            </w:r>
          </w:p>
        </w:tc>
        <w:tc>
          <w:tcPr/>
          <w:p>
            <w:pPr>
              <w:pStyle w:val="Compact"/>
              <w:jc w:val="right"/>
            </w:pPr>
            <w:r>
              <w:t xml:space="preserve">95.9</w:t>
            </w:r>
          </w:p>
        </w:tc>
        <w:tc>
          <w:tcPr/>
          <w:p>
            <w:pPr>
              <w:pStyle w:val="Compact"/>
              <w:jc w:val="right"/>
            </w:pPr>
            <w:r>
              <w:t xml:space="preserve">126.1</w:t>
            </w:r>
          </w:p>
        </w:tc>
        <w:tc>
          <w:tcPr/>
          <w:p>
            <w:pPr>
              <w:pStyle w:val="Compact"/>
              <w:jc w:val="right"/>
            </w:pPr>
            <w:r>
              <w:t xml:space="preserve">78.8</w:t>
            </w:r>
          </w:p>
        </w:tc>
        <w:tc>
          <w:tcPr/>
          <w:p>
            <w:pPr>
              <w:pStyle w:val="Compact"/>
              <w:jc w:val="right"/>
            </w:pPr>
            <w:r>
              <w:t xml:space="preserve">117.3</w:t>
            </w:r>
          </w:p>
        </w:tc>
      </w:tr>
      <w:tr>
        <w:tc>
          <w:tcPr/>
          <w:p>
            <w:pPr>
              <w:pStyle w:val="Compact"/>
              <w:jc w:val="left"/>
            </w:pPr>
            <w:r>
              <w:t xml:space="preserve">61520</w:t>
            </w:r>
          </w:p>
        </w:tc>
        <w:tc>
          <w:tcPr/>
          <w:p>
            <w:pPr>
              <w:pStyle w:val="Compact"/>
              <w:jc w:val="left"/>
            </w:pPr>
            <w:r>
              <w:t xml:space="preserve">Lehmäjoki</w:t>
            </w:r>
          </w:p>
        </w:tc>
        <w:tc>
          <w:tcPr/>
          <w:p>
            <w:pPr>
              <w:pStyle w:val="Compact"/>
              <w:jc w:val="right"/>
            </w:pPr>
            <w:r>
              <w:t xml:space="preserve">104.3</w:t>
            </w:r>
          </w:p>
        </w:tc>
        <w:tc>
          <w:tcPr/>
          <w:p>
            <w:pPr>
              <w:pStyle w:val="Compact"/>
              <w:jc w:val="right"/>
            </w:pPr>
            <w:r>
              <w:t xml:space="preserve">128.6</w:t>
            </w:r>
          </w:p>
        </w:tc>
        <w:tc>
          <w:tcPr/>
          <w:p>
            <w:pPr>
              <w:pStyle w:val="Compact"/>
              <w:jc w:val="right"/>
            </w:pPr>
            <w:r>
              <w:t xml:space="preserve">129.6</w:t>
            </w:r>
          </w:p>
        </w:tc>
        <w:tc>
          <w:tcPr/>
          <w:p>
            <w:pPr>
              <w:pStyle w:val="Compact"/>
              <w:jc w:val="right"/>
            </w:pPr>
            <w:r>
              <w:t xml:space="preserve">46.9</w:t>
            </w:r>
          </w:p>
        </w:tc>
        <w:tc>
          <w:tcPr/>
          <w:p>
            <w:pPr>
              <w:pStyle w:val="Compact"/>
              <w:jc w:val="right"/>
            </w:pPr>
            <w:r>
              <w:t xml:space="preserve">112.2</w:t>
            </w:r>
          </w:p>
        </w:tc>
      </w:tr>
      <w:tr>
        <w:tc>
          <w:tcPr/>
          <w:p>
            <w:pPr>
              <w:pStyle w:val="Compact"/>
              <w:jc w:val="left"/>
            </w:pPr>
            <w:r>
              <w:t xml:space="preserve">61330</w:t>
            </w:r>
          </w:p>
        </w:tc>
        <w:tc>
          <w:tcPr/>
          <w:p>
            <w:pPr>
              <w:pStyle w:val="Compact"/>
              <w:jc w:val="left"/>
            </w:pPr>
            <w:r>
              <w:t xml:space="preserve">Koskenkorva</w:t>
            </w:r>
          </w:p>
        </w:tc>
        <w:tc>
          <w:tcPr/>
          <w:p>
            <w:pPr>
              <w:pStyle w:val="Compact"/>
              <w:jc w:val="right"/>
            </w:pPr>
            <w:r>
              <w:t xml:space="preserve">102.7</w:t>
            </w:r>
          </w:p>
        </w:tc>
        <w:tc>
          <w:tcPr/>
          <w:p>
            <w:pPr>
              <w:pStyle w:val="Compact"/>
              <w:jc w:val="right"/>
            </w:pPr>
            <w:r>
              <w:t xml:space="preserve">103.6</w:t>
            </w:r>
          </w:p>
        </w:tc>
        <w:tc>
          <w:tcPr/>
          <w:p>
            <w:pPr>
              <w:pStyle w:val="Compact"/>
              <w:jc w:val="right"/>
            </w:pPr>
            <w:r>
              <w:t xml:space="preserve">101.5</w:t>
            </w:r>
          </w:p>
        </w:tc>
        <w:tc>
          <w:tcPr/>
          <w:p>
            <w:pPr>
              <w:pStyle w:val="Compact"/>
              <w:jc w:val="right"/>
            </w:pPr>
            <w:r>
              <w:t xml:space="preserve">106.2</w:t>
            </w:r>
          </w:p>
        </w:tc>
        <w:tc>
          <w:tcPr/>
          <w:p>
            <w:pPr>
              <w:pStyle w:val="Compact"/>
              <w:jc w:val="right"/>
            </w:pPr>
            <w:r>
              <w:t xml:space="preserve">99.6</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102.2</w:t>
            </w:r>
          </w:p>
        </w:tc>
        <w:tc>
          <w:tcPr/>
          <w:p>
            <w:pPr>
              <w:pStyle w:val="Compact"/>
              <w:jc w:val="right"/>
            </w:pPr>
            <w:r>
              <w:t xml:space="preserve">101.5</w:t>
            </w:r>
          </w:p>
        </w:tc>
        <w:tc>
          <w:tcPr/>
          <w:p>
            <w:pPr>
              <w:pStyle w:val="Compact"/>
              <w:jc w:val="right"/>
            </w:pPr>
            <w:r>
              <w:t xml:space="preserve">139.6</w:t>
            </w:r>
          </w:p>
        </w:tc>
        <w:tc>
          <w:tcPr/>
          <w:p>
            <w:pPr>
              <w:pStyle w:val="Compact"/>
              <w:jc w:val="right"/>
            </w:pPr>
            <w:r>
              <w:t xml:space="preserve">75.1</w:t>
            </w:r>
          </w:p>
        </w:tc>
        <w:tc>
          <w:tcPr/>
          <w:p>
            <w:pPr>
              <w:pStyle w:val="Compact"/>
              <w:jc w:val="right"/>
            </w:pPr>
            <w:r>
              <w:t xml:space="preserve">92.6</w:t>
            </w:r>
          </w:p>
        </w:tc>
      </w:tr>
      <w:tr>
        <w:tc>
          <w:tcPr/>
          <w:p>
            <w:pPr>
              <w:pStyle w:val="Compact"/>
              <w:jc w:val="left"/>
            </w:pPr>
            <w:r>
              <w:t xml:space="preserve">61300</w:t>
            </w:r>
          </w:p>
        </w:tc>
        <w:tc>
          <w:tcPr/>
          <w:p>
            <w:pPr>
              <w:pStyle w:val="Compact"/>
              <w:jc w:val="left"/>
            </w:pPr>
            <w:r>
              <w:t xml:space="preserve">Kurikka Keskus</w:t>
            </w:r>
          </w:p>
        </w:tc>
        <w:tc>
          <w:tcPr/>
          <w:p>
            <w:pPr>
              <w:pStyle w:val="Compact"/>
              <w:jc w:val="right"/>
            </w:pPr>
            <w:r>
              <w:t xml:space="preserve">101.6</w:t>
            </w:r>
          </w:p>
        </w:tc>
        <w:tc>
          <w:tcPr/>
          <w:p>
            <w:pPr>
              <w:pStyle w:val="Compact"/>
              <w:jc w:val="right"/>
            </w:pPr>
            <w:r>
              <w:t xml:space="preserve">121.7</w:t>
            </w:r>
          </w:p>
        </w:tc>
        <w:tc>
          <w:tcPr/>
          <w:p>
            <w:pPr>
              <w:pStyle w:val="Compact"/>
              <w:jc w:val="right"/>
            </w:pPr>
            <w:r>
              <w:t xml:space="preserve">98.3</w:t>
            </w:r>
          </w:p>
        </w:tc>
        <w:tc>
          <w:tcPr/>
          <w:p>
            <w:pPr>
              <w:pStyle w:val="Compact"/>
              <w:jc w:val="right"/>
            </w:pPr>
            <w:r>
              <w:t xml:space="preserve">89.1</w:t>
            </w:r>
          </w:p>
        </w:tc>
        <w:tc>
          <w:tcPr/>
          <w:p>
            <w:pPr>
              <w:pStyle w:val="Compact"/>
              <w:jc w:val="right"/>
            </w:pPr>
            <w:r>
              <w:t xml:space="preserve">97.3</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101.4</w:t>
            </w:r>
          </w:p>
        </w:tc>
        <w:tc>
          <w:tcPr/>
          <w:p>
            <w:pPr>
              <w:pStyle w:val="Compact"/>
              <w:jc w:val="right"/>
            </w:pPr>
            <w:r>
              <w:t xml:space="preserve">124.3</w:t>
            </w:r>
          </w:p>
        </w:tc>
        <w:tc>
          <w:tcPr/>
          <w:p>
            <w:pPr>
              <w:pStyle w:val="Compact"/>
              <w:jc w:val="right"/>
            </w:pPr>
            <w:r>
              <w:t xml:space="preserve">80.8</w:t>
            </w:r>
          </w:p>
        </w:tc>
        <w:tc>
          <w:tcPr/>
          <w:p>
            <w:pPr>
              <w:pStyle w:val="Compact"/>
              <w:jc w:val="right"/>
            </w:pPr>
            <w:r>
              <w:t xml:space="preserve">122.6</w:t>
            </w:r>
          </w:p>
        </w:tc>
        <w:tc>
          <w:tcPr/>
          <w:p>
            <w:pPr>
              <w:pStyle w:val="Compact"/>
              <w:jc w:val="right"/>
            </w:pPr>
            <w:r>
              <w:t xml:space="preserve">77.8</w:t>
            </w:r>
          </w:p>
        </w:tc>
      </w:tr>
      <w:tr>
        <w:tc>
          <w:tcPr/>
          <w:p>
            <w:pPr>
              <w:pStyle w:val="Compact"/>
              <w:jc w:val="left"/>
            </w:pPr>
            <w:r>
              <w:t xml:space="preserve">61230</w:t>
            </w:r>
          </w:p>
        </w:tc>
        <w:tc>
          <w:tcPr/>
          <w:p>
            <w:pPr>
              <w:pStyle w:val="Compact"/>
              <w:jc w:val="left"/>
            </w:pPr>
            <w:r>
              <w:t xml:space="preserve">Luopa</w:t>
            </w:r>
          </w:p>
        </w:tc>
        <w:tc>
          <w:tcPr/>
          <w:p>
            <w:pPr>
              <w:pStyle w:val="Compact"/>
              <w:jc w:val="right"/>
            </w:pPr>
            <w:r>
              <w:t xml:space="preserve">101.1</w:t>
            </w:r>
          </w:p>
        </w:tc>
        <w:tc>
          <w:tcPr/>
          <w:p>
            <w:pPr>
              <w:pStyle w:val="Compact"/>
              <w:jc w:val="right"/>
            </w:pPr>
            <w:r>
              <w:t xml:space="preserve">111.4</w:t>
            </w:r>
          </w:p>
        </w:tc>
        <w:tc>
          <w:tcPr/>
          <w:p>
            <w:pPr>
              <w:pStyle w:val="Compact"/>
              <w:jc w:val="right"/>
            </w:pPr>
            <w:r>
              <w:t xml:space="preserve">109.4</w:t>
            </w:r>
          </w:p>
        </w:tc>
        <w:tc>
          <w:tcPr/>
          <w:p>
            <w:pPr>
              <w:pStyle w:val="Compact"/>
              <w:jc w:val="right"/>
            </w:pPr>
            <w:r>
              <w:t xml:space="preserve">92.3</w:t>
            </w:r>
          </w:p>
        </w:tc>
        <w:tc>
          <w:tcPr/>
          <w:p>
            <w:pPr>
              <w:pStyle w:val="Compact"/>
              <w:jc w:val="right"/>
            </w:pPr>
            <w:r>
              <w:t xml:space="preserve">91.4</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100.5</w:t>
            </w:r>
          </w:p>
        </w:tc>
        <w:tc>
          <w:tcPr/>
          <w:p>
            <w:pPr>
              <w:pStyle w:val="Compact"/>
              <w:jc w:val="right"/>
            </w:pPr>
            <w:r>
              <w:t xml:space="preserve">100.8</w:t>
            </w:r>
          </w:p>
        </w:tc>
        <w:tc>
          <w:tcPr/>
          <w:p>
            <w:pPr>
              <w:pStyle w:val="Compact"/>
              <w:jc w:val="right"/>
            </w:pPr>
            <w:r>
              <w:t xml:space="preserve">97.9</w:t>
            </w:r>
          </w:p>
        </w:tc>
        <w:tc>
          <w:tcPr/>
          <w:p>
            <w:pPr>
              <w:pStyle w:val="Compact"/>
              <w:jc w:val="right"/>
            </w:pPr>
            <w:r>
              <w:t xml:space="preserve">94.2</w:t>
            </w:r>
          </w:p>
        </w:tc>
        <w:tc>
          <w:tcPr/>
          <w:p>
            <w:pPr>
              <w:pStyle w:val="Compact"/>
              <w:jc w:val="right"/>
            </w:pPr>
            <w:r>
              <w:t xml:space="preserve">108.9</w:t>
            </w:r>
          </w:p>
        </w:tc>
      </w:tr>
      <w:tr>
        <w:tc>
          <w:tcPr/>
          <w:p>
            <w:pPr>
              <w:pStyle w:val="Compact"/>
              <w:jc w:val="left"/>
            </w:pPr>
            <w:r>
              <w:t xml:space="preserve">62200</w:t>
            </w:r>
          </w:p>
        </w:tc>
        <w:tc>
          <w:tcPr/>
          <w:p>
            <w:pPr>
              <w:pStyle w:val="Compact"/>
              <w:jc w:val="left"/>
            </w:pPr>
            <w:r>
              <w:t xml:space="preserve">Kauhava Keskus</w:t>
            </w:r>
          </w:p>
        </w:tc>
        <w:tc>
          <w:tcPr/>
          <w:p>
            <w:pPr>
              <w:pStyle w:val="Compact"/>
              <w:jc w:val="right"/>
            </w:pPr>
            <w:r>
              <w:t xml:space="preserve">100.4</w:t>
            </w:r>
          </w:p>
        </w:tc>
        <w:tc>
          <w:tcPr/>
          <w:p>
            <w:pPr>
              <w:pStyle w:val="Compact"/>
              <w:jc w:val="right"/>
            </w:pPr>
            <w:r>
              <w:t xml:space="preserve">115.0</w:t>
            </w:r>
          </w:p>
        </w:tc>
        <w:tc>
          <w:tcPr/>
          <w:p>
            <w:pPr>
              <w:pStyle w:val="Compact"/>
              <w:jc w:val="right"/>
            </w:pPr>
            <w:r>
              <w:t xml:space="preserve">90.8</w:t>
            </w:r>
          </w:p>
        </w:tc>
        <w:tc>
          <w:tcPr/>
          <w:p>
            <w:pPr>
              <w:pStyle w:val="Compact"/>
              <w:jc w:val="right"/>
            </w:pPr>
            <w:r>
              <w:t xml:space="preserve">95.7</w:t>
            </w:r>
          </w:p>
        </w:tc>
        <w:tc>
          <w:tcPr/>
          <w:p>
            <w:pPr>
              <w:pStyle w:val="Compact"/>
              <w:jc w:val="right"/>
            </w:pPr>
            <w:r>
              <w:t xml:space="preserve">100.1</w:t>
            </w:r>
          </w:p>
        </w:tc>
      </w:tr>
      <w:tr>
        <w:tc>
          <w:tcPr/>
          <w:p>
            <w:pPr>
              <w:pStyle w:val="Compact"/>
              <w:jc w:val="left"/>
            </w:pPr>
            <w:r>
              <w:t xml:space="preserve">61370</w:t>
            </w:r>
          </w:p>
        </w:tc>
        <w:tc>
          <w:tcPr/>
          <w:p>
            <w:pPr>
              <w:pStyle w:val="Compact"/>
              <w:jc w:val="left"/>
            </w:pPr>
            <w:r>
              <w:t xml:space="preserve">Lohiluoma</w:t>
            </w:r>
          </w:p>
        </w:tc>
        <w:tc>
          <w:tcPr/>
          <w:p>
            <w:pPr>
              <w:pStyle w:val="Compact"/>
              <w:jc w:val="right"/>
            </w:pPr>
            <w:r>
              <w:t xml:space="preserve">100.1</w:t>
            </w:r>
          </w:p>
        </w:tc>
        <w:tc>
          <w:tcPr/>
          <w:p>
            <w:pPr>
              <w:pStyle w:val="Compact"/>
              <w:jc w:val="right"/>
            </w:pPr>
            <w:r>
              <w:t xml:space="preserve">101.0</w:t>
            </w:r>
          </w:p>
        </w:tc>
        <w:tc>
          <w:tcPr/>
          <w:p>
            <w:pPr>
              <w:pStyle w:val="Compact"/>
              <w:jc w:val="right"/>
            </w:pPr>
            <w:r>
              <w:t xml:space="preserve">114.5</w:t>
            </w:r>
          </w:p>
        </w:tc>
        <w:tc>
          <w:tcPr/>
          <w:p>
            <w:pPr>
              <w:pStyle w:val="Compact"/>
              <w:jc w:val="right"/>
            </w:pPr>
            <w:r>
              <w:t xml:space="preserve">64.1</w:t>
            </w:r>
          </w:p>
        </w:tc>
        <w:tc>
          <w:tcPr/>
          <w:p>
            <w:pPr>
              <w:pStyle w:val="Compact"/>
              <w:jc w:val="right"/>
            </w:pPr>
            <w:r>
              <w:t xml:space="preserve">120.9</w:t>
            </w:r>
          </w:p>
        </w:tc>
      </w:tr>
      <w:tr>
        <w:tc>
          <w:tcPr/>
          <w:p>
            <w:pPr>
              <w:pStyle w:val="Compact"/>
              <w:jc w:val="left"/>
            </w:pPr>
            <w:r>
              <w:t xml:space="preserve">62340</w:t>
            </w:r>
          </w:p>
        </w:tc>
        <w:tc>
          <w:tcPr/>
          <w:p>
            <w:pPr>
              <w:pStyle w:val="Compact"/>
              <w:jc w:val="left"/>
            </w:pPr>
            <w:r>
              <w:t xml:space="preserve">Kuoppa-Vakkuri</w:t>
            </w:r>
          </w:p>
        </w:tc>
        <w:tc>
          <w:tcPr/>
          <w:p>
            <w:pPr>
              <w:pStyle w:val="Compact"/>
              <w:jc w:val="right"/>
            </w:pPr>
            <w:r>
              <w:t xml:space="preserve">99.1</w:t>
            </w:r>
          </w:p>
        </w:tc>
        <w:tc>
          <w:tcPr/>
          <w:p>
            <w:pPr>
              <w:pStyle w:val="Compact"/>
              <w:jc w:val="right"/>
            </w:pPr>
            <w:r>
              <w:t xml:space="preserve">122.8</w:t>
            </w:r>
          </w:p>
        </w:tc>
        <w:tc>
          <w:tcPr/>
          <w:p>
            <w:pPr>
              <w:pStyle w:val="Compact"/>
              <w:jc w:val="right"/>
            </w:pPr>
            <w:r>
              <w:t xml:space="preserve">106.7</w:t>
            </w:r>
          </w:p>
        </w:tc>
        <w:tc>
          <w:tcPr/>
          <w:p>
            <w:pPr>
              <w:pStyle w:val="Compact"/>
              <w:jc w:val="right"/>
            </w:pPr>
            <w:r>
              <w:t xml:space="preserve">82.0</w:t>
            </w:r>
          </w:p>
        </w:tc>
        <w:tc>
          <w:tcPr/>
          <w:p>
            <w:pPr>
              <w:pStyle w:val="Compact"/>
              <w:jc w:val="right"/>
            </w:pPr>
            <w:r>
              <w:t xml:space="preserve">85.0</w:t>
            </w:r>
          </w:p>
        </w:tc>
      </w:tr>
      <w:tr>
        <w:tc>
          <w:tcPr/>
          <w:p>
            <w:pPr>
              <w:pStyle w:val="Compact"/>
              <w:jc w:val="left"/>
            </w:pPr>
            <w:r>
              <w:t xml:space="preserve">62310</w:t>
            </w:r>
          </w:p>
        </w:tc>
        <w:tc>
          <w:tcPr/>
          <w:p>
            <w:pPr>
              <w:pStyle w:val="Compact"/>
              <w:jc w:val="left"/>
            </w:pPr>
            <w:r>
              <w:t xml:space="preserve">Voltti</w:t>
            </w:r>
          </w:p>
        </w:tc>
        <w:tc>
          <w:tcPr/>
          <w:p>
            <w:pPr>
              <w:pStyle w:val="Compact"/>
              <w:jc w:val="right"/>
            </w:pPr>
            <w:r>
              <w:t xml:space="preserve">98.2</w:t>
            </w:r>
          </w:p>
        </w:tc>
        <w:tc>
          <w:tcPr/>
          <w:p>
            <w:pPr>
              <w:pStyle w:val="Compact"/>
              <w:jc w:val="right"/>
            </w:pPr>
            <w:r>
              <w:t xml:space="preserve">101.7</w:t>
            </w:r>
          </w:p>
        </w:tc>
        <w:tc>
          <w:tcPr/>
          <w:p>
            <w:pPr>
              <w:pStyle w:val="Compact"/>
              <w:jc w:val="right"/>
            </w:pPr>
            <w:r>
              <w:t xml:space="preserve">104.8</w:t>
            </w:r>
          </w:p>
        </w:tc>
        <w:tc>
          <w:tcPr/>
          <w:p>
            <w:pPr>
              <w:pStyle w:val="Compact"/>
              <w:jc w:val="right"/>
            </w:pPr>
            <w:r>
              <w:t xml:space="preserve">69.5</w:t>
            </w:r>
          </w:p>
        </w:tc>
        <w:tc>
          <w:tcPr/>
          <w:p>
            <w:pPr>
              <w:pStyle w:val="Compact"/>
              <w:jc w:val="right"/>
            </w:pPr>
            <w:r>
              <w:t xml:space="preserve">116.9</w:t>
            </w:r>
          </w:p>
        </w:tc>
      </w:tr>
      <w:tr>
        <w:tc>
          <w:tcPr/>
          <w:p>
            <w:pPr>
              <w:pStyle w:val="Compact"/>
              <w:jc w:val="left"/>
            </w:pPr>
            <w:r>
              <w:t xml:space="preserve">62370</w:t>
            </w:r>
          </w:p>
        </w:tc>
        <w:tc>
          <w:tcPr/>
          <w:p>
            <w:pPr>
              <w:pStyle w:val="Compact"/>
              <w:jc w:val="left"/>
            </w:pPr>
            <w:r>
              <w:t xml:space="preserve">Kangasto</w:t>
            </w:r>
          </w:p>
        </w:tc>
        <w:tc>
          <w:tcPr/>
          <w:p>
            <w:pPr>
              <w:pStyle w:val="Compact"/>
              <w:jc w:val="right"/>
            </w:pPr>
            <w:r>
              <w:t xml:space="preserve">98.0</w:t>
            </w:r>
          </w:p>
        </w:tc>
        <w:tc>
          <w:tcPr/>
          <w:p>
            <w:pPr>
              <w:pStyle w:val="Compact"/>
              <w:jc w:val="right"/>
            </w:pPr>
            <w:r>
              <w:t xml:space="preserve">105.2</w:t>
            </w:r>
          </w:p>
        </w:tc>
        <w:tc>
          <w:tcPr/>
          <w:p>
            <w:pPr>
              <w:pStyle w:val="Compact"/>
              <w:jc w:val="right"/>
            </w:pPr>
            <w:r>
              <w:t xml:space="preserve">66.1</w:t>
            </w:r>
          </w:p>
        </w:tc>
        <w:tc>
          <w:tcPr/>
          <w:p>
            <w:pPr>
              <w:pStyle w:val="Compact"/>
              <w:jc w:val="right"/>
            </w:pPr>
            <w:r>
              <w:t xml:space="preserve">74.6</w:t>
            </w:r>
          </w:p>
        </w:tc>
        <w:tc>
          <w:tcPr/>
          <w:p>
            <w:pPr>
              <w:pStyle w:val="Compact"/>
              <w:jc w:val="right"/>
            </w:pPr>
            <w:r>
              <w:t xml:space="preserve">146.2</w:t>
            </w:r>
          </w:p>
        </w:tc>
      </w:tr>
      <w:tr>
        <w:tc>
          <w:tcPr/>
          <w:p>
            <w:pPr>
              <w:pStyle w:val="Compact"/>
              <w:jc w:val="left"/>
            </w:pPr>
            <w:r>
              <w:t xml:space="preserve">62375</w:t>
            </w:r>
          </w:p>
        </w:tc>
        <w:tc>
          <w:tcPr/>
          <w:p>
            <w:pPr>
              <w:pStyle w:val="Compact"/>
              <w:jc w:val="left"/>
            </w:pPr>
            <w:r>
              <w:t xml:space="preserve">Ylihärmä Keskus-Vesiluoma</w:t>
            </w:r>
          </w:p>
        </w:tc>
        <w:tc>
          <w:tcPr/>
          <w:p>
            <w:pPr>
              <w:pStyle w:val="Compact"/>
              <w:jc w:val="right"/>
            </w:pPr>
            <w:r>
              <w:t xml:space="preserve">98.0</w:t>
            </w:r>
          </w:p>
        </w:tc>
        <w:tc>
          <w:tcPr/>
          <w:p>
            <w:pPr>
              <w:pStyle w:val="Compact"/>
              <w:jc w:val="right"/>
            </w:pPr>
            <w:r>
              <w:t xml:space="preserve">105.8</w:t>
            </w:r>
          </w:p>
        </w:tc>
        <w:tc>
          <w:tcPr/>
          <w:p>
            <w:pPr>
              <w:pStyle w:val="Compact"/>
              <w:jc w:val="right"/>
            </w:pPr>
            <w:r>
              <w:t xml:space="preserve">97.8</w:t>
            </w:r>
          </w:p>
        </w:tc>
        <w:tc>
          <w:tcPr/>
          <w:p>
            <w:pPr>
              <w:pStyle w:val="Compact"/>
              <w:jc w:val="right"/>
            </w:pPr>
            <w:r>
              <w:t xml:space="preserve">75.9</w:t>
            </w:r>
          </w:p>
        </w:tc>
        <w:tc>
          <w:tcPr/>
          <w:p>
            <w:pPr>
              <w:pStyle w:val="Compact"/>
              <w:jc w:val="right"/>
            </w:pPr>
            <w:r>
              <w:t xml:space="preserve">112.7</w:t>
            </w:r>
          </w:p>
        </w:tc>
      </w:tr>
      <w:tr>
        <w:tc>
          <w:tcPr/>
          <w:p>
            <w:pPr>
              <w:pStyle w:val="Compact"/>
              <w:jc w:val="left"/>
            </w:pPr>
            <w:r>
              <w:t xml:space="preserve">62350</w:t>
            </w:r>
          </w:p>
        </w:tc>
        <w:tc>
          <w:tcPr/>
          <w:p>
            <w:pPr>
              <w:pStyle w:val="Compact"/>
              <w:jc w:val="left"/>
            </w:pPr>
            <w:r>
              <w:t xml:space="preserve">Ekola</w:t>
            </w:r>
          </w:p>
        </w:tc>
        <w:tc>
          <w:tcPr/>
          <w:p>
            <w:pPr>
              <w:pStyle w:val="Compact"/>
              <w:jc w:val="right"/>
            </w:pPr>
            <w:r>
              <w:t xml:space="preserve">97.3</w:t>
            </w:r>
          </w:p>
        </w:tc>
        <w:tc>
          <w:tcPr/>
          <w:p>
            <w:pPr>
              <w:pStyle w:val="Compact"/>
              <w:jc w:val="right"/>
            </w:pPr>
            <w:r>
              <w:t xml:space="preserve">97.1</w:t>
            </w:r>
          </w:p>
        </w:tc>
        <w:tc>
          <w:tcPr/>
          <w:p>
            <w:pPr>
              <w:pStyle w:val="Compact"/>
              <w:jc w:val="right"/>
            </w:pPr>
            <w:r>
              <w:t xml:space="preserve">131.4</w:t>
            </w:r>
          </w:p>
        </w:tc>
        <w:tc>
          <w:tcPr/>
          <w:p>
            <w:pPr>
              <w:pStyle w:val="Compact"/>
              <w:jc w:val="right"/>
            </w:pPr>
            <w:r>
              <w:t xml:space="preserve">36.1</w:t>
            </w:r>
          </w:p>
        </w:tc>
        <w:tc>
          <w:tcPr/>
          <w:p>
            <w:pPr>
              <w:pStyle w:val="Compact"/>
              <w:jc w:val="right"/>
            </w:pPr>
            <w:r>
              <w:t xml:space="preserve">124.6</w:t>
            </w:r>
          </w:p>
        </w:tc>
      </w:tr>
      <w:tr>
        <w:tc>
          <w:tcPr/>
          <w:p>
            <w:pPr>
              <w:pStyle w:val="Compact"/>
              <w:jc w:val="left"/>
            </w:pPr>
            <w:r>
              <w:t xml:space="preserve">61220</w:t>
            </w:r>
          </w:p>
        </w:tc>
        <w:tc>
          <w:tcPr/>
          <w:p>
            <w:pPr>
              <w:pStyle w:val="Compact"/>
              <w:jc w:val="left"/>
            </w:pPr>
            <w:r>
              <w:t xml:space="preserve">Myllysalo</w:t>
            </w:r>
          </w:p>
        </w:tc>
        <w:tc>
          <w:tcPr/>
          <w:p>
            <w:pPr>
              <w:pStyle w:val="Compact"/>
              <w:jc w:val="right"/>
            </w:pPr>
            <w:r>
              <w:t xml:space="preserve">96.8</w:t>
            </w:r>
          </w:p>
        </w:tc>
        <w:tc>
          <w:tcPr/>
          <w:p>
            <w:pPr>
              <w:pStyle w:val="Compact"/>
              <w:jc w:val="right"/>
            </w:pPr>
            <w:r>
              <w:t xml:space="preserve">97.7</w:t>
            </w:r>
          </w:p>
        </w:tc>
        <w:tc>
          <w:tcPr/>
          <w:p>
            <w:pPr>
              <w:pStyle w:val="Compact"/>
              <w:jc w:val="right"/>
            </w:pPr>
            <w:r>
              <w:t xml:space="preserve">94.7</w:t>
            </w:r>
          </w:p>
        </w:tc>
        <w:tc>
          <w:tcPr/>
          <w:p>
            <w:pPr>
              <w:pStyle w:val="Compact"/>
              <w:jc w:val="right"/>
            </w:pPr>
            <w:r>
              <w:t xml:space="preserve">84.6</w:t>
            </w:r>
          </w:p>
        </w:tc>
        <w:tc>
          <w:tcPr/>
          <w:p>
            <w:pPr>
              <w:pStyle w:val="Compact"/>
              <w:jc w:val="right"/>
            </w:pPr>
            <w:r>
              <w:t xml:space="preserve">110.1</w:t>
            </w:r>
          </w:p>
        </w:tc>
      </w:tr>
      <w:tr>
        <w:tc>
          <w:tcPr/>
          <w:p>
            <w:pPr>
              <w:pStyle w:val="Compact"/>
              <w:jc w:val="left"/>
            </w:pPr>
            <w:r>
              <w:t xml:space="preserve">61500</w:t>
            </w:r>
          </w:p>
        </w:tc>
        <w:tc>
          <w:tcPr/>
          <w:p>
            <w:pPr>
              <w:pStyle w:val="Compact"/>
              <w:jc w:val="left"/>
            </w:pPr>
            <w:r>
              <w:t xml:space="preserve">Isokyrö Keskus</w:t>
            </w:r>
          </w:p>
        </w:tc>
        <w:tc>
          <w:tcPr/>
          <w:p>
            <w:pPr>
              <w:pStyle w:val="Compact"/>
              <w:jc w:val="right"/>
            </w:pPr>
            <w:r>
              <w:t xml:space="preserve">96.7</w:t>
            </w:r>
          </w:p>
        </w:tc>
        <w:tc>
          <w:tcPr/>
          <w:p>
            <w:pPr>
              <w:pStyle w:val="Compact"/>
              <w:jc w:val="right"/>
            </w:pPr>
            <w:r>
              <w:t xml:space="preserve">115.1</w:t>
            </w:r>
          </w:p>
        </w:tc>
        <w:tc>
          <w:tcPr/>
          <w:p>
            <w:pPr>
              <w:pStyle w:val="Compact"/>
              <w:jc w:val="right"/>
            </w:pPr>
            <w:r>
              <w:t xml:space="preserve">99.2</w:t>
            </w:r>
          </w:p>
        </w:tc>
        <w:tc>
          <w:tcPr/>
          <w:p>
            <w:pPr>
              <w:pStyle w:val="Compact"/>
              <w:jc w:val="right"/>
            </w:pPr>
            <w:r>
              <w:t xml:space="preserve">73.1</w:t>
            </w:r>
          </w:p>
        </w:tc>
        <w:tc>
          <w:tcPr/>
          <w:p>
            <w:pPr>
              <w:pStyle w:val="Compact"/>
              <w:jc w:val="right"/>
            </w:pPr>
            <w:r>
              <w:t xml:space="preserve">99.3</w:t>
            </w:r>
          </w:p>
        </w:tc>
      </w:tr>
      <w:tr>
        <w:tc>
          <w:tcPr/>
          <w:p>
            <w:pPr>
              <w:pStyle w:val="Compact"/>
              <w:jc w:val="left"/>
            </w:pPr>
            <w:r>
              <w:t xml:space="preserve">61640</w:t>
            </w:r>
          </w:p>
        </w:tc>
        <w:tc>
          <w:tcPr/>
          <w:p>
            <w:pPr>
              <w:pStyle w:val="Compact"/>
              <w:jc w:val="left"/>
            </w:pPr>
            <w:r>
              <w:t xml:space="preserve">Ala-Valli</w:t>
            </w:r>
          </w:p>
        </w:tc>
        <w:tc>
          <w:tcPr/>
          <w:p>
            <w:pPr>
              <w:pStyle w:val="Compact"/>
              <w:jc w:val="right"/>
            </w:pPr>
            <w:r>
              <w:t xml:space="preserve">96.7</w:t>
            </w:r>
          </w:p>
        </w:tc>
        <w:tc>
          <w:tcPr/>
          <w:p>
            <w:pPr>
              <w:pStyle w:val="Compact"/>
              <w:jc w:val="right"/>
            </w:pPr>
            <w:r>
              <w:t xml:space="preserve">94.6</w:t>
            </w:r>
          </w:p>
        </w:tc>
        <w:tc>
          <w:tcPr/>
          <w:p>
            <w:pPr>
              <w:pStyle w:val="Compact"/>
              <w:jc w:val="right"/>
            </w:pPr>
            <w:r>
              <w:t xml:space="preserve">106.7</w:t>
            </w:r>
          </w:p>
        </w:tc>
        <w:tc>
          <w:tcPr/>
          <w:p>
            <w:pPr>
              <w:pStyle w:val="Compact"/>
              <w:jc w:val="right"/>
            </w:pPr>
            <w:r>
              <w:t xml:space="preserve">96.5</w:t>
            </w:r>
          </w:p>
        </w:tc>
        <w:tc>
          <w:tcPr/>
          <w:p>
            <w:pPr>
              <w:pStyle w:val="Compact"/>
              <w:jc w:val="right"/>
            </w:pPr>
            <w:r>
              <w:t xml:space="preserve">89.0</w:t>
            </w:r>
          </w:p>
        </w:tc>
      </w:tr>
      <w:tr>
        <w:tc>
          <w:tcPr/>
          <w:p>
            <w:pPr>
              <w:pStyle w:val="Compact"/>
              <w:jc w:val="left"/>
            </w:pPr>
            <w:r>
              <w:t xml:space="preserve">62290</w:t>
            </w:r>
          </w:p>
        </w:tc>
        <w:tc>
          <w:tcPr/>
          <w:p>
            <w:pPr>
              <w:pStyle w:val="Compact"/>
              <w:jc w:val="left"/>
            </w:pPr>
            <w:r>
              <w:t xml:space="preserve">Hirvikylä</w:t>
            </w:r>
          </w:p>
        </w:tc>
        <w:tc>
          <w:tcPr/>
          <w:p>
            <w:pPr>
              <w:pStyle w:val="Compact"/>
              <w:jc w:val="right"/>
            </w:pPr>
            <w:r>
              <w:t xml:space="preserve">96.6</w:t>
            </w:r>
          </w:p>
        </w:tc>
        <w:tc>
          <w:tcPr/>
          <w:p>
            <w:pPr>
              <w:pStyle w:val="Compact"/>
              <w:jc w:val="right"/>
            </w:pPr>
            <w:r>
              <w:t xml:space="preserve">97.8</w:t>
            </w:r>
          </w:p>
        </w:tc>
        <w:tc>
          <w:tcPr/>
          <w:p>
            <w:pPr>
              <w:pStyle w:val="Compact"/>
              <w:jc w:val="right"/>
            </w:pPr>
            <w:r>
              <w:t xml:space="preserve">108.7</w:t>
            </w:r>
          </w:p>
        </w:tc>
        <w:tc>
          <w:tcPr/>
          <w:p>
            <w:pPr>
              <w:pStyle w:val="Compact"/>
              <w:jc w:val="right"/>
            </w:pPr>
            <w:r>
              <w:t xml:space="preserve">80.2</w:t>
            </w:r>
          </w:p>
        </w:tc>
        <w:tc>
          <w:tcPr/>
          <w:p>
            <w:pPr>
              <w:pStyle w:val="Compact"/>
              <w:jc w:val="right"/>
            </w:pPr>
            <w:r>
              <w:t xml:space="preserve">99.8</w:t>
            </w:r>
          </w:p>
        </w:tc>
      </w:tr>
      <w:tr>
        <w:tc>
          <w:tcPr/>
          <w:p>
            <w:pPr>
              <w:pStyle w:val="Compact"/>
              <w:jc w:val="left"/>
            </w:pPr>
            <w:r>
              <w:t xml:space="preserve">61310</w:t>
            </w:r>
          </w:p>
        </w:tc>
        <w:tc>
          <w:tcPr/>
          <w:p>
            <w:pPr>
              <w:pStyle w:val="Compact"/>
              <w:jc w:val="left"/>
            </w:pPr>
            <w:r>
              <w:t xml:space="preserve">Panttila</w:t>
            </w:r>
          </w:p>
        </w:tc>
        <w:tc>
          <w:tcPr/>
          <w:p>
            <w:pPr>
              <w:pStyle w:val="Compact"/>
              <w:jc w:val="right"/>
            </w:pPr>
            <w:r>
              <w:t xml:space="preserve">94.2</w:t>
            </w:r>
          </w:p>
        </w:tc>
        <w:tc>
          <w:tcPr/>
          <w:p>
            <w:pPr>
              <w:pStyle w:val="Compact"/>
              <w:jc w:val="right"/>
            </w:pPr>
            <w:r>
              <w:t xml:space="preserve">95.4</w:t>
            </w:r>
          </w:p>
        </w:tc>
        <w:tc>
          <w:tcPr/>
          <w:p>
            <w:pPr>
              <w:pStyle w:val="Compact"/>
              <w:jc w:val="right"/>
            </w:pPr>
            <w:r>
              <w:t xml:space="preserve">90.8</w:t>
            </w:r>
          </w:p>
        </w:tc>
        <w:tc>
          <w:tcPr/>
          <w:p>
            <w:pPr>
              <w:pStyle w:val="Compact"/>
              <w:jc w:val="right"/>
            </w:pPr>
            <w:r>
              <w:t xml:space="preserve">98.1</w:t>
            </w:r>
          </w:p>
        </w:tc>
        <w:tc>
          <w:tcPr/>
          <w:p>
            <w:pPr>
              <w:pStyle w:val="Compact"/>
              <w:jc w:val="right"/>
            </w:pPr>
            <w:r>
              <w:t xml:space="preserve">92.3</w:t>
            </w:r>
          </w:p>
        </w:tc>
      </w:tr>
      <w:tr>
        <w:tc>
          <w:tcPr/>
          <w:p>
            <w:pPr>
              <w:pStyle w:val="Compact"/>
              <w:jc w:val="left"/>
            </w:pPr>
            <w:r>
              <w:t xml:space="preserve">62435</w:t>
            </w:r>
          </w:p>
        </w:tc>
        <w:tc>
          <w:tcPr/>
          <w:p>
            <w:pPr>
              <w:pStyle w:val="Compact"/>
              <w:jc w:val="left"/>
            </w:pPr>
            <w:r>
              <w:t xml:space="preserve">Pirttinen</w:t>
            </w:r>
          </w:p>
        </w:tc>
        <w:tc>
          <w:tcPr/>
          <w:p>
            <w:pPr>
              <w:pStyle w:val="Compact"/>
              <w:jc w:val="right"/>
            </w:pPr>
            <w:r>
              <w:t xml:space="preserve">93.7</w:t>
            </w:r>
          </w:p>
        </w:tc>
        <w:tc>
          <w:tcPr/>
          <w:p>
            <w:pPr>
              <w:pStyle w:val="Compact"/>
              <w:jc w:val="right"/>
            </w:pPr>
            <w:r>
              <w:t xml:space="preserve">89.5</w:t>
            </w:r>
          </w:p>
        </w:tc>
        <w:tc>
          <w:tcPr/>
          <w:p>
            <w:pPr>
              <w:pStyle w:val="Compact"/>
              <w:jc w:val="right"/>
            </w:pPr>
            <w:r>
              <w:t xml:space="preserve">116.5</w:t>
            </w:r>
          </w:p>
        </w:tc>
        <w:tc>
          <w:tcPr/>
          <w:p>
            <w:pPr>
              <w:pStyle w:val="Compact"/>
              <w:jc w:val="right"/>
            </w:pPr>
            <w:r>
              <w:t xml:space="preserve">31.7</w:t>
            </w:r>
          </w:p>
        </w:tc>
        <w:tc>
          <w:tcPr/>
          <w:p>
            <w:pPr>
              <w:pStyle w:val="Compact"/>
              <w:jc w:val="right"/>
            </w:pPr>
            <w:r>
              <w:t xml:space="preserve">137.1</w:t>
            </w:r>
          </w:p>
        </w:tc>
      </w:tr>
      <w:tr>
        <w:tc>
          <w:tcPr/>
          <w:p>
            <w:pPr>
              <w:pStyle w:val="Compact"/>
              <w:jc w:val="left"/>
            </w:pPr>
            <w:r>
              <w:t xml:space="preserve">62430</w:t>
            </w:r>
          </w:p>
        </w:tc>
        <w:tc>
          <w:tcPr/>
          <w:p>
            <w:pPr>
              <w:pStyle w:val="Compact"/>
              <w:jc w:val="left"/>
            </w:pPr>
            <w:r>
              <w:t xml:space="preserve">Peltotupa</w:t>
            </w:r>
          </w:p>
        </w:tc>
        <w:tc>
          <w:tcPr/>
          <w:p>
            <w:pPr>
              <w:pStyle w:val="Compact"/>
              <w:jc w:val="right"/>
            </w:pPr>
            <w:r>
              <w:t xml:space="preserve">93.0</w:t>
            </w:r>
          </w:p>
        </w:tc>
        <w:tc>
          <w:tcPr/>
          <w:p>
            <w:pPr>
              <w:pStyle w:val="Compact"/>
              <w:jc w:val="right"/>
            </w:pPr>
            <w:r>
              <w:t xml:space="preserve">102.9</w:t>
            </w:r>
          </w:p>
        </w:tc>
        <w:tc>
          <w:tcPr/>
          <w:p>
            <w:pPr>
              <w:pStyle w:val="Compact"/>
              <w:jc w:val="right"/>
            </w:pPr>
            <w:r>
              <w:t xml:space="preserve">97.9</w:t>
            </w:r>
          </w:p>
        </w:tc>
        <w:tc>
          <w:tcPr/>
          <w:p>
            <w:pPr>
              <w:pStyle w:val="Compact"/>
              <w:jc w:val="right"/>
            </w:pPr>
            <w:r>
              <w:t xml:space="preserve">53.2</w:t>
            </w:r>
          </w:p>
        </w:tc>
        <w:tc>
          <w:tcPr/>
          <w:p>
            <w:pPr>
              <w:pStyle w:val="Compact"/>
              <w:jc w:val="right"/>
            </w:pPr>
            <w:r>
              <w:t xml:space="preserve">118.0</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92.8</w:t>
            </w:r>
          </w:p>
        </w:tc>
        <w:tc>
          <w:tcPr/>
          <w:p>
            <w:pPr>
              <w:pStyle w:val="Compact"/>
              <w:jc w:val="right"/>
            </w:pPr>
            <w:r>
              <w:t xml:space="preserve">94.6</w:t>
            </w:r>
          </w:p>
        </w:tc>
        <w:tc>
          <w:tcPr/>
          <w:p>
            <w:pPr>
              <w:pStyle w:val="Compact"/>
              <w:jc w:val="right"/>
            </w:pPr>
            <w:r>
              <w:t xml:space="preserve">94.2</w:t>
            </w:r>
          </w:p>
        </w:tc>
        <w:tc>
          <w:tcPr/>
          <w:p>
            <w:pPr>
              <w:pStyle w:val="Compact"/>
              <w:jc w:val="right"/>
            </w:pPr>
            <w:r>
              <w:t xml:space="preserve">76.8</w:t>
            </w:r>
          </w:p>
        </w:tc>
        <w:tc>
          <w:tcPr/>
          <w:p>
            <w:pPr>
              <w:pStyle w:val="Compact"/>
              <w:jc w:val="right"/>
            </w:pPr>
            <w:r>
              <w:t xml:space="preserve">105.6</w:t>
            </w:r>
          </w:p>
        </w:tc>
      </w:tr>
      <w:tr>
        <w:tc>
          <w:tcPr/>
          <w:p>
            <w:pPr>
              <w:pStyle w:val="Compact"/>
              <w:jc w:val="left"/>
            </w:pPr>
            <w:r>
              <w:t xml:space="preserve">62130</w:t>
            </w:r>
          </w:p>
        </w:tc>
        <w:tc>
          <w:tcPr/>
          <w:p>
            <w:pPr>
              <w:pStyle w:val="Compact"/>
              <w:jc w:val="left"/>
            </w:pPr>
            <w:r>
              <w:t xml:space="preserve">Hellanmaa</w:t>
            </w:r>
          </w:p>
        </w:tc>
        <w:tc>
          <w:tcPr/>
          <w:p>
            <w:pPr>
              <w:pStyle w:val="Compact"/>
              <w:jc w:val="right"/>
            </w:pPr>
            <w:r>
              <w:t xml:space="preserve">92.7</w:t>
            </w:r>
          </w:p>
        </w:tc>
        <w:tc>
          <w:tcPr/>
          <w:p>
            <w:pPr>
              <w:pStyle w:val="Compact"/>
              <w:jc w:val="right"/>
            </w:pPr>
            <w:r>
              <w:t xml:space="preserve">96.0</w:t>
            </w:r>
          </w:p>
        </w:tc>
        <w:tc>
          <w:tcPr/>
          <w:p>
            <w:pPr>
              <w:pStyle w:val="Compact"/>
              <w:jc w:val="right"/>
            </w:pPr>
            <w:r>
              <w:t xml:space="preserve">112.8</w:t>
            </w:r>
          </w:p>
        </w:tc>
        <w:tc>
          <w:tcPr/>
          <w:p>
            <w:pPr>
              <w:pStyle w:val="Compact"/>
              <w:jc w:val="right"/>
            </w:pPr>
            <w:r>
              <w:t xml:space="preserve">63.2</w:t>
            </w:r>
          </w:p>
        </w:tc>
        <w:tc>
          <w:tcPr/>
          <w:p>
            <w:pPr>
              <w:pStyle w:val="Compact"/>
              <w:jc w:val="right"/>
            </w:pPr>
            <w:r>
              <w:t xml:space="preserve">98.8</w:t>
            </w:r>
          </w:p>
        </w:tc>
      </w:tr>
      <w:tr>
        <w:tc>
          <w:tcPr/>
          <w:p>
            <w:pPr>
              <w:pStyle w:val="Compact"/>
              <w:jc w:val="left"/>
            </w:pPr>
            <w:r>
              <w:t xml:space="preserve">62440</w:t>
            </w:r>
          </w:p>
        </w:tc>
        <w:tc>
          <w:tcPr/>
          <w:p>
            <w:pPr>
              <w:pStyle w:val="Compact"/>
              <w:jc w:val="left"/>
            </w:pPr>
            <w:r>
              <w:t xml:space="preserve">Perkiömäki</w:t>
            </w:r>
          </w:p>
        </w:tc>
        <w:tc>
          <w:tcPr/>
          <w:p>
            <w:pPr>
              <w:pStyle w:val="Compact"/>
              <w:jc w:val="right"/>
            </w:pPr>
            <w:r>
              <w:t xml:space="preserve">92.6</w:t>
            </w:r>
          </w:p>
        </w:tc>
        <w:tc>
          <w:tcPr/>
          <w:p>
            <w:pPr>
              <w:pStyle w:val="Compact"/>
              <w:jc w:val="right"/>
            </w:pPr>
            <w:r>
              <w:t xml:space="preserve">109.1</w:t>
            </w:r>
          </w:p>
        </w:tc>
        <w:tc>
          <w:tcPr/>
          <w:p>
            <w:pPr>
              <w:pStyle w:val="Compact"/>
              <w:jc w:val="right"/>
            </w:pPr>
            <w:r>
              <w:t xml:space="preserve">107.3</w:t>
            </w:r>
          </w:p>
        </w:tc>
        <w:tc>
          <w:tcPr/>
          <w:p>
            <w:pPr>
              <w:pStyle w:val="Compact"/>
              <w:jc w:val="right"/>
            </w:pPr>
            <w:r>
              <w:t xml:space="preserve">50.7</w:t>
            </w:r>
          </w:p>
        </w:tc>
        <w:tc>
          <w:tcPr/>
          <w:p>
            <w:pPr>
              <w:pStyle w:val="Compact"/>
              <w:jc w:val="right"/>
            </w:pPr>
            <w:r>
              <w:t xml:space="preserve">103.3</w:t>
            </w:r>
          </w:p>
        </w:tc>
      </w:tr>
      <w:tr>
        <w:tc>
          <w:tcPr/>
          <w:p>
            <w:pPr>
              <w:pStyle w:val="Compact"/>
              <w:jc w:val="left"/>
            </w:pPr>
            <w:r>
              <w:t xml:space="preserve">62300</w:t>
            </w:r>
          </w:p>
        </w:tc>
        <w:tc>
          <w:tcPr/>
          <w:p>
            <w:pPr>
              <w:pStyle w:val="Compact"/>
              <w:jc w:val="left"/>
            </w:pPr>
            <w:r>
              <w:t xml:space="preserve">Härmä</w:t>
            </w:r>
          </w:p>
        </w:tc>
        <w:tc>
          <w:tcPr/>
          <w:p>
            <w:pPr>
              <w:pStyle w:val="Compact"/>
              <w:jc w:val="right"/>
            </w:pPr>
            <w:r>
              <w:t xml:space="preserve">92.1</w:t>
            </w:r>
          </w:p>
        </w:tc>
        <w:tc>
          <w:tcPr/>
          <w:p>
            <w:pPr>
              <w:pStyle w:val="Compact"/>
              <w:jc w:val="right"/>
            </w:pPr>
            <w:r>
              <w:t xml:space="preserve">108.8</w:t>
            </w:r>
          </w:p>
        </w:tc>
        <w:tc>
          <w:tcPr/>
          <w:p>
            <w:pPr>
              <w:pStyle w:val="Compact"/>
              <w:jc w:val="right"/>
            </w:pPr>
            <w:r>
              <w:t xml:space="preserve">88.1</w:t>
            </w:r>
          </w:p>
        </w:tc>
        <w:tc>
          <w:tcPr/>
          <w:p>
            <w:pPr>
              <w:pStyle w:val="Compact"/>
              <w:jc w:val="right"/>
            </w:pPr>
            <w:r>
              <w:t xml:space="preserve">62.0</w:t>
            </w:r>
          </w:p>
        </w:tc>
        <w:tc>
          <w:tcPr/>
          <w:p>
            <w:pPr>
              <w:pStyle w:val="Compact"/>
              <w:jc w:val="right"/>
            </w:pPr>
            <w:r>
              <w:t xml:space="preserve">109.4</w:t>
            </w:r>
          </w:p>
        </w:tc>
      </w:tr>
      <w:tr>
        <w:tc>
          <w:tcPr/>
          <w:p>
            <w:pPr>
              <w:pStyle w:val="Compact"/>
              <w:jc w:val="left"/>
            </w:pPr>
            <w:r>
              <w:t xml:space="preserve">62100</w:t>
            </w:r>
          </w:p>
        </w:tc>
        <w:tc>
          <w:tcPr/>
          <w:p>
            <w:pPr>
              <w:pStyle w:val="Compact"/>
              <w:jc w:val="left"/>
            </w:pPr>
            <w:r>
              <w:t xml:space="preserve">Lapua Keskus</w:t>
            </w:r>
          </w:p>
        </w:tc>
        <w:tc>
          <w:tcPr/>
          <w:p>
            <w:pPr>
              <w:pStyle w:val="Compact"/>
              <w:jc w:val="right"/>
            </w:pPr>
            <w:r>
              <w:t xml:space="preserve">91.4</w:t>
            </w:r>
          </w:p>
        </w:tc>
        <w:tc>
          <w:tcPr/>
          <w:p>
            <w:pPr>
              <w:pStyle w:val="Compact"/>
              <w:jc w:val="right"/>
            </w:pPr>
            <w:r>
              <w:t xml:space="preserve">101.7</w:t>
            </w:r>
          </w:p>
        </w:tc>
        <w:tc>
          <w:tcPr/>
          <w:p>
            <w:pPr>
              <w:pStyle w:val="Compact"/>
              <w:jc w:val="right"/>
            </w:pPr>
            <w:r>
              <w:t xml:space="preserve">83.1</w:t>
            </w:r>
          </w:p>
        </w:tc>
        <w:tc>
          <w:tcPr/>
          <w:p>
            <w:pPr>
              <w:pStyle w:val="Compact"/>
              <w:jc w:val="right"/>
            </w:pPr>
            <w:r>
              <w:t xml:space="preserve">90.4</w:t>
            </w:r>
          </w:p>
        </w:tc>
        <w:tc>
          <w:tcPr/>
          <w:p>
            <w:pPr>
              <w:pStyle w:val="Compact"/>
              <w:jc w:val="right"/>
            </w:pPr>
            <w:r>
              <w:t xml:space="preserve">90.6</w:t>
            </w:r>
          </w:p>
        </w:tc>
      </w:tr>
      <w:tr>
        <w:tc>
          <w:tcPr/>
          <w:p>
            <w:pPr>
              <w:pStyle w:val="Compact"/>
              <w:jc w:val="left"/>
            </w:pPr>
            <w:r>
              <w:t xml:space="preserve">61710</w:t>
            </w:r>
          </w:p>
        </w:tc>
        <w:tc>
          <w:tcPr/>
          <w:p>
            <w:pPr>
              <w:pStyle w:val="Compact"/>
              <w:jc w:val="left"/>
            </w:pPr>
            <w:r>
              <w:t xml:space="preserve">Pentinmäki</w:t>
            </w:r>
          </w:p>
        </w:tc>
        <w:tc>
          <w:tcPr/>
          <w:p>
            <w:pPr>
              <w:pStyle w:val="Compact"/>
              <w:jc w:val="right"/>
            </w:pPr>
            <w:r>
              <w:t xml:space="preserve">90.8</w:t>
            </w:r>
          </w:p>
        </w:tc>
        <w:tc>
          <w:tcPr/>
          <w:p>
            <w:pPr>
              <w:pStyle w:val="Compact"/>
              <w:jc w:val="right"/>
            </w:pPr>
            <w:r>
              <w:t xml:space="preserve">106.0</w:t>
            </w:r>
          </w:p>
        </w:tc>
        <w:tc>
          <w:tcPr/>
          <w:p>
            <w:pPr>
              <w:pStyle w:val="Compact"/>
              <w:jc w:val="right"/>
            </w:pPr>
            <w:r>
              <w:t xml:space="preserve">110.0</w:t>
            </w:r>
          </w:p>
        </w:tc>
        <w:tc>
          <w:tcPr/>
          <w:p>
            <w:pPr>
              <w:pStyle w:val="Compact"/>
              <w:jc w:val="right"/>
            </w:pPr>
            <w:r>
              <w:t xml:space="preserve">67.7</w:t>
            </w:r>
          </w:p>
        </w:tc>
        <w:tc>
          <w:tcPr/>
          <w:p>
            <w:pPr>
              <w:pStyle w:val="Compact"/>
              <w:jc w:val="right"/>
            </w:pPr>
            <w:r>
              <w:t xml:space="preserve">79.5</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90.2</w:t>
            </w:r>
          </w:p>
        </w:tc>
        <w:tc>
          <w:tcPr/>
          <w:p>
            <w:pPr>
              <w:pStyle w:val="Compact"/>
              <w:jc w:val="right"/>
            </w:pPr>
            <w:r>
              <w:t xml:space="preserve">59.0</w:t>
            </w:r>
          </w:p>
        </w:tc>
        <w:tc>
          <w:tcPr/>
          <w:p>
            <w:pPr>
              <w:pStyle w:val="Compact"/>
              <w:jc w:val="right"/>
            </w:pPr>
            <w:r>
              <w:t xml:space="preserve">76.0</w:t>
            </w:r>
          </w:p>
        </w:tc>
        <w:tc>
          <w:tcPr/>
          <w:p>
            <w:pPr>
              <w:pStyle w:val="Compact"/>
              <w:jc w:val="right"/>
            </w:pPr>
            <w:r>
              <w:t xml:space="preserve">92.6</w:t>
            </w:r>
          </w:p>
        </w:tc>
        <w:tc>
          <w:tcPr/>
          <w:p>
            <w:pPr>
              <w:pStyle w:val="Compact"/>
              <w:jc w:val="right"/>
            </w:pPr>
            <w:r>
              <w:t xml:space="preserve">133.0</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90.1</w:t>
            </w:r>
          </w:p>
        </w:tc>
        <w:tc>
          <w:tcPr/>
          <w:p>
            <w:pPr>
              <w:pStyle w:val="Compact"/>
              <w:jc w:val="right"/>
            </w:pPr>
            <w:r>
              <w:t xml:space="preserve">91.0</w:t>
            </w:r>
          </w:p>
        </w:tc>
        <w:tc>
          <w:tcPr/>
          <w:p>
            <w:pPr>
              <w:pStyle w:val="Compact"/>
              <w:jc w:val="right"/>
            </w:pPr>
            <w:r>
              <w:t xml:space="preserve">106.0</w:t>
            </w:r>
          </w:p>
        </w:tc>
        <w:tc>
          <w:tcPr/>
          <w:p>
            <w:pPr>
              <w:pStyle w:val="Compact"/>
              <w:jc w:val="right"/>
            </w:pPr>
            <w:r>
              <w:t xml:space="preserve">75.2</w:t>
            </w:r>
          </w:p>
        </w:tc>
        <w:tc>
          <w:tcPr/>
          <w:p>
            <w:pPr>
              <w:pStyle w:val="Compact"/>
              <w:jc w:val="right"/>
            </w:pPr>
            <w:r>
              <w:t xml:space="preserve">88.2</w:t>
            </w:r>
          </w:p>
        </w:tc>
      </w:tr>
      <w:tr>
        <w:tc>
          <w:tcPr/>
          <w:p>
            <w:pPr>
              <w:pStyle w:val="Compact"/>
              <w:jc w:val="left"/>
            </w:pPr>
            <w:r>
              <w:t xml:space="preserve">61350</w:t>
            </w:r>
          </w:p>
        </w:tc>
        <w:tc>
          <w:tcPr/>
          <w:p>
            <w:pPr>
              <w:pStyle w:val="Compact"/>
              <w:jc w:val="left"/>
            </w:pPr>
            <w:r>
              <w:t xml:space="preserve">Huissi</w:t>
            </w:r>
          </w:p>
        </w:tc>
        <w:tc>
          <w:tcPr/>
          <w:p>
            <w:pPr>
              <w:pStyle w:val="Compact"/>
              <w:jc w:val="right"/>
            </w:pPr>
            <w:r>
              <w:t xml:space="preserve">89.7</w:t>
            </w:r>
          </w:p>
        </w:tc>
        <w:tc>
          <w:tcPr/>
          <w:p>
            <w:pPr>
              <w:pStyle w:val="Compact"/>
              <w:jc w:val="right"/>
            </w:pPr>
            <w:r>
              <w:t xml:space="preserve">89.2</w:t>
            </w:r>
          </w:p>
        </w:tc>
        <w:tc>
          <w:tcPr/>
          <w:p>
            <w:pPr>
              <w:pStyle w:val="Compact"/>
              <w:jc w:val="right"/>
            </w:pPr>
            <w:r>
              <w:t xml:space="preserve">108.8</w:t>
            </w:r>
          </w:p>
        </w:tc>
        <w:tc>
          <w:tcPr/>
          <w:p>
            <w:pPr>
              <w:pStyle w:val="Compact"/>
              <w:jc w:val="right"/>
            </w:pPr>
            <w:r>
              <w:t xml:space="preserve">64.5</w:t>
            </w:r>
          </w:p>
        </w:tc>
        <w:tc>
          <w:tcPr/>
          <w:p>
            <w:pPr>
              <w:pStyle w:val="Compact"/>
              <w:jc w:val="right"/>
            </w:pPr>
            <w:r>
              <w:t xml:space="preserve">96.4</w:t>
            </w:r>
          </w:p>
        </w:tc>
      </w:tr>
      <w:tr>
        <w:tc>
          <w:tcPr/>
          <w:p>
            <w:pPr>
              <w:pStyle w:val="Compact"/>
              <w:jc w:val="left"/>
            </w:pPr>
            <w:r>
              <w:t xml:space="preserve">62410</w:t>
            </w:r>
          </w:p>
        </w:tc>
        <w:tc>
          <w:tcPr/>
          <w:p>
            <w:pPr>
              <w:pStyle w:val="Compact"/>
              <w:jc w:val="left"/>
            </w:pPr>
            <w:r>
              <w:t xml:space="preserve">Rintala</w:t>
            </w:r>
          </w:p>
        </w:tc>
        <w:tc>
          <w:tcPr/>
          <w:p>
            <w:pPr>
              <w:pStyle w:val="Compact"/>
              <w:jc w:val="right"/>
            </w:pPr>
            <w:r>
              <w:t xml:space="preserve">89.6</w:t>
            </w:r>
          </w:p>
        </w:tc>
        <w:tc>
          <w:tcPr/>
          <w:p>
            <w:pPr>
              <w:pStyle w:val="Compact"/>
              <w:jc w:val="right"/>
            </w:pPr>
            <w:r>
              <w:t xml:space="preserve">90.6</w:t>
            </w:r>
          </w:p>
        </w:tc>
        <w:tc>
          <w:tcPr/>
          <w:p>
            <w:pPr>
              <w:pStyle w:val="Compact"/>
              <w:jc w:val="right"/>
            </w:pPr>
            <w:r>
              <w:t xml:space="preserve">113.6</w:t>
            </w:r>
          </w:p>
        </w:tc>
        <w:tc>
          <w:tcPr/>
          <w:p>
            <w:pPr>
              <w:pStyle w:val="Compact"/>
              <w:jc w:val="right"/>
            </w:pPr>
            <w:r>
              <w:t xml:space="preserve">38.2</w:t>
            </w:r>
          </w:p>
        </w:tc>
        <w:tc>
          <w:tcPr/>
          <w:p>
            <w:pPr>
              <w:pStyle w:val="Compact"/>
              <w:jc w:val="right"/>
            </w:pPr>
            <w:r>
              <w:t xml:space="preserve">116.0</w:t>
            </w:r>
          </w:p>
        </w:tc>
      </w:tr>
      <w:tr>
        <w:tc>
          <w:tcPr/>
          <w:p>
            <w:pPr>
              <w:pStyle w:val="Compact"/>
              <w:jc w:val="left"/>
            </w:pPr>
            <w:r>
              <w:t xml:space="preserve">62160</w:t>
            </w:r>
          </w:p>
        </w:tc>
        <w:tc>
          <w:tcPr/>
          <w:p>
            <w:pPr>
              <w:pStyle w:val="Compact"/>
              <w:jc w:val="left"/>
            </w:pPr>
            <w:r>
              <w:t xml:space="preserve">Karhunkylä</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106.5</w:t>
            </w:r>
          </w:p>
        </w:tc>
        <w:tc>
          <w:tcPr/>
          <w:p>
            <w:pPr>
              <w:pStyle w:val="Compact"/>
              <w:jc w:val="right"/>
            </w:pPr>
            <w:r>
              <w:t xml:space="preserve">67.6</w:t>
            </w:r>
          </w:p>
        </w:tc>
        <w:tc>
          <w:tcPr/>
          <w:p>
            <w:pPr>
              <w:pStyle w:val="Compact"/>
              <w:jc w:val="right"/>
            </w:pPr>
            <w:r>
              <w:t xml:space="preserve">92.7</w:t>
            </w:r>
          </w:p>
        </w:tc>
      </w:tr>
      <w:tr>
        <w:tc>
          <w:tcPr/>
          <w:p>
            <w:pPr>
              <w:pStyle w:val="Compact"/>
              <w:jc w:val="left"/>
            </w:pPr>
            <w:r>
              <w:t xml:space="preserve">60800</w:t>
            </w:r>
          </w:p>
        </w:tc>
        <w:tc>
          <w:tcPr/>
          <w:p>
            <w:pPr>
              <w:pStyle w:val="Compact"/>
              <w:jc w:val="left"/>
            </w:pPr>
            <w:r>
              <w:t xml:space="preserve">Ilmajoki Keskus</w:t>
            </w:r>
          </w:p>
        </w:tc>
        <w:tc>
          <w:tcPr/>
          <w:p>
            <w:pPr>
              <w:pStyle w:val="Compact"/>
              <w:jc w:val="right"/>
            </w:pPr>
            <w:r>
              <w:t xml:space="preserve">87.8</w:t>
            </w:r>
          </w:p>
        </w:tc>
        <w:tc>
          <w:tcPr/>
          <w:p>
            <w:pPr>
              <w:pStyle w:val="Compact"/>
              <w:jc w:val="right"/>
            </w:pPr>
            <w:r>
              <w:t xml:space="preserve">105.6</w:t>
            </w:r>
          </w:p>
        </w:tc>
        <w:tc>
          <w:tcPr/>
          <w:p>
            <w:pPr>
              <w:pStyle w:val="Compact"/>
              <w:jc w:val="right"/>
            </w:pPr>
            <w:r>
              <w:t xml:space="preserve">90.0</w:t>
            </w:r>
          </w:p>
        </w:tc>
        <w:tc>
          <w:tcPr/>
          <w:p>
            <w:pPr>
              <w:pStyle w:val="Compact"/>
              <w:jc w:val="right"/>
            </w:pPr>
            <w:r>
              <w:t xml:space="preserve">64.8</w:t>
            </w:r>
          </w:p>
        </w:tc>
        <w:tc>
          <w:tcPr/>
          <w:p>
            <w:pPr>
              <w:pStyle w:val="Compact"/>
              <w:jc w:val="right"/>
            </w:pPr>
            <w:r>
              <w:t xml:space="preserve">90.7</w:t>
            </w:r>
          </w:p>
        </w:tc>
      </w:tr>
      <w:tr>
        <w:tc>
          <w:tcPr/>
          <w:p>
            <w:pPr>
              <w:pStyle w:val="Compact"/>
              <w:jc w:val="left"/>
            </w:pPr>
            <w:r>
              <w:t xml:space="preserve">61360</w:t>
            </w:r>
          </w:p>
        </w:tc>
        <w:tc>
          <w:tcPr/>
          <w:p>
            <w:pPr>
              <w:pStyle w:val="Compact"/>
              <w:jc w:val="left"/>
            </w:pPr>
            <w:r>
              <w:t xml:space="preserve">Mieto</w:t>
            </w:r>
          </w:p>
        </w:tc>
        <w:tc>
          <w:tcPr/>
          <w:p>
            <w:pPr>
              <w:pStyle w:val="Compact"/>
              <w:jc w:val="right"/>
            </w:pPr>
            <w:r>
              <w:t xml:space="preserve">86.8</w:t>
            </w:r>
          </w:p>
        </w:tc>
        <w:tc>
          <w:tcPr/>
          <w:p>
            <w:pPr>
              <w:pStyle w:val="Compact"/>
              <w:jc w:val="right"/>
            </w:pPr>
            <w:r>
              <w:t xml:space="preserve">81.0</w:t>
            </w:r>
          </w:p>
        </w:tc>
        <w:tc>
          <w:tcPr/>
          <w:p>
            <w:pPr>
              <w:pStyle w:val="Compact"/>
              <w:jc w:val="right"/>
            </w:pPr>
            <w:r>
              <w:t xml:space="preserve">93.3</w:t>
            </w:r>
          </w:p>
        </w:tc>
        <w:tc>
          <w:tcPr/>
          <w:p>
            <w:pPr>
              <w:pStyle w:val="Compact"/>
              <w:jc w:val="right"/>
            </w:pPr>
            <w:r>
              <w:t xml:space="preserve">82.9</w:t>
            </w:r>
          </w:p>
        </w:tc>
        <w:tc>
          <w:tcPr/>
          <w:p>
            <w:pPr>
              <w:pStyle w:val="Compact"/>
              <w:jc w:val="right"/>
            </w:pPr>
            <w:r>
              <w:t xml:space="preserve">90.1</w:t>
            </w:r>
          </w:p>
        </w:tc>
      </w:tr>
      <w:tr>
        <w:tc>
          <w:tcPr/>
          <w:p>
            <w:pPr>
              <w:pStyle w:val="Compact"/>
              <w:jc w:val="left"/>
            </w:pPr>
            <w:r>
              <w:t xml:space="preserve">62220</w:t>
            </w:r>
          </w:p>
        </w:tc>
        <w:tc>
          <w:tcPr/>
          <w:p>
            <w:pPr>
              <w:pStyle w:val="Compact"/>
              <w:jc w:val="left"/>
            </w:pPr>
            <w:r>
              <w:t xml:space="preserve">Pernaa</w:t>
            </w:r>
          </w:p>
        </w:tc>
        <w:tc>
          <w:tcPr/>
          <w:p>
            <w:pPr>
              <w:pStyle w:val="Compact"/>
              <w:jc w:val="right"/>
            </w:pPr>
            <w:r>
              <w:t xml:space="preserve">86.7</w:t>
            </w:r>
          </w:p>
        </w:tc>
        <w:tc>
          <w:tcPr/>
          <w:p>
            <w:pPr>
              <w:pStyle w:val="Compact"/>
              <w:jc w:val="right"/>
            </w:pPr>
            <w:r>
              <w:t xml:space="preserve">95.6</w:t>
            </w:r>
          </w:p>
        </w:tc>
        <w:tc>
          <w:tcPr/>
          <w:p>
            <w:pPr>
              <w:pStyle w:val="Compact"/>
              <w:jc w:val="right"/>
            </w:pPr>
            <w:r>
              <w:t xml:space="preserve">98.5</w:t>
            </w:r>
          </w:p>
        </w:tc>
        <w:tc>
          <w:tcPr/>
          <w:p>
            <w:pPr>
              <w:pStyle w:val="Compact"/>
              <w:jc w:val="right"/>
            </w:pPr>
            <w:r>
              <w:t xml:space="preserve">65.4</w:t>
            </w:r>
          </w:p>
        </w:tc>
        <w:tc>
          <w:tcPr/>
          <w:p>
            <w:pPr>
              <w:pStyle w:val="Compact"/>
              <w:jc w:val="right"/>
            </w:pPr>
            <w:r>
              <w:t xml:space="preserve">87.3</w:t>
            </w:r>
          </w:p>
        </w:tc>
      </w:tr>
      <w:tr>
        <w:tc>
          <w:tcPr/>
          <w:p>
            <w:pPr>
              <w:pStyle w:val="Compact"/>
              <w:jc w:val="left"/>
            </w:pPr>
            <w:r>
              <w:t xml:space="preserve">61630</w:t>
            </w:r>
          </w:p>
        </w:tc>
        <w:tc>
          <w:tcPr/>
          <w:p>
            <w:pPr>
              <w:pStyle w:val="Compact"/>
              <w:jc w:val="left"/>
            </w:pPr>
            <w:r>
              <w:t xml:space="preserve">Hirvijärvi</w:t>
            </w:r>
          </w:p>
        </w:tc>
        <w:tc>
          <w:tcPr/>
          <w:p>
            <w:pPr>
              <w:pStyle w:val="Compact"/>
              <w:jc w:val="right"/>
            </w:pPr>
            <w:r>
              <w:t xml:space="preserve">85.9</w:t>
            </w:r>
          </w:p>
        </w:tc>
        <w:tc>
          <w:tcPr/>
          <w:p>
            <w:pPr>
              <w:pStyle w:val="Compact"/>
              <w:jc w:val="right"/>
            </w:pPr>
            <w:r>
              <w:t xml:space="preserve">90.9</w:t>
            </w:r>
          </w:p>
        </w:tc>
        <w:tc>
          <w:tcPr/>
          <w:p>
            <w:pPr>
              <w:pStyle w:val="Compact"/>
              <w:jc w:val="right"/>
            </w:pPr>
            <w:r>
              <w:t xml:space="preserve">80.0</w:t>
            </w:r>
          </w:p>
        </w:tc>
        <w:tc>
          <w:tcPr/>
          <w:p>
            <w:pPr>
              <w:pStyle w:val="Compact"/>
              <w:jc w:val="right"/>
            </w:pPr>
            <w:r>
              <w:t xml:space="preserve">86.1</w:t>
            </w:r>
          </w:p>
        </w:tc>
        <w:tc>
          <w:tcPr/>
          <w:p>
            <w:pPr>
              <w:pStyle w:val="Compact"/>
              <w:jc w:val="right"/>
            </w:pPr>
            <w:r>
              <w:t xml:space="preserve">86.6</w:t>
            </w:r>
          </w:p>
        </w:tc>
      </w:tr>
      <w:tr>
        <w:tc>
          <w:tcPr/>
          <w:p>
            <w:pPr>
              <w:pStyle w:val="Compact"/>
              <w:jc w:val="left"/>
            </w:pPr>
            <w:r>
              <w:t xml:space="preserve">61280</w:t>
            </w:r>
          </w:p>
        </w:tc>
        <w:tc>
          <w:tcPr/>
          <w:p>
            <w:pPr>
              <w:pStyle w:val="Compact"/>
              <w:jc w:val="left"/>
            </w:pPr>
            <w:r>
              <w:t xml:space="preserve">Jokipii</w:t>
            </w:r>
          </w:p>
        </w:tc>
        <w:tc>
          <w:tcPr/>
          <w:p>
            <w:pPr>
              <w:pStyle w:val="Compact"/>
              <w:jc w:val="right"/>
            </w:pPr>
            <w:r>
              <w:t xml:space="preserve">85.6</w:t>
            </w:r>
          </w:p>
        </w:tc>
        <w:tc>
          <w:tcPr/>
          <w:p>
            <w:pPr>
              <w:pStyle w:val="Compact"/>
              <w:jc w:val="right"/>
            </w:pPr>
            <w:r>
              <w:t xml:space="preserve">83.7</w:t>
            </w:r>
          </w:p>
        </w:tc>
        <w:tc>
          <w:tcPr/>
          <w:p>
            <w:pPr>
              <w:pStyle w:val="Compact"/>
              <w:jc w:val="right"/>
            </w:pPr>
            <w:r>
              <w:t xml:space="preserve">87.0</w:t>
            </w:r>
          </w:p>
        </w:tc>
        <w:tc>
          <w:tcPr/>
          <w:p>
            <w:pPr>
              <w:pStyle w:val="Compact"/>
              <w:jc w:val="right"/>
            </w:pPr>
            <w:r>
              <w:t xml:space="preserve">66.6</w:t>
            </w:r>
          </w:p>
        </w:tc>
        <w:tc>
          <w:tcPr/>
          <w:p>
            <w:pPr>
              <w:pStyle w:val="Compact"/>
              <w:jc w:val="right"/>
            </w:pPr>
            <w:r>
              <w:t xml:space="preserve">105.2</w:t>
            </w:r>
          </w:p>
        </w:tc>
      </w:tr>
      <w:tr>
        <w:tc>
          <w:tcPr/>
          <w:p>
            <w:pPr>
              <w:pStyle w:val="Compact"/>
              <w:jc w:val="left"/>
            </w:pPr>
            <w:r>
              <w:t xml:space="preserve">61250</w:t>
            </w:r>
          </w:p>
        </w:tc>
        <w:tc>
          <w:tcPr/>
          <w:p>
            <w:pPr>
              <w:pStyle w:val="Compact"/>
              <w:jc w:val="left"/>
            </w:pPr>
            <w:r>
              <w:t xml:space="preserve">Jalasto</w:t>
            </w:r>
          </w:p>
        </w:tc>
        <w:tc>
          <w:tcPr/>
          <w:p>
            <w:pPr>
              <w:pStyle w:val="Compact"/>
              <w:jc w:val="right"/>
            </w:pPr>
            <w:r>
              <w:t xml:space="preserve">85.3</w:t>
            </w:r>
          </w:p>
        </w:tc>
        <w:tc>
          <w:tcPr/>
          <w:p>
            <w:pPr>
              <w:pStyle w:val="Compact"/>
              <w:jc w:val="right"/>
            </w:pPr>
            <w:r>
              <w:t xml:space="preserve">96.7</w:t>
            </w:r>
          </w:p>
        </w:tc>
        <w:tc>
          <w:tcPr/>
          <w:p>
            <w:pPr>
              <w:pStyle w:val="Compact"/>
              <w:jc w:val="right"/>
            </w:pPr>
            <w:r>
              <w:t xml:space="preserve">94.8</w:t>
            </w:r>
          </w:p>
        </w:tc>
        <w:tc>
          <w:tcPr/>
          <w:p>
            <w:pPr>
              <w:pStyle w:val="Compact"/>
              <w:jc w:val="right"/>
            </w:pPr>
            <w:r>
              <w:t xml:space="preserve">58.7</w:t>
            </w:r>
          </w:p>
        </w:tc>
        <w:tc>
          <w:tcPr/>
          <w:p>
            <w:pPr>
              <w:pStyle w:val="Compact"/>
              <w:jc w:val="right"/>
            </w:pPr>
            <w:r>
              <w:t xml:space="preserve">91.2</w:t>
            </w:r>
          </w:p>
        </w:tc>
      </w:tr>
      <w:tr>
        <w:tc>
          <w:tcPr/>
          <w:p>
            <w:pPr>
              <w:pStyle w:val="Compact"/>
              <w:jc w:val="left"/>
            </w:pPr>
            <w:r>
              <w:t xml:space="preserve">61680</w:t>
            </w:r>
          </w:p>
        </w:tc>
        <w:tc>
          <w:tcPr/>
          <w:p>
            <w:pPr>
              <w:pStyle w:val="Compact"/>
              <w:jc w:val="left"/>
            </w:pPr>
            <w:r>
              <w:t xml:space="preserve">Mantila</w:t>
            </w:r>
          </w:p>
        </w:tc>
        <w:tc>
          <w:tcPr/>
          <w:p>
            <w:pPr>
              <w:pStyle w:val="Compact"/>
              <w:jc w:val="right"/>
            </w:pPr>
            <w:r>
              <w:t xml:space="preserve">85.2</w:t>
            </w:r>
          </w:p>
        </w:tc>
        <w:tc>
          <w:tcPr/>
          <w:p>
            <w:pPr>
              <w:pStyle w:val="Compact"/>
              <w:jc w:val="right"/>
            </w:pPr>
            <w:r>
              <w:t xml:space="preserve">97.4</w:t>
            </w:r>
          </w:p>
        </w:tc>
        <w:tc>
          <w:tcPr/>
          <w:p>
            <w:pPr>
              <w:pStyle w:val="Compact"/>
              <w:jc w:val="right"/>
            </w:pPr>
            <w:r>
              <w:t xml:space="preserve">104.7</w:t>
            </w:r>
          </w:p>
        </w:tc>
        <w:tc>
          <w:tcPr/>
          <w:p>
            <w:pPr>
              <w:pStyle w:val="Compact"/>
              <w:jc w:val="right"/>
            </w:pPr>
            <w:r>
              <w:t xml:space="preserve">41.7</w:t>
            </w:r>
          </w:p>
        </w:tc>
        <w:tc>
          <w:tcPr/>
          <w:p>
            <w:pPr>
              <w:pStyle w:val="Compact"/>
              <w:jc w:val="right"/>
            </w:pPr>
            <w:r>
              <w:t xml:space="preserve">97.2</w:t>
            </w:r>
          </w:p>
        </w:tc>
      </w:tr>
      <w:tr>
        <w:tc>
          <w:tcPr/>
          <w:p>
            <w:pPr>
              <w:pStyle w:val="Compact"/>
              <w:jc w:val="left"/>
            </w:pPr>
            <w:r>
              <w:t xml:space="preserve">62280</w:t>
            </w:r>
          </w:p>
        </w:tc>
        <w:tc>
          <w:tcPr/>
          <w:p>
            <w:pPr>
              <w:pStyle w:val="Compact"/>
              <w:jc w:val="left"/>
            </w:pPr>
            <w:r>
              <w:t xml:space="preserve">Mustamaa</w:t>
            </w:r>
          </w:p>
        </w:tc>
        <w:tc>
          <w:tcPr/>
          <w:p>
            <w:pPr>
              <w:pStyle w:val="Compact"/>
              <w:jc w:val="right"/>
            </w:pPr>
            <w:r>
              <w:t xml:space="preserve">85.1</w:t>
            </w:r>
          </w:p>
        </w:tc>
        <w:tc>
          <w:tcPr/>
          <w:p>
            <w:pPr>
              <w:pStyle w:val="Compact"/>
              <w:jc w:val="right"/>
            </w:pPr>
            <w:r>
              <w:t xml:space="preserve">91.1</w:t>
            </w:r>
          </w:p>
        </w:tc>
        <w:tc>
          <w:tcPr/>
          <w:p>
            <w:pPr>
              <w:pStyle w:val="Compact"/>
              <w:jc w:val="right"/>
            </w:pPr>
            <w:r>
              <w:t xml:space="preserve">102.6</w:t>
            </w:r>
          </w:p>
        </w:tc>
        <w:tc>
          <w:tcPr/>
          <w:p>
            <w:pPr>
              <w:pStyle w:val="Compact"/>
              <w:jc w:val="right"/>
            </w:pPr>
            <w:r>
              <w:t xml:space="preserve">58.7</w:t>
            </w:r>
          </w:p>
        </w:tc>
        <w:tc>
          <w:tcPr/>
          <w:p>
            <w:pPr>
              <w:pStyle w:val="Compact"/>
              <w:jc w:val="right"/>
            </w:pPr>
            <w:r>
              <w:t xml:space="preserve">88.2</w:t>
            </w:r>
          </w:p>
        </w:tc>
      </w:tr>
      <w:tr>
        <w:tc>
          <w:tcPr/>
          <w:p>
            <w:pPr>
              <w:pStyle w:val="Compact"/>
              <w:jc w:val="left"/>
            </w:pPr>
            <w:r>
              <w:t xml:space="preserve">62175</w:t>
            </w:r>
          </w:p>
        </w:tc>
        <w:tc>
          <w:tcPr/>
          <w:p>
            <w:pPr>
              <w:pStyle w:val="Compact"/>
              <w:jc w:val="left"/>
            </w:pPr>
            <w:r>
              <w:t xml:space="preserve">Ylikylä-Mäenpää</w:t>
            </w:r>
          </w:p>
        </w:tc>
        <w:tc>
          <w:tcPr/>
          <w:p>
            <w:pPr>
              <w:pStyle w:val="Compact"/>
              <w:jc w:val="right"/>
            </w:pPr>
            <w:r>
              <w:t xml:space="preserve">85.0</w:t>
            </w:r>
          </w:p>
        </w:tc>
        <w:tc>
          <w:tcPr/>
          <w:p>
            <w:pPr>
              <w:pStyle w:val="Compact"/>
              <w:jc w:val="right"/>
            </w:pPr>
            <w:r>
              <w:t xml:space="preserve">90.1</w:t>
            </w:r>
          </w:p>
        </w:tc>
        <w:tc>
          <w:tcPr/>
          <w:p>
            <w:pPr>
              <w:pStyle w:val="Compact"/>
              <w:jc w:val="right"/>
            </w:pPr>
            <w:r>
              <w:t xml:space="preserve">88.1</w:t>
            </w:r>
          </w:p>
        </w:tc>
        <w:tc>
          <w:tcPr/>
          <w:p>
            <w:pPr>
              <w:pStyle w:val="Compact"/>
              <w:jc w:val="right"/>
            </w:pPr>
            <w:r>
              <w:t xml:space="preserve">45.2</w:t>
            </w:r>
          </w:p>
        </w:tc>
        <w:tc>
          <w:tcPr/>
          <w:p>
            <w:pPr>
              <w:pStyle w:val="Compact"/>
              <w:jc w:val="right"/>
            </w:pPr>
            <w:r>
              <w:t xml:space="preserve">116.5</w:t>
            </w:r>
          </w:p>
        </w:tc>
      </w:tr>
      <w:tr>
        <w:tc>
          <w:tcPr/>
          <w:p>
            <w:pPr>
              <w:pStyle w:val="Compact"/>
              <w:jc w:val="left"/>
            </w:pPr>
            <w:r>
              <w:t xml:space="preserve">66440</w:t>
            </w:r>
          </w:p>
        </w:tc>
        <w:tc>
          <w:tcPr/>
          <w:p>
            <w:pPr>
              <w:pStyle w:val="Compact"/>
              <w:jc w:val="left"/>
            </w:pPr>
            <w:r>
              <w:t xml:space="preserve">Tervajoki</w:t>
            </w:r>
          </w:p>
        </w:tc>
        <w:tc>
          <w:tcPr/>
          <w:p>
            <w:pPr>
              <w:pStyle w:val="Compact"/>
              <w:jc w:val="right"/>
            </w:pPr>
            <w:r>
              <w:t xml:space="preserve">85.0</w:t>
            </w:r>
          </w:p>
        </w:tc>
        <w:tc>
          <w:tcPr/>
          <w:p>
            <w:pPr>
              <w:pStyle w:val="Compact"/>
              <w:jc w:val="right"/>
            </w:pPr>
            <w:r>
              <w:t xml:space="preserve">92.1</w:t>
            </w:r>
          </w:p>
        </w:tc>
        <w:tc>
          <w:tcPr/>
          <w:p>
            <w:pPr>
              <w:pStyle w:val="Compact"/>
              <w:jc w:val="right"/>
            </w:pPr>
            <w:r>
              <w:t xml:space="preserve">88.6</w:t>
            </w:r>
          </w:p>
        </w:tc>
        <w:tc>
          <w:tcPr/>
          <w:p>
            <w:pPr>
              <w:pStyle w:val="Compact"/>
              <w:jc w:val="right"/>
            </w:pPr>
            <w:r>
              <w:t xml:space="preserve">68.7</w:t>
            </w:r>
          </w:p>
        </w:tc>
        <w:tc>
          <w:tcPr/>
          <w:p>
            <w:pPr>
              <w:pStyle w:val="Compact"/>
              <w:jc w:val="right"/>
            </w:pPr>
            <w:r>
              <w:t xml:space="preserve">90.7</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84.4</w:t>
            </w:r>
          </w:p>
        </w:tc>
        <w:tc>
          <w:tcPr/>
          <w:p>
            <w:pPr>
              <w:pStyle w:val="Compact"/>
              <w:jc w:val="right"/>
            </w:pPr>
            <w:r>
              <w:t xml:space="preserve">102.4</w:t>
            </w:r>
          </w:p>
        </w:tc>
        <w:tc>
          <w:tcPr/>
          <w:p>
            <w:pPr>
              <w:pStyle w:val="Compact"/>
              <w:jc w:val="right"/>
            </w:pPr>
            <w:r>
              <w:t xml:space="preserve">78.4</w:t>
            </w:r>
          </w:p>
        </w:tc>
        <w:tc>
          <w:tcPr/>
          <w:p>
            <w:pPr>
              <w:pStyle w:val="Compact"/>
              <w:jc w:val="right"/>
            </w:pPr>
            <w:r>
              <w:t xml:space="preserve">83.0</w:t>
            </w:r>
          </w:p>
        </w:tc>
        <w:tc>
          <w:tcPr/>
          <w:p>
            <w:pPr>
              <w:pStyle w:val="Compact"/>
              <w:jc w:val="right"/>
            </w:pPr>
            <w:r>
              <w:t xml:space="preserve">73.8</w:t>
            </w:r>
          </w:p>
        </w:tc>
      </w:tr>
      <w:tr>
        <w:tc>
          <w:tcPr/>
          <w:p>
            <w:pPr>
              <w:pStyle w:val="Compact"/>
              <w:jc w:val="left"/>
            </w:pPr>
            <w:r>
              <w:t xml:space="preserve">62230</w:t>
            </w:r>
          </w:p>
        </w:tc>
        <w:tc>
          <w:tcPr/>
          <w:p>
            <w:pPr>
              <w:pStyle w:val="Compact"/>
              <w:jc w:val="left"/>
            </w:pPr>
            <w:r>
              <w:t xml:space="preserve">Jylhä</w:t>
            </w:r>
          </w:p>
        </w:tc>
        <w:tc>
          <w:tcPr/>
          <w:p>
            <w:pPr>
              <w:pStyle w:val="Compact"/>
              <w:jc w:val="right"/>
            </w:pPr>
            <w:r>
              <w:t xml:space="preserve">84.1</w:t>
            </w:r>
          </w:p>
        </w:tc>
        <w:tc>
          <w:tcPr/>
          <w:p>
            <w:pPr>
              <w:pStyle w:val="Compact"/>
              <w:jc w:val="right"/>
            </w:pPr>
            <w:r>
              <w:t xml:space="preserve">88.7</w:t>
            </w:r>
          </w:p>
        </w:tc>
        <w:tc>
          <w:tcPr/>
          <w:p>
            <w:pPr>
              <w:pStyle w:val="Compact"/>
              <w:jc w:val="right"/>
            </w:pPr>
            <w:r>
              <w:t xml:space="preserve">106.6</w:t>
            </w:r>
          </w:p>
        </w:tc>
        <w:tc>
          <w:tcPr/>
          <w:p>
            <w:pPr>
              <w:pStyle w:val="Compact"/>
              <w:jc w:val="right"/>
            </w:pPr>
            <w:r>
              <w:t xml:space="preserve">61.4</w:t>
            </w:r>
          </w:p>
        </w:tc>
        <w:tc>
          <w:tcPr/>
          <w:p>
            <w:pPr>
              <w:pStyle w:val="Compact"/>
              <w:jc w:val="right"/>
            </w:pPr>
            <w:r>
              <w:t xml:space="preserve">79.7</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83.8</w:t>
            </w:r>
          </w:p>
        </w:tc>
        <w:tc>
          <w:tcPr/>
          <w:p>
            <w:pPr>
              <w:pStyle w:val="Compact"/>
              <w:jc w:val="right"/>
            </w:pPr>
            <w:r>
              <w:t xml:space="preserve">103.2</w:t>
            </w:r>
          </w:p>
        </w:tc>
        <w:tc>
          <w:tcPr/>
          <w:p>
            <w:pPr>
              <w:pStyle w:val="Compact"/>
              <w:jc w:val="right"/>
            </w:pPr>
            <w:r>
              <w:t xml:space="preserve">100.9</w:t>
            </w:r>
          </w:p>
        </w:tc>
        <w:tc>
          <w:tcPr/>
          <w:p>
            <w:pPr>
              <w:pStyle w:val="Compact"/>
              <w:jc w:val="right"/>
            </w:pPr>
            <w:r>
              <w:t xml:space="preserve">36.3</w:t>
            </w:r>
          </w:p>
        </w:tc>
        <w:tc>
          <w:tcPr/>
          <w:p>
            <w:pPr>
              <w:pStyle w:val="Compact"/>
              <w:jc w:val="right"/>
            </w:pPr>
            <w:r>
              <w:t xml:space="preserve">94.8</w:t>
            </w:r>
          </w:p>
        </w:tc>
      </w:tr>
      <w:tr>
        <w:tc>
          <w:tcPr/>
          <w:p>
            <w:pPr>
              <w:pStyle w:val="Compact"/>
              <w:jc w:val="left"/>
            </w:pPr>
            <w:r>
              <w:t xml:space="preserve">62165</w:t>
            </w:r>
          </w:p>
        </w:tc>
        <w:tc>
          <w:tcPr/>
          <w:p>
            <w:pPr>
              <w:pStyle w:val="Compact"/>
              <w:jc w:val="left"/>
            </w:pPr>
            <w:r>
              <w:t xml:space="preserve">Tiisteenjoki</w:t>
            </w:r>
          </w:p>
        </w:tc>
        <w:tc>
          <w:tcPr/>
          <w:p>
            <w:pPr>
              <w:pStyle w:val="Compact"/>
              <w:jc w:val="right"/>
            </w:pPr>
            <w:r>
              <w:t xml:space="preserve">82.7</w:t>
            </w:r>
          </w:p>
        </w:tc>
        <w:tc>
          <w:tcPr/>
          <w:p>
            <w:pPr>
              <w:pStyle w:val="Compact"/>
              <w:jc w:val="right"/>
            </w:pPr>
            <w:r>
              <w:t xml:space="preserve">90.9</w:t>
            </w:r>
          </w:p>
        </w:tc>
        <w:tc>
          <w:tcPr/>
          <w:p>
            <w:pPr>
              <w:pStyle w:val="Compact"/>
              <w:jc w:val="right"/>
            </w:pPr>
            <w:r>
              <w:t xml:space="preserve">101.7</w:t>
            </w:r>
          </w:p>
        </w:tc>
        <w:tc>
          <w:tcPr/>
          <w:p>
            <w:pPr>
              <w:pStyle w:val="Compact"/>
              <w:jc w:val="right"/>
            </w:pPr>
            <w:r>
              <w:t xml:space="preserve">48.3</w:t>
            </w:r>
          </w:p>
        </w:tc>
        <w:tc>
          <w:tcPr/>
          <w:p>
            <w:pPr>
              <w:pStyle w:val="Compact"/>
              <w:jc w:val="right"/>
            </w:pPr>
            <w:r>
              <w:t xml:space="preserve">90.1</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82.5</w:t>
            </w:r>
          </w:p>
        </w:tc>
        <w:tc>
          <w:tcPr/>
          <w:p>
            <w:pPr>
              <w:pStyle w:val="Compact"/>
              <w:jc w:val="right"/>
            </w:pPr>
            <w:r>
              <w:t xml:space="preserve">75.2</w:t>
            </w:r>
          </w:p>
        </w:tc>
        <w:tc>
          <w:tcPr/>
          <w:p>
            <w:pPr>
              <w:pStyle w:val="Compact"/>
              <w:jc w:val="right"/>
            </w:pPr>
            <w:r>
              <w:t xml:space="preserve">106.2</w:t>
            </w:r>
          </w:p>
        </w:tc>
        <w:tc>
          <w:tcPr/>
          <w:p>
            <w:pPr>
              <w:pStyle w:val="Compact"/>
              <w:jc w:val="right"/>
            </w:pPr>
            <w:r>
              <w:t xml:space="preserve">35.0</w:t>
            </w:r>
          </w:p>
        </w:tc>
        <w:tc>
          <w:tcPr/>
          <w:p>
            <w:pPr>
              <w:pStyle w:val="Compact"/>
              <w:jc w:val="right"/>
            </w:pPr>
            <w:r>
              <w:t xml:space="preserve">113.4</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79.8</w:t>
            </w:r>
          </w:p>
        </w:tc>
        <w:tc>
          <w:tcPr/>
          <w:p>
            <w:pPr>
              <w:pStyle w:val="Compact"/>
              <w:jc w:val="right"/>
            </w:pPr>
            <w:r>
              <w:t xml:space="preserve">95.9</w:t>
            </w:r>
          </w:p>
        </w:tc>
        <w:tc>
          <w:tcPr/>
          <w:p>
            <w:pPr>
              <w:pStyle w:val="Compact"/>
              <w:jc w:val="right"/>
            </w:pPr>
            <w:r>
              <w:t xml:space="preserve">83.9</w:t>
            </w:r>
          </w:p>
        </w:tc>
        <w:tc>
          <w:tcPr/>
          <w:p>
            <w:pPr>
              <w:pStyle w:val="Compact"/>
              <w:jc w:val="right"/>
            </w:pPr>
            <w:r>
              <w:t xml:space="preserve">79.1</w:t>
            </w:r>
          </w:p>
        </w:tc>
        <w:tc>
          <w:tcPr/>
          <w:p>
            <w:pPr>
              <w:pStyle w:val="Compact"/>
              <w:jc w:val="right"/>
            </w:pPr>
            <w:r>
              <w:t xml:space="preserve">60.2</w:t>
            </w:r>
          </w:p>
        </w:tc>
      </w:tr>
      <w:tr>
        <w:tc>
          <w:tcPr/>
          <w:p>
            <w:pPr>
              <w:pStyle w:val="Compact"/>
              <w:jc w:val="left"/>
            </w:pPr>
            <w:r>
              <w:t xml:space="preserve">62190</w:t>
            </w:r>
          </w:p>
        </w:tc>
        <w:tc>
          <w:tcPr/>
          <w:p>
            <w:pPr>
              <w:pStyle w:val="Compact"/>
              <w:jc w:val="left"/>
            </w:pPr>
            <w:r>
              <w:t xml:space="preserve">Ruha</w:t>
            </w:r>
          </w:p>
        </w:tc>
        <w:tc>
          <w:tcPr/>
          <w:p>
            <w:pPr>
              <w:pStyle w:val="Compact"/>
              <w:jc w:val="right"/>
            </w:pPr>
            <w:r>
              <w:t xml:space="preserve">79.4</w:t>
            </w:r>
          </w:p>
        </w:tc>
        <w:tc>
          <w:tcPr/>
          <w:p>
            <w:pPr>
              <w:pStyle w:val="Compact"/>
              <w:jc w:val="right"/>
            </w:pPr>
            <w:r>
              <w:t xml:space="preserve">75.9</w:t>
            </w:r>
          </w:p>
        </w:tc>
        <w:tc>
          <w:tcPr/>
          <w:p>
            <w:pPr>
              <w:pStyle w:val="Compact"/>
              <w:jc w:val="right"/>
            </w:pPr>
            <w:r>
              <w:t xml:space="preserve">77.0</w:t>
            </w:r>
          </w:p>
        </w:tc>
        <w:tc>
          <w:tcPr/>
          <w:p>
            <w:pPr>
              <w:pStyle w:val="Compact"/>
              <w:jc w:val="right"/>
            </w:pPr>
            <w:r>
              <w:t xml:space="preserve">75.3</w:t>
            </w:r>
          </w:p>
        </w:tc>
        <w:tc>
          <w:tcPr/>
          <w:p>
            <w:pPr>
              <w:pStyle w:val="Compact"/>
              <w:jc w:val="right"/>
            </w:pPr>
            <w:r>
              <w:t xml:space="preserve">89.3</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76.3</w:t>
            </w:r>
          </w:p>
        </w:tc>
        <w:tc>
          <w:tcPr/>
          <w:p>
            <w:pPr>
              <w:pStyle w:val="Compact"/>
              <w:jc w:val="right"/>
            </w:pPr>
            <w:r>
              <w:t xml:space="preserve">77.6</w:t>
            </w:r>
          </w:p>
        </w:tc>
        <w:tc>
          <w:tcPr/>
          <w:p>
            <w:pPr>
              <w:pStyle w:val="Compact"/>
              <w:jc w:val="right"/>
            </w:pPr>
            <w:r>
              <w:t xml:space="preserve">86.5</w:t>
            </w:r>
          </w:p>
        </w:tc>
        <w:tc>
          <w:tcPr/>
          <w:p>
            <w:pPr>
              <w:pStyle w:val="Compact"/>
              <w:jc w:val="right"/>
            </w:pPr>
            <w:r>
              <w:t xml:space="preserve">68.9</w:t>
            </w:r>
          </w:p>
        </w:tc>
        <w:tc>
          <w:tcPr/>
          <w:p>
            <w:pPr>
              <w:pStyle w:val="Compact"/>
              <w:jc w:val="right"/>
            </w:pPr>
            <w:r>
              <w:t xml:space="preserve">72.3</w:t>
            </w:r>
          </w:p>
        </w:tc>
      </w:tr>
      <w:tr>
        <w:tc>
          <w:tcPr/>
          <w:p>
            <w:pPr>
              <w:pStyle w:val="Compact"/>
              <w:jc w:val="left"/>
            </w:pPr>
            <w:r>
              <w:t xml:space="preserve">62150</w:t>
            </w:r>
          </w:p>
        </w:tc>
        <w:tc>
          <w:tcPr/>
          <w:p>
            <w:pPr>
              <w:pStyle w:val="Compact"/>
              <w:jc w:val="left"/>
            </w:pPr>
            <w:r>
              <w:t xml:space="preserve">Rintakangas</w:t>
            </w:r>
          </w:p>
        </w:tc>
        <w:tc>
          <w:tcPr/>
          <w:p>
            <w:pPr>
              <w:pStyle w:val="Compact"/>
              <w:jc w:val="right"/>
            </w:pPr>
            <w:r>
              <w:t xml:space="preserve">75.2</w:t>
            </w:r>
          </w:p>
        </w:tc>
        <w:tc>
          <w:tcPr/>
          <w:p>
            <w:pPr>
              <w:pStyle w:val="Compact"/>
              <w:jc w:val="right"/>
            </w:pPr>
            <w:r>
              <w:t xml:space="preserve">76.2</w:t>
            </w:r>
          </w:p>
        </w:tc>
        <w:tc>
          <w:tcPr/>
          <w:p>
            <w:pPr>
              <w:pStyle w:val="Compact"/>
              <w:jc w:val="right"/>
            </w:pPr>
            <w:r>
              <w:t xml:space="preserve">72.9</w:t>
            </w:r>
          </w:p>
        </w:tc>
        <w:tc>
          <w:tcPr/>
          <w:p>
            <w:pPr>
              <w:pStyle w:val="Compact"/>
              <w:jc w:val="right"/>
            </w:pPr>
            <w:r>
              <w:t xml:space="preserve">73.9</w:t>
            </w:r>
          </w:p>
        </w:tc>
        <w:tc>
          <w:tcPr/>
          <w:p>
            <w:pPr>
              <w:pStyle w:val="Compact"/>
              <w:jc w:val="right"/>
            </w:pPr>
            <w:r>
              <w:t xml:space="preserve">77.9</w:t>
            </w:r>
          </w:p>
        </w:tc>
      </w:tr>
      <w:tr>
        <w:tc>
          <w:tcPr/>
          <w:p>
            <w:pPr>
              <w:pStyle w:val="Compact"/>
              <w:jc w:val="left"/>
            </w:pPr>
            <w:r>
              <w:t xml:space="preserve">61270</w:t>
            </w:r>
          </w:p>
        </w:tc>
        <w:tc>
          <w:tcPr/>
          <w:p>
            <w:pPr>
              <w:pStyle w:val="Compact"/>
              <w:jc w:val="left"/>
            </w:pPr>
            <w:r>
              <w:t xml:space="preserve">Luopajärvi</w:t>
            </w:r>
          </w:p>
        </w:tc>
        <w:tc>
          <w:tcPr/>
          <w:p>
            <w:pPr>
              <w:pStyle w:val="Compact"/>
              <w:jc w:val="right"/>
            </w:pPr>
            <w:r>
              <w:t xml:space="preserve">74.9</w:t>
            </w:r>
          </w:p>
        </w:tc>
        <w:tc>
          <w:tcPr/>
          <w:p>
            <w:pPr>
              <w:pStyle w:val="Compact"/>
              <w:jc w:val="right"/>
            </w:pPr>
            <w:r>
              <w:t xml:space="preserve">81.8</w:t>
            </w:r>
          </w:p>
        </w:tc>
        <w:tc>
          <w:tcPr/>
          <w:p>
            <w:pPr>
              <w:pStyle w:val="Compact"/>
              <w:jc w:val="right"/>
            </w:pPr>
            <w:r>
              <w:t xml:space="preserve">94.9</w:t>
            </w:r>
          </w:p>
        </w:tc>
        <w:tc>
          <w:tcPr/>
          <w:p>
            <w:pPr>
              <w:pStyle w:val="Compact"/>
              <w:jc w:val="right"/>
            </w:pPr>
            <w:r>
              <w:t xml:space="preserve">38.6</w:t>
            </w:r>
          </w:p>
        </w:tc>
        <w:tc>
          <w:tcPr/>
          <w:p>
            <w:pPr>
              <w:pStyle w:val="Compact"/>
              <w:jc w:val="right"/>
            </w:pPr>
            <w:r>
              <w:t xml:space="preserve">84.4</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69.4</w:t>
            </w:r>
          </w:p>
        </w:tc>
        <w:tc>
          <w:tcPr/>
          <w:p>
            <w:pPr>
              <w:pStyle w:val="Compact"/>
              <w:jc w:val="right"/>
            </w:pPr>
            <w:r>
              <w:t xml:space="preserve">69.0</w:t>
            </w:r>
          </w:p>
        </w:tc>
        <w:tc>
          <w:tcPr/>
          <w:p>
            <w:pPr>
              <w:pStyle w:val="Compact"/>
              <w:jc w:val="right"/>
            </w:pPr>
            <w:r>
              <w:t xml:space="preserve">69.5</w:t>
            </w:r>
          </w:p>
        </w:tc>
        <w:tc>
          <w:tcPr/>
          <w:p>
            <w:pPr>
              <w:pStyle w:val="Compact"/>
              <w:jc w:val="right"/>
            </w:pPr>
            <w:r>
              <w:t xml:space="preserve">61.8</w:t>
            </w:r>
          </w:p>
        </w:tc>
        <w:tc>
          <w:tcPr/>
          <w:p>
            <w:pPr>
              <w:pStyle w:val="Compact"/>
              <w:jc w:val="right"/>
            </w:pPr>
            <w:r>
              <w:t xml:space="preserve">77.3</w:t>
            </w:r>
          </w:p>
        </w:tc>
      </w:tr>
      <w:tr>
        <w:tc>
          <w:tcPr/>
          <w:p>
            <w:pPr>
              <w:pStyle w:val="Compact"/>
              <w:jc w:val="left"/>
            </w:pPr>
            <w:r>
              <w:t xml:space="preserve">60450</w:t>
            </w:r>
          </w:p>
        </w:tc>
        <w:tc>
          <w:tcPr/>
          <w:p>
            <w:pPr>
              <w:pStyle w:val="Compact"/>
              <w:jc w:val="left"/>
            </w:pPr>
            <w:r>
              <w:t xml:space="preserve">Munakka</w:t>
            </w:r>
          </w:p>
        </w:tc>
        <w:tc>
          <w:tcPr/>
          <w:p>
            <w:pPr>
              <w:pStyle w:val="Compact"/>
              <w:jc w:val="right"/>
            </w:pPr>
            <w:r>
              <w:t xml:space="preserve">65.4</w:t>
            </w:r>
          </w:p>
        </w:tc>
        <w:tc>
          <w:tcPr/>
          <w:p>
            <w:pPr>
              <w:pStyle w:val="Compact"/>
              <w:jc w:val="right"/>
            </w:pPr>
            <w:r>
              <w:t xml:space="preserve">53.1</w:t>
            </w:r>
          </w:p>
        </w:tc>
        <w:tc>
          <w:tcPr/>
          <w:p>
            <w:pPr>
              <w:pStyle w:val="Compact"/>
              <w:jc w:val="right"/>
            </w:pPr>
            <w:r>
              <w:t xml:space="preserve">65.8</w:t>
            </w:r>
          </w:p>
        </w:tc>
        <w:tc>
          <w:tcPr/>
          <w:p>
            <w:pPr>
              <w:pStyle w:val="Compact"/>
              <w:jc w:val="right"/>
            </w:pPr>
            <w:r>
              <w:t xml:space="preserve">77.4</w:t>
            </w:r>
          </w:p>
        </w:tc>
        <w:tc>
          <w:tcPr/>
          <w:p>
            <w:pPr>
              <w:pStyle w:val="Compact"/>
              <w:jc w:val="right"/>
            </w:pPr>
            <w:r>
              <w:t xml:space="preserve">65.3</w:t>
            </w:r>
          </w:p>
        </w:tc>
      </w:tr>
      <w:tr>
        <w:tc>
          <w:tcPr/>
          <w:p>
            <w:pPr>
              <w:pStyle w:val="Compact"/>
              <w:jc w:val="left"/>
            </w:pPr>
            <w:r>
              <w:t xml:space="preserve">60760</w:t>
            </w:r>
          </w:p>
        </w:tc>
        <w:tc>
          <w:tcPr/>
          <w:p>
            <w:pPr>
              <w:pStyle w:val="Compact"/>
              <w:jc w:val="left"/>
            </w:pPr>
            <w:r>
              <w:t xml:space="preserve">Pojanluoma</w:t>
            </w:r>
          </w:p>
        </w:tc>
        <w:tc>
          <w:tcPr/>
          <w:p>
            <w:pPr>
              <w:pStyle w:val="Compact"/>
              <w:jc w:val="right"/>
            </w:pPr>
            <w:r>
              <w:t xml:space="preserve">65.3</w:t>
            </w:r>
          </w:p>
        </w:tc>
        <w:tc>
          <w:tcPr/>
          <w:p>
            <w:pPr>
              <w:pStyle w:val="Compact"/>
              <w:jc w:val="right"/>
            </w:pPr>
            <w:r>
              <w:t xml:space="preserve">68.1</w:t>
            </w:r>
          </w:p>
        </w:tc>
        <w:tc>
          <w:tcPr/>
          <w:p>
            <w:pPr>
              <w:pStyle w:val="Compact"/>
              <w:jc w:val="right"/>
            </w:pPr>
            <w:r>
              <w:t xml:space="preserve">76.6</w:t>
            </w:r>
          </w:p>
        </w:tc>
        <w:tc>
          <w:tcPr/>
          <w:p>
            <w:pPr>
              <w:pStyle w:val="Compact"/>
              <w:jc w:val="right"/>
            </w:pPr>
            <w:r>
              <w:t xml:space="preserve">45.3</w:t>
            </w:r>
          </w:p>
        </w:tc>
        <w:tc>
          <w:tcPr/>
          <w:p>
            <w:pPr>
              <w:pStyle w:val="Compact"/>
              <w:jc w:val="right"/>
            </w:pPr>
            <w:r>
              <w:t xml:space="preserve">71.2</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63.5</w:t>
            </w:r>
          </w:p>
        </w:tc>
        <w:tc>
          <w:tcPr/>
          <w:p>
            <w:pPr>
              <w:pStyle w:val="Compact"/>
              <w:jc w:val="right"/>
            </w:pPr>
            <w:r>
              <w:t xml:space="preserve">73.3</w:t>
            </w:r>
          </w:p>
        </w:tc>
        <w:tc>
          <w:tcPr/>
          <w:p>
            <w:pPr>
              <w:pStyle w:val="Compact"/>
              <w:jc w:val="right"/>
            </w:pPr>
            <w:r>
              <w:t xml:space="preserve">64.9</w:t>
            </w:r>
          </w:p>
        </w:tc>
        <w:tc>
          <w:tcPr/>
          <w:p>
            <w:pPr>
              <w:pStyle w:val="Compact"/>
              <w:jc w:val="right"/>
            </w:pPr>
            <w:r>
              <w:t xml:space="preserve">68.1</w:t>
            </w:r>
          </w:p>
        </w:tc>
        <w:tc>
          <w:tcPr/>
          <w:p>
            <w:pPr>
              <w:pStyle w:val="Compact"/>
              <w:jc w:val="right"/>
            </w:pPr>
            <w:r>
              <w:t xml:space="preserve">47.9</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61.9</w:t>
            </w:r>
          </w:p>
        </w:tc>
        <w:tc>
          <w:tcPr/>
          <w:p>
            <w:pPr>
              <w:pStyle w:val="Compact"/>
              <w:jc w:val="right"/>
            </w:pPr>
            <w:r>
              <w:t xml:space="preserve">48.0</w:t>
            </w:r>
          </w:p>
        </w:tc>
        <w:tc>
          <w:tcPr/>
          <w:p>
            <w:pPr>
              <w:pStyle w:val="Compact"/>
              <w:jc w:val="right"/>
            </w:pPr>
            <w:r>
              <w:t xml:space="preserve">65.2</w:t>
            </w:r>
          </w:p>
        </w:tc>
        <w:tc>
          <w:tcPr/>
          <w:p>
            <w:pPr>
              <w:pStyle w:val="Compact"/>
              <w:jc w:val="right"/>
            </w:pPr>
            <w:r>
              <w:t xml:space="preserve">80.1</w:t>
            </w:r>
          </w:p>
        </w:tc>
        <w:tc>
          <w:tcPr/>
          <w:p>
            <w:pPr>
              <w:pStyle w:val="Compact"/>
              <w:jc w:val="right"/>
            </w:pPr>
            <w:r>
              <w:t xml:space="preserve">54.2</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59.3</w:t>
            </w:r>
          </w:p>
        </w:tc>
        <w:tc>
          <w:tcPr/>
          <w:p>
            <w:pPr>
              <w:pStyle w:val="Compact"/>
              <w:jc w:val="right"/>
            </w:pPr>
            <w:r>
              <w:t xml:space="preserve">45.4</w:t>
            </w:r>
          </w:p>
        </w:tc>
        <w:tc>
          <w:tcPr/>
          <w:p>
            <w:pPr>
              <w:pStyle w:val="Compact"/>
              <w:jc w:val="right"/>
            </w:pPr>
            <w:r>
              <w:t xml:space="preserve">72.5</w:t>
            </w:r>
          </w:p>
        </w:tc>
        <w:tc>
          <w:tcPr/>
          <w:p>
            <w:pPr>
              <w:pStyle w:val="Compact"/>
              <w:jc w:val="right"/>
            </w:pPr>
            <w:r>
              <w:t xml:space="preserve">46.8</w:t>
            </w:r>
          </w:p>
        </w:tc>
        <w:tc>
          <w:tcPr/>
          <w:p>
            <w:pPr>
              <w:pStyle w:val="Compact"/>
              <w:jc w:val="right"/>
            </w:pPr>
            <w:r>
              <w:t xml:space="preserve">72.3</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56.2</w:t>
            </w:r>
          </w:p>
        </w:tc>
        <w:tc>
          <w:tcPr/>
          <w:p>
            <w:pPr>
              <w:pStyle w:val="Compact"/>
              <w:jc w:val="right"/>
            </w:pPr>
            <w:r>
              <w:t xml:space="preserve">52.9</w:t>
            </w:r>
          </w:p>
        </w:tc>
        <w:tc>
          <w:tcPr/>
          <w:p>
            <w:pPr>
              <w:pStyle w:val="Compact"/>
              <w:jc w:val="right"/>
            </w:pPr>
            <w:r>
              <w:t xml:space="preserve">55.2</w:t>
            </w:r>
          </w:p>
        </w:tc>
        <w:tc>
          <w:tcPr/>
          <w:p>
            <w:pPr>
              <w:pStyle w:val="Compact"/>
              <w:jc w:val="right"/>
            </w:pPr>
            <w:r>
              <w:t xml:space="preserve">67.3</w:t>
            </w:r>
          </w:p>
        </w:tc>
        <w:tc>
          <w:tcPr/>
          <w:p>
            <w:pPr>
              <w:pStyle w:val="Compact"/>
              <w:jc w:val="right"/>
            </w:pPr>
            <w:r>
              <w:t xml:space="preserve">49.4</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52.2</w:t>
            </w:r>
          </w:p>
        </w:tc>
        <w:tc>
          <w:tcPr/>
          <w:p>
            <w:pPr>
              <w:pStyle w:val="Compact"/>
              <w:jc w:val="right"/>
            </w:pPr>
            <w:r>
              <w:t xml:space="preserve">44.9</w:t>
            </w:r>
          </w:p>
        </w:tc>
        <w:tc>
          <w:tcPr/>
          <w:p>
            <w:pPr>
              <w:pStyle w:val="Compact"/>
              <w:jc w:val="right"/>
            </w:pPr>
            <w:r>
              <w:t xml:space="preserve">59.4</w:t>
            </w:r>
          </w:p>
        </w:tc>
        <w:tc>
          <w:tcPr/>
          <w:p>
            <w:pPr>
              <w:pStyle w:val="Compact"/>
              <w:jc w:val="right"/>
            </w:pPr>
            <w:r>
              <w:t xml:space="preserve">48.3</w:t>
            </w:r>
          </w:p>
        </w:tc>
        <w:tc>
          <w:tcPr/>
          <w:p>
            <w:pPr>
              <w:pStyle w:val="Compact"/>
              <w:jc w:val="right"/>
            </w:pPr>
            <w:r>
              <w:t xml:space="preserve">56.0</w:t>
            </w:r>
          </w:p>
        </w:tc>
      </w:tr>
      <w:tr>
        <w:tc>
          <w:tcPr/>
          <w:p>
            <w:pPr>
              <w:pStyle w:val="Compact"/>
              <w:jc w:val="left"/>
            </w:pPr>
            <w:r>
              <w:t xml:space="preserve">60720</w:t>
            </w:r>
          </w:p>
        </w:tc>
        <w:tc>
          <w:tcPr/>
          <w:p>
            <w:pPr>
              <w:pStyle w:val="Compact"/>
              <w:jc w:val="left"/>
            </w:pPr>
            <w:r>
              <w:t xml:space="preserve">Tuomikylä</w:t>
            </w:r>
          </w:p>
        </w:tc>
        <w:tc>
          <w:tcPr/>
          <w:p>
            <w:pPr>
              <w:pStyle w:val="Compact"/>
              <w:jc w:val="right"/>
            </w:pPr>
            <w:r>
              <w:t xml:space="preserve">51.1</w:t>
            </w:r>
          </w:p>
        </w:tc>
        <w:tc>
          <w:tcPr/>
          <w:p>
            <w:pPr>
              <w:pStyle w:val="Compact"/>
              <w:jc w:val="right"/>
            </w:pPr>
            <w:r>
              <w:t xml:space="preserve">49.5</w:t>
            </w:r>
          </w:p>
        </w:tc>
        <w:tc>
          <w:tcPr/>
          <w:p>
            <w:pPr>
              <w:pStyle w:val="Compact"/>
              <w:jc w:val="right"/>
            </w:pPr>
            <w:r>
              <w:t xml:space="preserve">58.1</w:t>
            </w:r>
          </w:p>
        </w:tc>
        <w:tc>
          <w:tcPr/>
          <w:p>
            <w:pPr>
              <w:pStyle w:val="Compact"/>
              <w:jc w:val="right"/>
            </w:pPr>
            <w:r>
              <w:t xml:space="preserve">46.4</w:t>
            </w:r>
          </w:p>
        </w:tc>
        <w:tc>
          <w:tcPr/>
          <w:p>
            <w:pPr>
              <w:pStyle w:val="Compact"/>
              <w:jc w:val="right"/>
            </w:pPr>
            <w:r>
              <w:t xml:space="preserve">50.5</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47.7</w:t>
            </w:r>
          </w:p>
        </w:tc>
        <w:tc>
          <w:tcPr/>
          <w:p>
            <w:pPr>
              <w:pStyle w:val="Compact"/>
              <w:jc w:val="right"/>
            </w:pPr>
            <w:r>
              <w:t xml:space="preserve">33.5</w:t>
            </w:r>
          </w:p>
        </w:tc>
        <w:tc>
          <w:tcPr/>
          <w:p>
            <w:pPr>
              <w:pStyle w:val="Compact"/>
              <w:jc w:val="right"/>
            </w:pPr>
            <w:r>
              <w:t xml:space="preserve">66.5</w:t>
            </w:r>
          </w:p>
        </w:tc>
        <w:tc>
          <w:tcPr/>
          <w:p>
            <w:pPr>
              <w:pStyle w:val="Compact"/>
              <w:jc w:val="right"/>
            </w:pPr>
            <w:r>
              <w:t xml:space="preserve">40.9</w:t>
            </w:r>
          </w:p>
        </w:tc>
        <w:tc>
          <w:tcPr/>
          <w:p>
            <w:pPr>
              <w:pStyle w:val="Compact"/>
              <w:jc w:val="right"/>
            </w:pPr>
            <w:r>
              <w:t xml:space="preserve">49.8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einajok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einajok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Seinäjoki (Seutukunnat)</dc:title>
  <dc:creator>Diakin karttasovellus 2022-02-23 09:45:51</dc:creator>
  <cp:keywords/>
  <dcterms:created xsi:type="dcterms:W3CDTF">2022-02-23T07:47:09Z</dcterms:created>
  <dcterms:modified xsi:type="dcterms:W3CDTF">2022-02-23T07:47:09Z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