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Siilinjärvi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00:07:58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00:07:58.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Siilinjärvi. Lisäksi tarkastelussa ovat rajanaapurit: Kuopio, Lapinlahti ja Siilinjärvi.</w:t>
      </w:r>
    </w:p>
    <w:p>
      <w:pPr>
        <w:pStyle w:val="Leipteksti"/>
      </w:pPr>
      <w:r>
        <w:drawing>
          <wp:inline>
            <wp:extent cx="2762935" cy="5065381"/>
            <wp:effectExtent b="0" l="0" r="0" t="0"/>
            <wp:docPr descr="" title="" id="1" name="Picture"/>
            <a:graphic>
              <a:graphicData uri="http://schemas.openxmlformats.org/drawingml/2006/picture">
                <pic:pic>
                  <pic:nvPicPr>
                    <pic:cNvPr descr="alueprofiili_siilin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ilin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152.7</w:t>
            </w:r>
          </w:p>
        </w:tc>
        <w:tc>
          <w:tcPr/>
          <w:p>
            <w:pPr>
              <w:pStyle w:val="Compact"/>
              <w:jc w:val="right"/>
            </w:pPr>
            <w:r>
              <w:t xml:space="preserve">9</w:t>
            </w:r>
          </w:p>
        </w:tc>
      </w:tr>
      <w:tr>
        <w:tc>
          <w:tcPr/>
          <w:p>
            <w:pPr>
              <w:pStyle w:val="Compact"/>
              <w:jc w:val="left"/>
            </w:pPr>
            <w:r>
              <w:t xml:space="preserve">Kuopio (naapuri)</w:t>
            </w:r>
          </w:p>
        </w:tc>
        <w:tc>
          <w:tcPr/>
          <w:p>
            <w:pPr>
              <w:pStyle w:val="Compact"/>
              <w:jc w:val="right"/>
            </w:pPr>
            <w:r>
              <w:t xml:space="preserve">139.5</w:t>
            </w:r>
          </w:p>
        </w:tc>
        <w:tc>
          <w:tcPr/>
          <w:p>
            <w:pPr>
              <w:pStyle w:val="Compact"/>
              <w:jc w:val="right"/>
            </w:pPr>
            <w:r>
              <w:t xml:space="preserve">29</w:t>
            </w:r>
          </w:p>
        </w:tc>
      </w:tr>
      <w:tr>
        <w:tc>
          <w:tcPr/>
          <w:p>
            <w:pPr>
              <w:pStyle w:val="Compact"/>
              <w:jc w:val="left"/>
            </w:pPr>
            <w:r>
              <w:t xml:space="preserve">Siilinjärvi (valittu)</w:t>
            </w:r>
          </w:p>
        </w:tc>
        <w:tc>
          <w:tcPr/>
          <w:p>
            <w:pPr>
              <w:pStyle w:val="Compact"/>
              <w:jc w:val="right"/>
            </w:pPr>
            <w:r>
              <w:t xml:space="preserve">104.5</w:t>
            </w:r>
          </w:p>
        </w:tc>
        <w:tc>
          <w:tcPr/>
          <w:p>
            <w:pPr>
              <w:pStyle w:val="Compact"/>
              <w:jc w:val="right"/>
            </w:pPr>
            <w:r>
              <w:t xml:space="preserve">141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124.2</w:t>
            </w:r>
          </w:p>
        </w:tc>
        <w:tc>
          <w:tcPr/>
          <w:p>
            <w:pPr>
              <w:pStyle w:val="Compact"/>
              <w:jc w:val="right"/>
            </w:pPr>
            <w:r>
              <w:t xml:space="preserve">59</w:t>
            </w:r>
          </w:p>
        </w:tc>
      </w:tr>
      <w:tr>
        <w:tc>
          <w:tcPr/>
          <w:p>
            <w:pPr>
              <w:pStyle w:val="Compact"/>
              <w:jc w:val="left"/>
            </w:pPr>
            <w:r>
              <w:t xml:space="preserve">Lapinlahti (naapuri)</w:t>
            </w:r>
          </w:p>
        </w:tc>
        <w:tc>
          <w:tcPr/>
          <w:p>
            <w:pPr>
              <w:pStyle w:val="Compact"/>
              <w:jc w:val="right"/>
            </w:pPr>
            <w:r>
              <w:t xml:space="preserve">107.6</w:t>
            </w:r>
          </w:p>
        </w:tc>
        <w:tc>
          <w:tcPr/>
          <w:p>
            <w:pPr>
              <w:pStyle w:val="Compact"/>
              <w:jc w:val="right"/>
            </w:pPr>
            <w:r>
              <w:t xml:space="preserve">123</w:t>
            </w:r>
          </w:p>
        </w:tc>
      </w:tr>
      <w:tr>
        <w:tc>
          <w:tcPr/>
          <w:p>
            <w:pPr>
              <w:pStyle w:val="Compact"/>
              <w:jc w:val="left"/>
            </w:pPr>
            <w:r>
              <w:t xml:space="preserve">Siilinjärvi (valittu)</w:t>
            </w:r>
          </w:p>
        </w:tc>
        <w:tc>
          <w:tcPr/>
          <w:p>
            <w:pPr>
              <w:pStyle w:val="Compact"/>
              <w:jc w:val="right"/>
            </w:pPr>
            <w:r>
              <w:t xml:space="preserve">93.8</w:t>
            </w:r>
          </w:p>
        </w:tc>
        <w:tc>
          <w:tcPr/>
          <w:p>
            <w:pPr>
              <w:pStyle w:val="Compact"/>
              <w:jc w:val="right"/>
            </w:pPr>
            <w:r>
              <w:t xml:space="preserve">179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125.3</w:t>
            </w:r>
          </w:p>
        </w:tc>
        <w:tc>
          <w:tcPr/>
          <w:p>
            <w:pPr>
              <w:pStyle w:val="Compact"/>
              <w:jc w:val="right"/>
            </w:pPr>
            <w:r>
              <w:t xml:space="preserve">66</w:t>
            </w:r>
          </w:p>
        </w:tc>
      </w:tr>
      <w:tr>
        <w:tc>
          <w:tcPr/>
          <w:p>
            <w:pPr>
              <w:pStyle w:val="Compact"/>
              <w:jc w:val="left"/>
            </w:pPr>
            <w:r>
              <w:t xml:space="preserve">Lapinlahti (naapuri)</w:t>
            </w:r>
          </w:p>
        </w:tc>
        <w:tc>
          <w:tcPr/>
          <w:p>
            <w:pPr>
              <w:pStyle w:val="Compact"/>
              <w:jc w:val="right"/>
            </w:pPr>
            <w:r>
              <w:t xml:space="preserve">115.4</w:t>
            </w:r>
          </w:p>
        </w:tc>
        <w:tc>
          <w:tcPr/>
          <w:p>
            <w:pPr>
              <w:pStyle w:val="Compact"/>
              <w:jc w:val="right"/>
            </w:pPr>
            <w:r>
              <w:t xml:space="preserve">95</w:t>
            </w:r>
          </w:p>
        </w:tc>
      </w:tr>
      <w:tr>
        <w:tc>
          <w:tcPr/>
          <w:p>
            <w:pPr>
              <w:pStyle w:val="Compact"/>
              <w:jc w:val="left"/>
            </w:pPr>
            <w:r>
              <w:t xml:space="preserve">Siilinjärvi (valittu)</w:t>
            </w:r>
          </w:p>
        </w:tc>
        <w:tc>
          <w:tcPr/>
          <w:p>
            <w:pPr>
              <w:pStyle w:val="Compact"/>
              <w:jc w:val="right"/>
            </w:pPr>
            <w:r>
              <w:t xml:space="preserve">96.9</w:t>
            </w:r>
          </w:p>
        </w:tc>
        <w:tc>
          <w:tcPr/>
          <w:p>
            <w:pPr>
              <w:pStyle w:val="Compact"/>
              <w:jc w:val="right"/>
            </w:pPr>
            <w:r>
              <w:t xml:space="preserve">162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234.9</w:t>
            </w:r>
          </w:p>
        </w:tc>
        <w:tc>
          <w:tcPr/>
          <w:p>
            <w:pPr>
              <w:pStyle w:val="Compact"/>
              <w:jc w:val="right"/>
            </w:pPr>
            <w:r>
              <w:t xml:space="preserve">2</w:t>
            </w:r>
          </w:p>
        </w:tc>
      </w:tr>
      <w:tr>
        <w:tc>
          <w:tcPr/>
          <w:p>
            <w:pPr>
              <w:pStyle w:val="Compact"/>
              <w:jc w:val="left"/>
            </w:pPr>
            <w:r>
              <w:t xml:space="preserve">Kuopio (naapuri)</w:t>
            </w:r>
          </w:p>
        </w:tc>
        <w:tc>
          <w:tcPr/>
          <w:p>
            <w:pPr>
              <w:pStyle w:val="Compact"/>
              <w:jc w:val="right"/>
            </w:pPr>
            <w:r>
              <w:t xml:space="preserve">168.9</w:t>
            </w:r>
          </w:p>
        </w:tc>
        <w:tc>
          <w:tcPr/>
          <w:p>
            <w:pPr>
              <w:pStyle w:val="Compact"/>
              <w:jc w:val="right"/>
            </w:pPr>
            <w:r>
              <w:t xml:space="preserve">16</w:t>
            </w:r>
          </w:p>
        </w:tc>
      </w:tr>
      <w:tr>
        <w:tc>
          <w:tcPr/>
          <w:p>
            <w:pPr>
              <w:pStyle w:val="Compact"/>
              <w:jc w:val="left"/>
            </w:pPr>
            <w:r>
              <w:t xml:space="preserve">Siilinjärvi (valittu)</w:t>
            </w:r>
          </w:p>
        </w:tc>
        <w:tc>
          <w:tcPr/>
          <w:p>
            <w:pPr>
              <w:pStyle w:val="Compact"/>
              <w:jc w:val="right"/>
            </w:pPr>
            <w:r>
              <w:t xml:space="preserve">122.9</w:t>
            </w:r>
          </w:p>
        </w:tc>
        <w:tc>
          <w:tcPr/>
          <w:p>
            <w:pPr>
              <w:pStyle w:val="Compact"/>
              <w:jc w:val="right"/>
            </w:pPr>
            <w:r>
              <w:t xml:space="preserve">94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ilin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ilin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90.6</w:t>
            </w:r>
          </w:p>
        </w:tc>
        <w:tc>
          <w:tcPr/>
          <w:p>
            <w:pPr>
              <w:pStyle w:val="Compact"/>
              <w:jc w:val="right"/>
            </w:pPr>
            <w:r>
              <w:t xml:space="preserve">175</w:t>
            </w:r>
          </w:p>
        </w:tc>
      </w:tr>
      <w:tr>
        <w:tc>
          <w:tcPr/>
          <w:p>
            <w:pPr>
              <w:pStyle w:val="Compact"/>
              <w:jc w:val="left"/>
            </w:pPr>
            <w:r>
              <w:t xml:space="preserve">Siilinjärvi (valittu)</w:t>
            </w:r>
          </w:p>
        </w:tc>
        <w:tc>
          <w:tcPr/>
          <w:p>
            <w:pPr>
              <w:pStyle w:val="Compact"/>
              <w:jc w:val="right"/>
            </w:pPr>
            <w:r>
              <w:t xml:space="preserve">75.8</w:t>
            </w:r>
          </w:p>
        </w:tc>
        <w:tc>
          <w:tcPr/>
          <w:p>
            <w:pPr>
              <w:pStyle w:val="Compact"/>
              <w:jc w:val="right"/>
            </w:pPr>
            <w:r>
              <w:t xml:space="preserve">233</w:t>
            </w:r>
          </w:p>
        </w:tc>
      </w:tr>
      <w:tr>
        <w:tc>
          <w:tcPr/>
          <w:p>
            <w:pPr>
              <w:pStyle w:val="Compact"/>
              <w:jc w:val="left"/>
            </w:pPr>
            <w:r>
              <w:t xml:space="preserve">Kuopio (naapuri)</w:t>
            </w:r>
          </w:p>
        </w:tc>
        <w:tc>
          <w:tcPr/>
          <w:p>
            <w:pPr>
              <w:pStyle w:val="Compact"/>
              <w:jc w:val="right"/>
            </w:pPr>
            <w:r>
              <w:t xml:space="preserve">70.5</w:t>
            </w:r>
          </w:p>
        </w:tc>
        <w:tc>
          <w:tcPr/>
          <w:p>
            <w:pPr>
              <w:pStyle w:val="Compact"/>
              <w:jc w:val="right"/>
            </w:pPr>
            <w:r>
              <w:t xml:space="preserve">251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Siilinjärvi (valittu)</w:t>
            </w:r>
          </w:p>
        </w:tc>
        <w:tc>
          <w:tcPr/>
          <w:p>
            <w:pPr>
              <w:pStyle w:val="Compact"/>
              <w:jc w:val="right"/>
            </w:pPr>
            <w:r>
              <w:t xml:space="preserve">120.5</w:t>
            </w:r>
          </w:p>
        </w:tc>
        <w:tc>
          <w:tcPr/>
          <w:p>
            <w:pPr>
              <w:pStyle w:val="Compact"/>
              <w:jc w:val="right"/>
            </w:pPr>
            <w:r>
              <w:t xml:space="preserve">76</w:t>
            </w:r>
          </w:p>
        </w:tc>
      </w:tr>
      <w:tr>
        <w:tc>
          <w:tcPr/>
          <w:p>
            <w:pPr>
              <w:pStyle w:val="Compact"/>
              <w:jc w:val="left"/>
            </w:pPr>
            <w:r>
              <w:t xml:space="preserve">Lapinlahti (naapuri)</w:t>
            </w:r>
          </w:p>
        </w:tc>
        <w:tc>
          <w:tcPr/>
          <w:p>
            <w:pPr>
              <w:pStyle w:val="Compact"/>
              <w:jc w:val="right"/>
            </w:pPr>
            <w:r>
              <w:t xml:space="preserve">112.5</w:t>
            </w:r>
          </w:p>
        </w:tc>
        <w:tc>
          <w:tcPr/>
          <w:p>
            <w:pPr>
              <w:pStyle w:val="Compact"/>
              <w:jc w:val="right"/>
            </w:pPr>
            <w:r>
              <w:t xml:space="preserve">94</w:t>
            </w:r>
          </w:p>
        </w:tc>
      </w:tr>
      <w:tr>
        <w:tc>
          <w:tcPr/>
          <w:p>
            <w:pPr>
              <w:pStyle w:val="Compact"/>
              <w:jc w:val="left"/>
            </w:pPr>
            <w:r>
              <w:t xml:space="preserve">Kuopio (naapuri)</w:t>
            </w:r>
          </w:p>
        </w:tc>
        <w:tc>
          <w:tcPr/>
          <w:p>
            <w:pPr>
              <w:pStyle w:val="Compact"/>
              <w:jc w:val="right"/>
            </w:pPr>
            <w:r>
              <w:t xml:space="preserve">104.0</w:t>
            </w:r>
          </w:p>
        </w:tc>
        <w:tc>
          <w:tcPr/>
          <w:p>
            <w:pPr>
              <w:pStyle w:val="Compact"/>
              <w:jc w:val="right"/>
            </w:pPr>
            <w:r>
              <w:t xml:space="preserve">126</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156.7</w:t>
            </w:r>
          </w:p>
        </w:tc>
        <w:tc>
          <w:tcPr/>
          <w:p>
            <w:pPr>
              <w:pStyle w:val="Compact"/>
              <w:jc w:val="right"/>
            </w:pPr>
            <w:r>
              <w:t xml:space="preserve">36</w:t>
            </w:r>
          </w:p>
        </w:tc>
      </w:tr>
      <w:tr>
        <w:tc>
          <w:tcPr/>
          <w:p>
            <w:pPr>
              <w:pStyle w:val="Compact"/>
              <w:jc w:val="left"/>
            </w:pPr>
            <w:r>
              <w:t xml:space="preserve">Lapinlahti (naapuri)</w:t>
            </w:r>
          </w:p>
        </w:tc>
        <w:tc>
          <w:tcPr/>
          <w:p>
            <w:pPr>
              <w:pStyle w:val="Compact"/>
              <w:jc w:val="right"/>
            </w:pPr>
            <w:r>
              <w:t xml:space="preserve">140.3</w:t>
            </w:r>
          </w:p>
        </w:tc>
        <w:tc>
          <w:tcPr/>
          <w:p>
            <w:pPr>
              <w:pStyle w:val="Compact"/>
              <w:jc w:val="right"/>
            </w:pPr>
            <w:r>
              <w:t xml:space="preserve">62</w:t>
            </w:r>
          </w:p>
        </w:tc>
      </w:tr>
      <w:tr>
        <w:tc>
          <w:tcPr/>
          <w:p>
            <w:pPr>
              <w:pStyle w:val="Compact"/>
              <w:jc w:val="left"/>
            </w:pPr>
            <w:r>
              <w:t xml:space="preserve">Siilinjärvi (valittu)</w:t>
            </w:r>
          </w:p>
        </w:tc>
        <w:tc>
          <w:tcPr/>
          <w:p>
            <w:pPr>
              <w:pStyle w:val="Compact"/>
              <w:jc w:val="right"/>
            </w:pPr>
            <w:r>
              <w:t xml:space="preserve">89.6</w:t>
            </w:r>
          </w:p>
        </w:tc>
        <w:tc>
          <w:tcPr/>
          <w:p>
            <w:pPr>
              <w:pStyle w:val="Compact"/>
              <w:jc w:val="right"/>
            </w:pPr>
            <w:r>
              <w:t xml:space="preserve">177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132.5</w:t>
            </w:r>
          </w:p>
        </w:tc>
        <w:tc>
          <w:tcPr/>
          <w:p>
            <w:pPr>
              <w:pStyle w:val="Compact"/>
              <w:jc w:val="right"/>
            </w:pPr>
            <w:r>
              <w:t xml:space="preserve">46</w:t>
            </w:r>
          </w:p>
        </w:tc>
      </w:tr>
      <w:tr>
        <w:tc>
          <w:tcPr/>
          <w:p>
            <w:pPr>
              <w:pStyle w:val="Compact"/>
              <w:jc w:val="left"/>
            </w:pPr>
            <w:r>
              <w:t xml:space="preserve">Siilinjärvi (valittu)</w:t>
            </w:r>
          </w:p>
        </w:tc>
        <w:tc>
          <w:tcPr/>
          <w:p>
            <w:pPr>
              <w:pStyle w:val="Compact"/>
              <w:jc w:val="right"/>
            </w:pPr>
            <w:r>
              <w:t xml:space="preserve">124.6</w:t>
            </w:r>
          </w:p>
        </w:tc>
        <w:tc>
          <w:tcPr/>
          <w:p>
            <w:pPr>
              <w:pStyle w:val="Compact"/>
              <w:jc w:val="right"/>
            </w:pPr>
            <w:r>
              <w:t xml:space="preserve">54</w:t>
            </w:r>
          </w:p>
        </w:tc>
      </w:tr>
      <w:tr>
        <w:tc>
          <w:tcPr/>
          <w:p>
            <w:pPr>
              <w:pStyle w:val="Compact"/>
              <w:jc w:val="left"/>
            </w:pPr>
            <w:r>
              <w:t xml:space="preserve">Lapinlahti (naapuri)</w:t>
            </w:r>
          </w:p>
        </w:tc>
        <w:tc>
          <w:tcPr/>
          <w:p>
            <w:pPr>
              <w:pStyle w:val="Compact"/>
              <w:jc w:val="right"/>
            </w:pPr>
            <w:r>
              <w:t xml:space="preserve">83.9</w:t>
            </w:r>
          </w:p>
        </w:tc>
        <w:tc>
          <w:tcPr/>
          <w:p>
            <w:pPr>
              <w:pStyle w:val="Compact"/>
              <w:jc w:val="right"/>
            </w:pPr>
            <w:r>
              <w:t xml:space="preserve">118</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231.5</w:t>
            </w:r>
          </w:p>
        </w:tc>
        <w:tc>
          <w:tcPr/>
          <w:p>
            <w:pPr>
              <w:pStyle w:val="Compact"/>
              <w:jc w:val="right"/>
            </w:pPr>
            <w:r>
              <w:t xml:space="preserve">12</w:t>
            </w:r>
          </w:p>
        </w:tc>
      </w:tr>
      <w:tr>
        <w:tc>
          <w:tcPr/>
          <w:p>
            <w:pPr>
              <w:pStyle w:val="Compact"/>
              <w:jc w:val="left"/>
            </w:pPr>
            <w:r>
              <w:t xml:space="preserve">Lapinlahti (naapuri)</w:t>
            </w:r>
          </w:p>
        </w:tc>
        <w:tc>
          <w:tcPr/>
          <w:p>
            <w:pPr>
              <w:pStyle w:val="Compact"/>
              <w:jc w:val="right"/>
            </w:pPr>
            <w:r>
              <w:t xml:space="preserve">98.9</w:t>
            </w:r>
          </w:p>
        </w:tc>
        <w:tc>
          <w:tcPr/>
          <w:p>
            <w:pPr>
              <w:pStyle w:val="Compact"/>
              <w:jc w:val="right"/>
            </w:pPr>
            <w:r>
              <w:t xml:space="preserve">145</w:t>
            </w:r>
          </w:p>
        </w:tc>
      </w:tr>
      <w:tr>
        <w:tc>
          <w:tcPr/>
          <w:p>
            <w:pPr>
              <w:pStyle w:val="Compact"/>
              <w:jc w:val="left"/>
            </w:pPr>
            <w:r>
              <w:t xml:space="preserve">Siilinjärvi (valittu)</w:t>
            </w:r>
          </w:p>
        </w:tc>
        <w:tc>
          <w:tcPr/>
          <w:p>
            <w:pPr>
              <w:pStyle w:val="Compact"/>
              <w:jc w:val="right"/>
            </w:pPr>
            <w:r>
              <w:t xml:space="preserve">96.6</w:t>
            </w:r>
          </w:p>
        </w:tc>
        <w:tc>
          <w:tcPr/>
          <w:p>
            <w:pPr>
              <w:pStyle w:val="Compact"/>
              <w:jc w:val="right"/>
            </w:pPr>
            <w:r>
              <w:t xml:space="preserve">151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119.7</w:t>
            </w:r>
          </w:p>
        </w:tc>
        <w:tc>
          <w:tcPr/>
          <w:p>
            <w:pPr>
              <w:pStyle w:val="Compact"/>
              <w:jc w:val="right"/>
            </w:pPr>
            <w:r>
              <w:t xml:space="preserve">55</w:t>
            </w:r>
          </w:p>
        </w:tc>
      </w:tr>
      <w:tr>
        <w:tc>
          <w:tcPr/>
          <w:p>
            <w:pPr>
              <w:pStyle w:val="Compact"/>
              <w:jc w:val="left"/>
            </w:pPr>
            <w:r>
              <w:t xml:space="preserve">Kuopio (naapuri)</w:t>
            </w:r>
          </w:p>
        </w:tc>
        <w:tc>
          <w:tcPr/>
          <w:p>
            <w:pPr>
              <w:pStyle w:val="Compact"/>
              <w:jc w:val="right"/>
            </w:pPr>
            <w:r>
              <w:t xml:space="preserve">100.7</w:t>
            </w:r>
          </w:p>
        </w:tc>
        <w:tc>
          <w:tcPr/>
          <w:p>
            <w:pPr>
              <w:pStyle w:val="Compact"/>
              <w:jc w:val="right"/>
            </w:pPr>
            <w:r>
              <w:t xml:space="preserve">143</w:t>
            </w:r>
          </w:p>
        </w:tc>
      </w:tr>
      <w:tr>
        <w:tc>
          <w:tcPr/>
          <w:p>
            <w:pPr>
              <w:pStyle w:val="Compact"/>
              <w:jc w:val="left"/>
            </w:pPr>
            <w:r>
              <w:t xml:space="preserve">Siilinjärvi (valittu)</w:t>
            </w:r>
          </w:p>
        </w:tc>
        <w:tc>
          <w:tcPr/>
          <w:p>
            <w:pPr>
              <w:pStyle w:val="Compact"/>
              <w:jc w:val="right"/>
            </w:pPr>
            <w:r>
              <w:t xml:space="preserve">55.9</w:t>
            </w:r>
          </w:p>
        </w:tc>
        <w:tc>
          <w:tcPr/>
          <w:p>
            <w:pPr>
              <w:pStyle w:val="Compact"/>
              <w:jc w:val="right"/>
            </w:pPr>
            <w:r>
              <w:t xml:space="preserve">273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ilinjarv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ilinjarv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151.2</w:t>
            </w:r>
          </w:p>
        </w:tc>
        <w:tc>
          <w:tcPr/>
          <w:p>
            <w:pPr>
              <w:pStyle w:val="Compact"/>
              <w:jc w:val="right"/>
            </w:pPr>
            <w:r>
              <w:t xml:space="preserve">45</w:t>
            </w:r>
          </w:p>
        </w:tc>
      </w:tr>
      <w:tr>
        <w:tc>
          <w:tcPr/>
          <w:p>
            <w:pPr>
              <w:pStyle w:val="Compact"/>
              <w:jc w:val="left"/>
            </w:pPr>
            <w:r>
              <w:t xml:space="preserve">Lapinlahti (naapuri)</w:t>
            </w:r>
          </w:p>
        </w:tc>
        <w:tc>
          <w:tcPr/>
          <w:p>
            <w:pPr>
              <w:pStyle w:val="Compact"/>
              <w:jc w:val="right"/>
            </w:pPr>
            <w:r>
              <w:t xml:space="preserve">125.6</w:t>
            </w:r>
          </w:p>
        </w:tc>
        <w:tc>
          <w:tcPr/>
          <w:p>
            <w:pPr>
              <w:pStyle w:val="Compact"/>
              <w:jc w:val="right"/>
            </w:pPr>
            <w:r>
              <w:t xml:space="preserve">82</w:t>
            </w:r>
          </w:p>
        </w:tc>
      </w:tr>
      <w:tr>
        <w:tc>
          <w:tcPr/>
          <w:p>
            <w:pPr>
              <w:pStyle w:val="Compact"/>
              <w:jc w:val="left"/>
            </w:pPr>
            <w:r>
              <w:t xml:space="preserve">Siilinjärvi (valittu)</w:t>
            </w:r>
          </w:p>
        </w:tc>
        <w:tc>
          <w:tcPr/>
          <w:p>
            <w:pPr>
              <w:pStyle w:val="Compact"/>
              <w:jc w:val="right"/>
            </w:pPr>
            <w:r>
              <w:t xml:space="preserve">69.8</w:t>
            </w:r>
          </w:p>
        </w:tc>
        <w:tc>
          <w:tcPr/>
          <w:p>
            <w:pPr>
              <w:pStyle w:val="Compact"/>
              <w:jc w:val="right"/>
            </w:pPr>
            <w:r>
              <w:t xml:space="preserve">195</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123.5</w:t>
            </w:r>
          </w:p>
        </w:tc>
        <w:tc>
          <w:tcPr/>
          <w:p>
            <w:pPr>
              <w:pStyle w:val="Compact"/>
              <w:jc w:val="right"/>
            </w:pPr>
            <w:r>
              <w:t xml:space="preserve">79</w:t>
            </w:r>
          </w:p>
        </w:tc>
      </w:tr>
      <w:tr>
        <w:tc>
          <w:tcPr/>
          <w:p>
            <w:pPr>
              <w:pStyle w:val="Compact"/>
              <w:jc w:val="left"/>
            </w:pPr>
            <w:r>
              <w:t xml:space="preserve">Lapinlahti (naapuri)</w:t>
            </w:r>
          </w:p>
        </w:tc>
        <w:tc>
          <w:tcPr/>
          <w:p>
            <w:pPr>
              <w:pStyle w:val="Compact"/>
              <w:jc w:val="right"/>
            </w:pPr>
            <w:r>
              <w:t xml:space="preserve">116.4</w:t>
            </w:r>
          </w:p>
        </w:tc>
        <w:tc>
          <w:tcPr/>
          <w:p>
            <w:pPr>
              <w:pStyle w:val="Compact"/>
              <w:jc w:val="right"/>
            </w:pPr>
            <w:r>
              <w:t xml:space="preserve">94</w:t>
            </w:r>
          </w:p>
        </w:tc>
      </w:tr>
      <w:tr>
        <w:tc>
          <w:tcPr/>
          <w:p>
            <w:pPr>
              <w:pStyle w:val="Compact"/>
              <w:jc w:val="left"/>
            </w:pPr>
            <w:r>
              <w:t xml:space="preserve">Siilinjärvi (valittu)</w:t>
            </w:r>
          </w:p>
        </w:tc>
        <w:tc>
          <w:tcPr/>
          <w:p>
            <w:pPr>
              <w:pStyle w:val="Compact"/>
              <w:jc w:val="right"/>
            </w:pPr>
            <w:r>
              <w:t xml:space="preserve">106.1</w:t>
            </w:r>
          </w:p>
        </w:tc>
        <w:tc>
          <w:tcPr/>
          <w:p>
            <w:pPr>
              <w:pStyle w:val="Compact"/>
              <w:jc w:val="right"/>
            </w:pPr>
            <w:r>
              <w:t xml:space="preserve">124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162.4</w:t>
            </w:r>
          </w:p>
        </w:tc>
        <w:tc>
          <w:tcPr/>
          <w:p>
            <w:pPr>
              <w:pStyle w:val="Compact"/>
              <w:jc w:val="right"/>
            </w:pPr>
            <w:r>
              <w:t xml:space="preserve">20</w:t>
            </w:r>
          </w:p>
        </w:tc>
      </w:tr>
      <w:tr>
        <w:tc>
          <w:tcPr/>
          <w:p>
            <w:pPr>
              <w:pStyle w:val="Compact"/>
              <w:jc w:val="left"/>
            </w:pPr>
            <w:r>
              <w:t xml:space="preserve">Lapinlahti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Siilinjärvi (valittu)</w:t>
            </w:r>
          </w:p>
        </w:tc>
        <w:tc>
          <w:tcPr/>
          <w:p>
            <w:pPr>
              <w:pStyle w:val="Compact"/>
              <w:jc w:val="right"/>
            </w:pPr>
            <w:r>
              <w:t xml:space="preserve">108.4</w:t>
            </w:r>
          </w:p>
        </w:tc>
        <w:tc>
          <w:tcPr/>
          <w:p>
            <w:pPr>
              <w:pStyle w:val="Compact"/>
              <w:jc w:val="right"/>
            </w:pPr>
            <w:r>
              <w:t xml:space="preserve">111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130.8</w:t>
            </w:r>
          </w:p>
        </w:tc>
        <w:tc>
          <w:tcPr/>
          <w:p>
            <w:pPr>
              <w:pStyle w:val="Compact"/>
              <w:jc w:val="right"/>
            </w:pPr>
            <w:r>
              <w:t xml:space="preserve">47</w:t>
            </w:r>
          </w:p>
        </w:tc>
      </w:tr>
      <w:tr>
        <w:tc>
          <w:tcPr/>
          <w:p>
            <w:pPr>
              <w:pStyle w:val="Compact"/>
              <w:jc w:val="left"/>
            </w:pPr>
            <w:r>
              <w:t xml:space="preserve">Lapinlahti (naapuri)</w:t>
            </w:r>
          </w:p>
        </w:tc>
        <w:tc>
          <w:tcPr/>
          <w:p>
            <w:pPr>
              <w:pStyle w:val="Compact"/>
              <w:jc w:val="right"/>
            </w:pPr>
            <w:r>
              <w:t xml:space="preserve">110.3</w:t>
            </w:r>
          </w:p>
        </w:tc>
        <w:tc>
          <w:tcPr/>
          <w:p>
            <w:pPr>
              <w:pStyle w:val="Compact"/>
              <w:jc w:val="right"/>
            </w:pPr>
            <w:r>
              <w:t xml:space="preserve">105</w:t>
            </w:r>
          </w:p>
        </w:tc>
      </w:tr>
      <w:tr>
        <w:tc>
          <w:tcPr/>
          <w:p>
            <w:pPr>
              <w:pStyle w:val="Compact"/>
              <w:jc w:val="left"/>
            </w:pPr>
            <w:r>
              <w:t xml:space="preserve">Siilinjärvi (valittu)</w:t>
            </w:r>
          </w:p>
        </w:tc>
        <w:tc>
          <w:tcPr/>
          <w:p>
            <w:pPr>
              <w:pStyle w:val="Compact"/>
              <w:jc w:val="right"/>
            </w:pPr>
            <w:r>
              <w:t xml:space="preserve">103.3</w:t>
            </w:r>
          </w:p>
        </w:tc>
        <w:tc>
          <w:tcPr/>
          <w:p>
            <w:pPr>
              <w:pStyle w:val="Compact"/>
              <w:jc w:val="right"/>
            </w:pPr>
            <w:r>
              <w:t xml:space="preserve">136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ilinjarv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ilinjarv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214.8</w:t>
            </w:r>
          </w:p>
        </w:tc>
        <w:tc>
          <w:tcPr/>
          <w:p>
            <w:pPr>
              <w:pStyle w:val="Compact"/>
              <w:jc w:val="right"/>
            </w:pPr>
            <w:r>
              <w:t xml:space="preserve">13</w:t>
            </w:r>
          </w:p>
        </w:tc>
      </w:tr>
      <w:tr>
        <w:tc>
          <w:tcPr/>
          <w:p>
            <w:pPr>
              <w:pStyle w:val="Compact"/>
              <w:jc w:val="left"/>
            </w:pPr>
            <w:r>
              <w:t xml:space="preserve">Lapinlahti (naapuri)</w:t>
            </w:r>
          </w:p>
        </w:tc>
        <w:tc>
          <w:tcPr/>
          <w:p>
            <w:pPr>
              <w:pStyle w:val="Compact"/>
              <w:jc w:val="right"/>
            </w:pPr>
            <w:r>
              <w:t xml:space="preserve">157.6</w:t>
            </w:r>
          </w:p>
        </w:tc>
        <w:tc>
          <w:tcPr/>
          <w:p>
            <w:pPr>
              <w:pStyle w:val="Compact"/>
              <w:jc w:val="right"/>
            </w:pPr>
            <w:r>
              <w:t xml:space="preserve">54</w:t>
            </w:r>
          </w:p>
        </w:tc>
      </w:tr>
      <w:tr>
        <w:tc>
          <w:tcPr/>
          <w:p>
            <w:pPr>
              <w:pStyle w:val="Compact"/>
              <w:jc w:val="left"/>
            </w:pPr>
            <w:r>
              <w:t xml:space="preserve">Siilinjärvi (valittu)</w:t>
            </w:r>
          </w:p>
        </w:tc>
        <w:tc>
          <w:tcPr/>
          <w:p>
            <w:pPr>
              <w:pStyle w:val="Compact"/>
              <w:jc w:val="right"/>
            </w:pPr>
            <w:r>
              <w:t xml:space="preserve">118.7</w:t>
            </w:r>
          </w:p>
        </w:tc>
        <w:tc>
          <w:tcPr/>
          <w:p>
            <w:pPr>
              <w:pStyle w:val="Compact"/>
              <w:jc w:val="right"/>
            </w:pPr>
            <w:r>
              <w:t xml:space="preserve">110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125.2</w:t>
            </w:r>
          </w:p>
        </w:tc>
        <w:tc>
          <w:tcPr/>
          <w:p>
            <w:pPr>
              <w:pStyle w:val="Compact"/>
              <w:jc w:val="right"/>
            </w:pPr>
            <w:r>
              <w:t xml:space="preserve">86</w:t>
            </w:r>
          </w:p>
        </w:tc>
      </w:tr>
      <w:tr>
        <w:tc>
          <w:tcPr/>
          <w:p>
            <w:pPr>
              <w:pStyle w:val="Compact"/>
              <w:jc w:val="left"/>
            </w:pPr>
            <w:r>
              <w:t xml:space="preserve">Lapinlahti (naapuri)</w:t>
            </w:r>
          </w:p>
        </w:tc>
        <w:tc>
          <w:tcPr/>
          <w:p>
            <w:pPr>
              <w:pStyle w:val="Compact"/>
              <w:jc w:val="right"/>
            </w:pPr>
            <w:r>
              <w:t xml:space="preserve">125.0</w:t>
            </w:r>
          </w:p>
        </w:tc>
        <w:tc>
          <w:tcPr/>
          <w:p>
            <w:pPr>
              <w:pStyle w:val="Compact"/>
              <w:jc w:val="right"/>
            </w:pPr>
            <w:r>
              <w:t xml:space="preserve">88</w:t>
            </w:r>
          </w:p>
        </w:tc>
      </w:tr>
      <w:tr>
        <w:tc>
          <w:tcPr/>
          <w:p>
            <w:pPr>
              <w:pStyle w:val="Compact"/>
              <w:jc w:val="left"/>
            </w:pPr>
            <w:r>
              <w:t xml:space="preserve">Siilinjärvi (valittu)</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497.2</w:t>
            </w:r>
          </w:p>
        </w:tc>
        <w:tc>
          <w:tcPr/>
          <w:p>
            <w:pPr>
              <w:pStyle w:val="Compact"/>
              <w:jc w:val="right"/>
            </w:pPr>
            <w:r>
              <w:t xml:space="preserve">2</w:t>
            </w:r>
          </w:p>
        </w:tc>
      </w:tr>
      <w:tr>
        <w:tc>
          <w:tcPr/>
          <w:p>
            <w:pPr>
              <w:pStyle w:val="Compact"/>
              <w:jc w:val="left"/>
            </w:pPr>
            <w:r>
              <w:t xml:space="preserve">Siilinjärvi (valittu)</w:t>
            </w:r>
          </w:p>
        </w:tc>
        <w:tc>
          <w:tcPr/>
          <w:p>
            <w:pPr>
              <w:pStyle w:val="Compact"/>
              <w:jc w:val="right"/>
            </w:pPr>
            <w:r>
              <w:t xml:space="preserve">191.7</w:t>
            </w:r>
          </w:p>
        </w:tc>
        <w:tc>
          <w:tcPr/>
          <w:p>
            <w:pPr>
              <w:pStyle w:val="Compact"/>
              <w:jc w:val="right"/>
            </w:pPr>
            <w:r>
              <w:t xml:space="preserve">18</w:t>
            </w:r>
          </w:p>
        </w:tc>
      </w:tr>
      <w:tr>
        <w:tc>
          <w:tcPr/>
          <w:p>
            <w:pPr>
              <w:pStyle w:val="Compact"/>
              <w:jc w:val="left"/>
            </w:pPr>
            <w:r>
              <w:t xml:space="preserve">Kuopio (naapuri)</w:t>
            </w:r>
          </w:p>
        </w:tc>
        <w:tc>
          <w:tcPr/>
          <w:p>
            <w:pPr>
              <w:pStyle w:val="Compact"/>
              <w:jc w:val="right"/>
            </w:pPr>
            <w:r>
              <w:t xml:space="preserve">170.8</w:t>
            </w:r>
          </w:p>
        </w:tc>
        <w:tc>
          <w:tcPr/>
          <w:p>
            <w:pPr>
              <w:pStyle w:val="Compact"/>
              <w:jc w:val="right"/>
            </w:pPr>
            <w:r>
              <w:t xml:space="preserve">27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169.9</w:t>
            </w:r>
          </w:p>
        </w:tc>
        <w:tc>
          <w:tcPr/>
          <w:p>
            <w:pPr>
              <w:pStyle w:val="Compact"/>
              <w:jc w:val="right"/>
            </w:pPr>
            <w:r>
              <w:t xml:space="preserve">28</w:t>
            </w:r>
          </w:p>
        </w:tc>
      </w:tr>
      <w:tr>
        <w:tc>
          <w:tcPr/>
          <w:p>
            <w:pPr>
              <w:pStyle w:val="Compact"/>
              <w:jc w:val="left"/>
            </w:pPr>
            <w:r>
              <w:t xml:space="preserve">Kuopio (naapuri)</w:t>
            </w:r>
          </w:p>
        </w:tc>
        <w:tc>
          <w:tcPr/>
          <w:p>
            <w:pPr>
              <w:pStyle w:val="Compact"/>
              <w:jc w:val="right"/>
            </w:pPr>
            <w:r>
              <w:t xml:space="preserve">108.6</w:t>
            </w:r>
          </w:p>
        </w:tc>
        <w:tc>
          <w:tcPr/>
          <w:p>
            <w:pPr>
              <w:pStyle w:val="Compact"/>
              <w:jc w:val="right"/>
            </w:pPr>
            <w:r>
              <w:t xml:space="preserve">113</w:t>
            </w:r>
          </w:p>
        </w:tc>
      </w:tr>
      <w:tr>
        <w:tc>
          <w:tcPr/>
          <w:p>
            <w:pPr>
              <w:pStyle w:val="Compact"/>
              <w:jc w:val="left"/>
            </w:pPr>
            <w:r>
              <w:t xml:space="preserve">Siilinjärvi (valittu)</w:t>
            </w:r>
          </w:p>
        </w:tc>
        <w:tc>
          <w:tcPr/>
          <w:p>
            <w:pPr>
              <w:pStyle w:val="Compact"/>
              <w:jc w:val="right"/>
            </w:pPr>
            <w:r>
              <w:t xml:space="preserve">104.3</w:t>
            </w:r>
          </w:p>
        </w:tc>
        <w:tc>
          <w:tcPr/>
          <w:p>
            <w:pPr>
              <w:pStyle w:val="Compact"/>
              <w:jc w:val="right"/>
            </w:pPr>
            <w:r>
              <w:t xml:space="preserve">128</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225.0</w:t>
            </w:r>
          </w:p>
        </w:tc>
        <w:tc>
          <w:tcPr/>
          <w:p>
            <w:pPr>
              <w:pStyle w:val="Compact"/>
              <w:jc w:val="right"/>
            </w:pPr>
            <w:r>
              <w:t xml:space="preserve">32</w:t>
            </w:r>
          </w:p>
        </w:tc>
      </w:tr>
      <w:tr>
        <w:tc>
          <w:tcPr/>
          <w:p>
            <w:pPr>
              <w:pStyle w:val="Compact"/>
              <w:jc w:val="left"/>
            </w:pPr>
            <w:r>
              <w:t xml:space="preserve">Lapinlahti (naapuri)</w:t>
            </w:r>
          </w:p>
        </w:tc>
        <w:tc>
          <w:tcPr/>
          <w:p>
            <w:pPr>
              <w:pStyle w:val="Compact"/>
              <w:jc w:val="right"/>
            </w:pPr>
            <w:r>
              <w:t xml:space="preserve">225.0</w:t>
            </w:r>
          </w:p>
        </w:tc>
        <w:tc>
          <w:tcPr/>
          <w:p>
            <w:pPr>
              <w:pStyle w:val="Compact"/>
              <w:jc w:val="right"/>
            </w:pPr>
            <w:r>
              <w:t xml:space="preserve">34</w:t>
            </w:r>
          </w:p>
        </w:tc>
      </w:tr>
      <w:tr>
        <w:tc>
          <w:tcPr/>
          <w:p>
            <w:pPr>
              <w:pStyle w:val="Compact"/>
              <w:jc w:val="left"/>
            </w:pPr>
            <w:r>
              <w:t xml:space="preserve">Siilinjärvi (valittu)</w:t>
            </w:r>
          </w:p>
        </w:tc>
        <w:tc>
          <w:tcPr/>
          <w:p>
            <w:pPr>
              <w:pStyle w:val="Compact"/>
              <w:jc w:val="right"/>
            </w:pPr>
            <w:r>
              <w:t xml:space="preserve">100.0</w:t>
            </w:r>
          </w:p>
        </w:tc>
        <w:tc>
          <w:tcPr/>
          <w:p>
            <w:pPr>
              <w:pStyle w:val="Compact"/>
              <w:jc w:val="right"/>
            </w:pPr>
            <w:r>
              <w:t xml:space="preserve">162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ilinjarv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71870</w:t>
            </w:r>
          </w:p>
        </w:tc>
        <w:tc>
          <w:tcPr/>
          <w:p>
            <w:pPr>
              <w:pStyle w:val="Compact"/>
              <w:jc w:val="left"/>
            </w:pPr>
            <w:r>
              <w:t xml:space="preserve">Harjamäki</w:t>
            </w:r>
          </w:p>
        </w:tc>
        <w:tc>
          <w:tcPr/>
          <w:p>
            <w:pPr>
              <w:pStyle w:val="Compact"/>
              <w:jc w:val="right"/>
            </w:pPr>
            <w:r>
              <w:t xml:space="preserve">84.3</w:t>
            </w:r>
          </w:p>
        </w:tc>
        <w:tc>
          <w:tcPr/>
          <w:p>
            <w:pPr>
              <w:pStyle w:val="Compact"/>
              <w:jc w:val="right"/>
            </w:pPr>
            <w:r>
              <w:t xml:space="preserve">97.1</w:t>
            </w:r>
          </w:p>
        </w:tc>
        <w:tc>
          <w:tcPr/>
          <w:p>
            <w:pPr>
              <w:pStyle w:val="Compact"/>
              <w:jc w:val="right"/>
            </w:pPr>
            <w:r>
              <w:t xml:space="preserve">78.1</w:t>
            </w:r>
          </w:p>
        </w:tc>
        <w:tc>
          <w:tcPr/>
          <w:p>
            <w:pPr>
              <w:pStyle w:val="Compact"/>
              <w:jc w:val="right"/>
            </w:pPr>
            <w:r>
              <w:t xml:space="preserve">120.9</w:t>
            </w:r>
          </w:p>
        </w:tc>
        <w:tc>
          <w:tcPr/>
          <w:p>
            <w:pPr>
              <w:pStyle w:val="Compact"/>
              <w:jc w:val="right"/>
            </w:pPr>
            <w:r>
              <w:t xml:space="preserve">41.0</w:t>
            </w:r>
          </w:p>
        </w:tc>
      </w:tr>
      <w:tr>
        <w:tc>
          <w:tcPr/>
          <w:p>
            <w:pPr>
              <w:pStyle w:val="Compact"/>
              <w:jc w:val="left"/>
            </w:pPr>
            <w:r>
              <w:t xml:space="preserve">71850</w:t>
            </w:r>
          </w:p>
        </w:tc>
        <w:tc>
          <w:tcPr/>
          <w:p>
            <w:pPr>
              <w:pStyle w:val="Compact"/>
              <w:jc w:val="left"/>
            </w:pPr>
            <w:r>
              <w:t xml:space="preserve">Leppäkaarre</w:t>
            </w:r>
          </w:p>
        </w:tc>
        <w:tc>
          <w:tcPr/>
          <w:p>
            <w:pPr>
              <w:pStyle w:val="Compact"/>
              <w:jc w:val="right"/>
            </w:pPr>
            <w:r>
              <w:t xml:space="preserve">83.2</w:t>
            </w:r>
          </w:p>
        </w:tc>
        <w:tc>
          <w:tcPr/>
          <w:p>
            <w:pPr>
              <w:pStyle w:val="Compact"/>
              <w:jc w:val="right"/>
            </w:pPr>
            <w:r>
              <w:t xml:space="preserve">82.4</w:t>
            </w:r>
          </w:p>
        </w:tc>
        <w:tc>
          <w:tcPr/>
          <w:p>
            <w:pPr>
              <w:pStyle w:val="Compact"/>
              <w:jc w:val="right"/>
            </w:pPr>
            <w:r>
              <w:t xml:space="preserve">73.8</w:t>
            </w:r>
          </w:p>
        </w:tc>
        <w:tc>
          <w:tcPr/>
          <w:p>
            <w:pPr>
              <w:pStyle w:val="Compact"/>
              <w:jc w:val="right"/>
            </w:pPr>
            <w:r>
              <w:t xml:space="preserve">112.4</w:t>
            </w:r>
          </w:p>
        </w:tc>
        <w:tc>
          <w:tcPr/>
          <w:p>
            <w:pPr>
              <w:pStyle w:val="Compact"/>
              <w:jc w:val="right"/>
            </w:pPr>
            <w:r>
              <w:t xml:space="preserve">64.1</w:t>
            </w:r>
          </w:p>
        </w:tc>
      </w:tr>
      <w:tr>
        <w:tc>
          <w:tcPr/>
          <w:p>
            <w:pPr>
              <w:pStyle w:val="Compact"/>
              <w:jc w:val="left"/>
            </w:pPr>
            <w:r>
              <w:t xml:space="preserve">71800</w:t>
            </w:r>
          </w:p>
        </w:tc>
        <w:tc>
          <w:tcPr/>
          <w:p>
            <w:pPr>
              <w:pStyle w:val="Compact"/>
              <w:jc w:val="left"/>
            </w:pPr>
            <w:r>
              <w:t xml:space="preserve">Siilinjärvi Keskus</w:t>
            </w:r>
          </w:p>
        </w:tc>
        <w:tc>
          <w:tcPr/>
          <w:p>
            <w:pPr>
              <w:pStyle w:val="Compact"/>
              <w:jc w:val="right"/>
            </w:pPr>
            <w:r>
              <w:t xml:space="preserve">83.0</w:t>
            </w:r>
          </w:p>
        </w:tc>
        <w:tc>
          <w:tcPr/>
          <w:p>
            <w:pPr>
              <w:pStyle w:val="Compact"/>
              <w:jc w:val="right"/>
            </w:pPr>
            <w:r>
              <w:t xml:space="preserve">90.8</w:t>
            </w:r>
          </w:p>
        </w:tc>
        <w:tc>
          <w:tcPr/>
          <w:p>
            <w:pPr>
              <w:pStyle w:val="Compact"/>
              <w:jc w:val="right"/>
            </w:pPr>
            <w:r>
              <w:t xml:space="preserve">74.8</w:t>
            </w:r>
          </w:p>
        </w:tc>
        <w:tc>
          <w:tcPr/>
          <w:p>
            <w:pPr>
              <w:pStyle w:val="Compact"/>
              <w:jc w:val="right"/>
            </w:pPr>
            <w:r>
              <w:t xml:space="preserve">91.4</w:t>
            </w:r>
          </w:p>
        </w:tc>
        <w:tc>
          <w:tcPr/>
          <w:p>
            <w:pPr>
              <w:pStyle w:val="Compact"/>
              <w:jc w:val="right"/>
            </w:pPr>
            <w:r>
              <w:t xml:space="preserve">74.9</w:t>
            </w:r>
          </w:p>
        </w:tc>
      </w:tr>
      <w:tr>
        <w:tc>
          <w:tcPr/>
          <w:p>
            <w:pPr>
              <w:pStyle w:val="Compact"/>
              <w:jc w:val="left"/>
            </w:pPr>
            <w:r>
              <w:t xml:space="preserve">71840</w:t>
            </w:r>
          </w:p>
        </w:tc>
        <w:tc>
          <w:tcPr/>
          <w:p>
            <w:pPr>
              <w:pStyle w:val="Compact"/>
              <w:jc w:val="left"/>
            </w:pPr>
            <w:r>
              <w:t xml:space="preserve">Kuuslahti</w:t>
            </w:r>
          </w:p>
        </w:tc>
        <w:tc>
          <w:tcPr/>
          <w:p>
            <w:pPr>
              <w:pStyle w:val="Compact"/>
              <w:jc w:val="right"/>
            </w:pPr>
            <w:r>
              <w:t xml:space="preserve">71.3</w:t>
            </w:r>
          </w:p>
        </w:tc>
        <w:tc>
          <w:tcPr/>
          <w:p>
            <w:pPr>
              <w:pStyle w:val="Compact"/>
              <w:jc w:val="right"/>
            </w:pPr>
            <w:r>
              <w:t xml:space="preserve">49.6</w:t>
            </w:r>
          </w:p>
        </w:tc>
        <w:tc>
          <w:tcPr/>
          <w:p>
            <w:pPr>
              <w:pStyle w:val="Compact"/>
              <w:jc w:val="right"/>
            </w:pPr>
            <w:r>
              <w:t xml:space="preserve">73.8</w:t>
            </w:r>
          </w:p>
        </w:tc>
        <w:tc>
          <w:tcPr/>
          <w:p>
            <w:pPr>
              <w:pStyle w:val="Compact"/>
              <w:jc w:val="right"/>
            </w:pPr>
            <w:r>
              <w:t xml:space="preserve">86.7</w:t>
            </w:r>
          </w:p>
        </w:tc>
        <w:tc>
          <w:tcPr/>
          <w:p>
            <w:pPr>
              <w:pStyle w:val="Compact"/>
              <w:jc w:val="right"/>
            </w:pPr>
            <w:r>
              <w:t xml:space="preserve">75.2</w:t>
            </w:r>
          </w:p>
        </w:tc>
      </w:tr>
      <w:tr>
        <w:tc>
          <w:tcPr/>
          <w:p>
            <w:pPr>
              <w:pStyle w:val="Compact"/>
              <w:jc w:val="left"/>
            </w:pPr>
            <w:r>
              <w:t xml:space="preserve">70910</w:t>
            </w:r>
          </w:p>
        </w:tc>
        <w:tc>
          <w:tcPr/>
          <w:p>
            <w:pPr>
              <w:pStyle w:val="Compact"/>
              <w:jc w:val="left"/>
            </w:pPr>
            <w:r>
              <w:t xml:space="preserve">Vuorela</w:t>
            </w:r>
          </w:p>
        </w:tc>
        <w:tc>
          <w:tcPr/>
          <w:p>
            <w:pPr>
              <w:pStyle w:val="Compact"/>
              <w:jc w:val="right"/>
            </w:pPr>
            <w:r>
              <w:t xml:space="preserve">68.9</w:t>
            </w:r>
          </w:p>
        </w:tc>
        <w:tc>
          <w:tcPr/>
          <w:p>
            <w:pPr>
              <w:pStyle w:val="Compact"/>
              <w:jc w:val="right"/>
            </w:pPr>
            <w:r>
              <w:t xml:space="preserve">68.2</w:t>
            </w:r>
          </w:p>
        </w:tc>
        <w:tc>
          <w:tcPr/>
          <w:p>
            <w:pPr>
              <w:pStyle w:val="Compact"/>
              <w:jc w:val="right"/>
            </w:pPr>
            <w:r>
              <w:t xml:space="preserve">60.9</w:t>
            </w:r>
          </w:p>
        </w:tc>
        <w:tc>
          <w:tcPr/>
          <w:p>
            <w:pPr>
              <w:pStyle w:val="Compact"/>
              <w:jc w:val="right"/>
            </w:pPr>
            <w:r>
              <w:t xml:space="preserve">84.4</w:t>
            </w:r>
          </w:p>
        </w:tc>
        <w:tc>
          <w:tcPr/>
          <w:p>
            <w:pPr>
              <w:pStyle w:val="Compact"/>
              <w:jc w:val="right"/>
            </w:pPr>
            <w:r>
              <w:t xml:space="preserve">61.9</w:t>
            </w:r>
          </w:p>
        </w:tc>
      </w:tr>
      <w:tr>
        <w:tc>
          <w:tcPr/>
          <w:p>
            <w:pPr>
              <w:pStyle w:val="Compact"/>
              <w:jc w:val="left"/>
            </w:pPr>
            <w:r>
              <w:t xml:space="preserve">71820</w:t>
            </w:r>
          </w:p>
        </w:tc>
        <w:tc>
          <w:tcPr/>
          <w:p>
            <w:pPr>
              <w:pStyle w:val="Compact"/>
              <w:jc w:val="left"/>
            </w:pPr>
            <w:r>
              <w:t xml:space="preserve">Pöljä</w:t>
            </w:r>
          </w:p>
        </w:tc>
        <w:tc>
          <w:tcPr/>
          <w:p>
            <w:pPr>
              <w:pStyle w:val="Compact"/>
              <w:jc w:val="right"/>
            </w:pPr>
            <w:r>
              <w:t xml:space="preserve">68.3</w:t>
            </w:r>
          </w:p>
        </w:tc>
        <w:tc>
          <w:tcPr/>
          <w:p>
            <w:pPr>
              <w:pStyle w:val="Compact"/>
              <w:jc w:val="right"/>
            </w:pPr>
            <w:r>
              <w:t xml:space="preserve">44.3</w:t>
            </w:r>
          </w:p>
        </w:tc>
        <w:tc>
          <w:tcPr/>
          <w:p>
            <w:pPr>
              <w:pStyle w:val="Compact"/>
              <w:jc w:val="right"/>
            </w:pPr>
            <w:r>
              <w:t xml:space="preserve">85.2</w:t>
            </w:r>
          </w:p>
        </w:tc>
        <w:tc>
          <w:tcPr/>
          <w:p>
            <w:pPr>
              <w:pStyle w:val="Compact"/>
              <w:jc w:val="right"/>
            </w:pPr>
            <w:r>
              <w:t xml:space="preserve">74.5</w:t>
            </w:r>
          </w:p>
        </w:tc>
        <w:tc>
          <w:tcPr/>
          <w:p>
            <w:pPr>
              <w:pStyle w:val="Compact"/>
              <w:jc w:val="right"/>
            </w:pPr>
            <w:r>
              <w:t xml:space="preserve">69.2</w:t>
            </w:r>
          </w:p>
        </w:tc>
      </w:tr>
      <w:tr>
        <w:tc>
          <w:tcPr/>
          <w:p>
            <w:pPr>
              <w:pStyle w:val="Compact"/>
              <w:jc w:val="left"/>
            </w:pPr>
            <w:r>
              <w:t xml:space="preserve">71890</w:t>
            </w:r>
          </w:p>
        </w:tc>
        <w:tc>
          <w:tcPr/>
          <w:p>
            <w:pPr>
              <w:pStyle w:val="Compact"/>
              <w:jc w:val="left"/>
            </w:pPr>
            <w:r>
              <w:t xml:space="preserve">Hamula</w:t>
            </w:r>
          </w:p>
        </w:tc>
        <w:tc>
          <w:tcPr/>
          <w:p>
            <w:pPr>
              <w:pStyle w:val="Compact"/>
              <w:jc w:val="right"/>
            </w:pPr>
            <w:r>
              <w:t xml:space="preserve">65.5</w:t>
            </w:r>
          </w:p>
        </w:tc>
        <w:tc>
          <w:tcPr/>
          <w:p>
            <w:pPr>
              <w:pStyle w:val="Compact"/>
              <w:jc w:val="right"/>
            </w:pPr>
            <w:r>
              <w:t xml:space="preserve">53.0</w:t>
            </w:r>
          </w:p>
        </w:tc>
        <w:tc>
          <w:tcPr/>
          <w:p>
            <w:pPr>
              <w:pStyle w:val="Compact"/>
              <w:jc w:val="right"/>
            </w:pPr>
            <w:r>
              <w:t xml:space="preserve">80.7</w:t>
            </w:r>
          </w:p>
        </w:tc>
        <w:tc>
          <w:tcPr/>
          <w:p>
            <w:pPr>
              <w:pStyle w:val="Compact"/>
              <w:jc w:val="right"/>
            </w:pPr>
            <w:r>
              <w:t xml:space="preserve">57.8</w:t>
            </w:r>
          </w:p>
        </w:tc>
        <w:tc>
          <w:tcPr/>
          <w:p>
            <w:pPr>
              <w:pStyle w:val="Compact"/>
              <w:jc w:val="right"/>
            </w:pPr>
            <w:r>
              <w:t xml:space="preserve">70.7</w:t>
            </w:r>
          </w:p>
        </w:tc>
      </w:tr>
      <w:tr>
        <w:tc>
          <w:tcPr/>
          <w:p>
            <w:pPr>
              <w:pStyle w:val="Compact"/>
              <w:jc w:val="left"/>
            </w:pPr>
            <w:r>
              <w:t xml:space="preserve">70900</w:t>
            </w:r>
          </w:p>
        </w:tc>
        <w:tc>
          <w:tcPr/>
          <w:p>
            <w:pPr>
              <w:pStyle w:val="Compact"/>
              <w:jc w:val="left"/>
            </w:pPr>
            <w:r>
              <w:t xml:space="preserve">Toivala</w:t>
            </w:r>
          </w:p>
        </w:tc>
        <w:tc>
          <w:tcPr/>
          <w:p>
            <w:pPr>
              <w:pStyle w:val="Compact"/>
              <w:jc w:val="right"/>
            </w:pPr>
            <w:r>
              <w:t xml:space="preserve">47.6</w:t>
            </w:r>
          </w:p>
        </w:tc>
        <w:tc>
          <w:tcPr/>
          <w:p>
            <w:pPr>
              <w:pStyle w:val="Compact"/>
              <w:jc w:val="right"/>
            </w:pPr>
            <w:r>
              <w:t xml:space="preserve">32.3</w:t>
            </w:r>
          </w:p>
        </w:tc>
        <w:tc>
          <w:tcPr/>
          <w:p>
            <w:pPr>
              <w:pStyle w:val="Compact"/>
              <w:jc w:val="right"/>
            </w:pPr>
            <w:r>
              <w:t xml:space="preserve">57.3</w:t>
            </w:r>
          </w:p>
        </w:tc>
        <w:tc>
          <w:tcPr/>
          <w:p>
            <w:pPr>
              <w:pStyle w:val="Compact"/>
              <w:jc w:val="right"/>
            </w:pPr>
            <w:r>
              <w:t xml:space="preserve">56.7</w:t>
            </w:r>
          </w:p>
        </w:tc>
        <w:tc>
          <w:tcPr/>
          <w:p>
            <w:pPr>
              <w:pStyle w:val="Compact"/>
              <w:jc w:val="right"/>
            </w:pPr>
            <w:r>
              <w:t xml:space="preserve">44.1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ilinjarv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ilinjarv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ilinjarv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ilinjarv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Siilinjärvi (Kunnat)</dc:title>
  <dc:creator>Diakin karttasovellus 2022-02-23 00:07:58</dc:creator>
  <cp:keywords/>
  <dcterms:created xsi:type="dcterms:W3CDTF">2022-02-22T22:09:07Z</dcterms:created>
  <dcterms:modified xsi:type="dcterms:W3CDTF">2022-02-22T22:09:07Z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