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Suupohja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09:44:54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09:44:54.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Suupohja. Lisäksi tarkastelussa ovat rajanaapurit: Pori, Pohjois-Satakunta, Suupohja, Seinäjoki ja Sydösterbotten.</w:t>
      </w:r>
    </w:p>
    <w:p>
      <w:pPr>
        <w:pStyle w:val="Leipteksti"/>
      </w:pPr>
      <w:r>
        <w:drawing>
          <wp:inline>
            <wp:extent cx="2762935" cy="5065381"/>
            <wp:effectExtent b="0" l="0" r="0" t="0"/>
            <wp:docPr descr="" title="" id="1" name="Picture"/>
            <a:graphic>
              <a:graphicData uri="http://schemas.openxmlformats.org/drawingml/2006/picture">
                <pic:pic>
                  <pic:nvPicPr>
                    <pic:cNvPr descr="alueprofiili_suupohj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upohj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114.7</w:t>
            </w:r>
          </w:p>
        </w:tc>
        <w:tc>
          <w:tcPr/>
          <w:p>
            <w:pPr>
              <w:pStyle w:val="Compact"/>
              <w:jc w:val="right"/>
            </w:pPr>
            <w:r>
              <w:t xml:space="preserve">15</w:t>
            </w:r>
          </w:p>
        </w:tc>
      </w:tr>
      <w:tr>
        <w:tc>
          <w:tcPr/>
          <w:p>
            <w:pPr>
              <w:pStyle w:val="Compact"/>
              <w:jc w:val="left"/>
            </w:pPr>
            <w:r>
              <w:t xml:space="preserve">Suupohja (valittu)</w:t>
            </w:r>
          </w:p>
        </w:tc>
        <w:tc>
          <w:tcPr/>
          <w:p>
            <w:pPr>
              <w:pStyle w:val="Compact"/>
              <w:jc w:val="right"/>
            </w:pPr>
            <w:r>
              <w:t xml:space="preserve">97.1</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84.8</w:t>
            </w:r>
          </w:p>
        </w:tc>
        <w:tc>
          <w:tcPr/>
          <w:p>
            <w:pPr>
              <w:pStyle w:val="Compact"/>
              <w:jc w:val="right"/>
            </w:pPr>
            <w:r>
              <w:t xml:space="preserve">56</w:t>
            </w:r>
          </w:p>
        </w:tc>
      </w:tr>
      <w:tr>
        <w:tc>
          <w:tcPr/>
          <w:p>
            <w:pPr>
              <w:pStyle w:val="Compact"/>
              <w:jc w:val="left"/>
            </w:pPr>
            <w:r>
              <w:t xml:space="preserve">Sydösterbotten (naapuri)</w:t>
            </w:r>
          </w:p>
        </w:tc>
        <w:tc>
          <w:tcPr/>
          <w:p>
            <w:pPr>
              <w:pStyle w:val="Compact"/>
              <w:jc w:val="right"/>
            </w:pPr>
            <w:r>
              <w:t xml:space="preserve">51.0</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111.6</w:t>
            </w:r>
          </w:p>
        </w:tc>
        <w:tc>
          <w:tcPr/>
          <w:p>
            <w:pPr>
              <w:pStyle w:val="Compact"/>
              <w:jc w:val="right"/>
            </w:pPr>
            <w:r>
              <w:t xml:space="preserve">22</w:t>
            </w:r>
          </w:p>
        </w:tc>
      </w:tr>
      <w:tr>
        <w:tc>
          <w:tcPr/>
          <w:p>
            <w:pPr>
              <w:pStyle w:val="Compact"/>
              <w:jc w:val="left"/>
            </w:pPr>
            <w:r>
              <w:t xml:space="preserve">Suupohja (valittu)</w:t>
            </w:r>
          </w:p>
        </w:tc>
        <w:tc>
          <w:tcPr/>
          <w:p>
            <w:pPr>
              <w:pStyle w:val="Compact"/>
              <w:jc w:val="right"/>
            </w:pPr>
            <w:r>
              <w:t xml:space="preserve">86.6</w:t>
            </w:r>
          </w:p>
        </w:tc>
        <w:tc>
          <w:tcPr/>
          <w:p>
            <w:pPr>
              <w:pStyle w:val="Compact"/>
              <w:jc w:val="right"/>
            </w:pPr>
            <w:r>
              <w:t xml:space="preserve">47</w:t>
            </w:r>
          </w:p>
        </w:tc>
      </w:tr>
      <w:tr>
        <w:tc>
          <w:tcPr/>
          <w:p>
            <w:pPr>
              <w:pStyle w:val="Compact"/>
              <w:jc w:val="left"/>
            </w:pPr>
            <w:r>
              <w:t xml:space="preserve">Pohjois-Satakunta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45.9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111.7</w:t>
            </w:r>
          </w:p>
        </w:tc>
        <w:tc>
          <w:tcPr/>
          <w:p>
            <w:pPr>
              <w:pStyle w:val="Compact"/>
              <w:jc w:val="right"/>
            </w:pPr>
            <w:r>
              <w:t xml:space="preserve">19</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Suupohja (valittu)</w:t>
            </w:r>
          </w:p>
        </w:tc>
        <w:tc>
          <w:tcPr/>
          <w:p>
            <w:pPr>
              <w:pStyle w:val="Compact"/>
              <w:jc w:val="right"/>
            </w:pPr>
            <w:r>
              <w:t xml:space="preserve">100.3</w:t>
            </w:r>
          </w:p>
        </w:tc>
        <w:tc>
          <w:tcPr/>
          <w:p>
            <w:pPr>
              <w:pStyle w:val="Compact"/>
              <w:jc w:val="right"/>
            </w:pPr>
            <w:r>
              <w:t xml:space="preserve">39</w:t>
            </w:r>
          </w:p>
        </w:tc>
      </w:tr>
      <w:tr>
        <w:tc>
          <w:tcPr/>
          <w:p>
            <w:pPr>
              <w:pStyle w:val="Compact"/>
              <w:jc w:val="left"/>
            </w:pPr>
            <w:r>
              <w:t xml:space="preserve">Pohjois-Satakunta (naapuri)</w:t>
            </w:r>
          </w:p>
        </w:tc>
        <w:tc>
          <w:tcPr/>
          <w:p>
            <w:pPr>
              <w:pStyle w:val="Compact"/>
              <w:jc w:val="right"/>
            </w:pPr>
            <w:r>
              <w:t xml:space="preserve">93.4</w:t>
            </w:r>
          </w:p>
        </w:tc>
        <w:tc>
          <w:tcPr/>
          <w:p>
            <w:pPr>
              <w:pStyle w:val="Compact"/>
              <w:jc w:val="right"/>
            </w:pPr>
            <w:r>
              <w:t xml:space="preserve">47</w:t>
            </w:r>
          </w:p>
        </w:tc>
      </w:tr>
      <w:tr>
        <w:tc>
          <w:tcPr/>
          <w:p>
            <w:pPr>
              <w:pStyle w:val="Compact"/>
              <w:jc w:val="left"/>
            </w:pPr>
            <w:r>
              <w:t xml:space="preserve">Sydösterbotten (naapuri)</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Suupohja (valittu)</w:t>
            </w:r>
          </w:p>
        </w:tc>
        <w:tc>
          <w:tcPr/>
          <w:p>
            <w:pPr>
              <w:pStyle w:val="Compact"/>
              <w:jc w:val="right"/>
            </w:pPr>
            <w:r>
              <w:t xml:space="preserve">104.5</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Pohjois-Satakunta (naapuri)</w:t>
            </w:r>
          </w:p>
        </w:tc>
        <w:tc>
          <w:tcPr/>
          <w:p>
            <w:pPr>
              <w:pStyle w:val="Compact"/>
              <w:jc w:val="right"/>
            </w:pPr>
            <w:r>
              <w:t xml:space="preserve">75.6</w:t>
            </w:r>
          </w:p>
        </w:tc>
        <w:tc>
          <w:tcPr/>
          <w:p>
            <w:pPr>
              <w:pStyle w:val="Compact"/>
              <w:jc w:val="right"/>
            </w:pPr>
            <w:r>
              <w:t xml:space="preserve">60</w:t>
            </w:r>
          </w:p>
        </w:tc>
      </w:tr>
      <w:tr>
        <w:tc>
          <w:tcPr/>
          <w:p>
            <w:pPr>
              <w:pStyle w:val="Compact"/>
              <w:jc w:val="left"/>
            </w:pPr>
            <w:r>
              <w:t xml:space="preserve">Sydösterbotten (naapuri)</w:t>
            </w:r>
          </w:p>
        </w:tc>
        <w:tc>
          <w:tcPr/>
          <w:p>
            <w:pPr>
              <w:pStyle w:val="Compact"/>
              <w:jc w:val="right"/>
            </w:pPr>
            <w:r>
              <w:t xml:space="preserve">52.2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upohj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upohj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Sydösterbotten (naapuri)</w:t>
            </w:r>
          </w:p>
        </w:tc>
        <w:tc>
          <w:tcPr/>
          <w:p>
            <w:pPr>
              <w:pStyle w:val="Compact"/>
              <w:jc w:val="right"/>
            </w:pPr>
            <w:r>
              <w:t xml:space="preserve">112.4</w:t>
            </w:r>
          </w:p>
        </w:tc>
        <w:tc>
          <w:tcPr/>
          <w:p>
            <w:pPr>
              <w:pStyle w:val="Compact"/>
              <w:jc w:val="right"/>
            </w:pPr>
            <w:r>
              <w:t xml:space="preserve">17</w:t>
            </w:r>
          </w:p>
        </w:tc>
      </w:tr>
      <w:tr>
        <w:tc>
          <w:tcPr/>
          <w:p>
            <w:pPr>
              <w:pStyle w:val="Compact"/>
              <w:jc w:val="left"/>
            </w:pPr>
            <w:r>
              <w:t xml:space="preserve">Pori (naapuri)</w:t>
            </w:r>
          </w:p>
        </w:tc>
        <w:tc>
          <w:tcPr/>
          <w:p>
            <w:pPr>
              <w:pStyle w:val="Compact"/>
              <w:jc w:val="right"/>
            </w:pPr>
            <w:r>
              <w:t xml:space="preserve">102.2</w:t>
            </w:r>
          </w:p>
        </w:tc>
        <w:tc>
          <w:tcPr/>
          <w:p>
            <w:pPr>
              <w:pStyle w:val="Compact"/>
              <w:jc w:val="right"/>
            </w:pPr>
            <w:r>
              <w:t xml:space="preserve">26</w:t>
            </w:r>
          </w:p>
        </w:tc>
      </w:tr>
      <w:tr>
        <w:tc>
          <w:tcPr/>
          <w:p>
            <w:pPr>
              <w:pStyle w:val="Compact"/>
              <w:jc w:val="left"/>
            </w:pPr>
            <w:r>
              <w:t xml:space="preserve">Suupohja (valittu)</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81.3</w:t>
            </w:r>
          </w:p>
        </w:tc>
        <w:tc>
          <w:tcPr/>
          <w:p>
            <w:pPr>
              <w:pStyle w:val="Compact"/>
              <w:jc w:val="right"/>
            </w:pPr>
            <w:r>
              <w:t xml:space="preserve">51</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117.5</w:t>
            </w:r>
          </w:p>
        </w:tc>
        <w:tc>
          <w:tcPr/>
          <w:p>
            <w:pPr>
              <w:pStyle w:val="Compact"/>
              <w:jc w:val="right"/>
            </w:pPr>
            <w:r>
              <w:t xml:space="preserve">20</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31</w:t>
            </w:r>
          </w:p>
        </w:tc>
      </w:tr>
      <w:tr>
        <w:tc>
          <w:tcPr/>
          <w:p>
            <w:pPr>
              <w:pStyle w:val="Compact"/>
              <w:jc w:val="left"/>
            </w:pPr>
            <w:r>
              <w:t xml:space="preserve">Suupohja (valittu)</w:t>
            </w:r>
          </w:p>
        </w:tc>
        <w:tc>
          <w:tcPr/>
          <w:p>
            <w:pPr>
              <w:pStyle w:val="Compact"/>
              <w:jc w:val="right"/>
            </w:pPr>
            <w:r>
              <w:t xml:space="preserve">89.3</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Sydösterbotten (naapuri)</w:t>
            </w:r>
          </w:p>
        </w:tc>
        <w:tc>
          <w:tcPr/>
          <w:p>
            <w:pPr>
              <w:pStyle w:val="Compact"/>
              <w:jc w:val="right"/>
            </w:pPr>
            <w:r>
              <w:t xml:space="preserve">31.7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109.7</w:t>
            </w:r>
          </w:p>
        </w:tc>
        <w:tc>
          <w:tcPr/>
          <w:p>
            <w:pPr>
              <w:pStyle w:val="Compact"/>
              <w:jc w:val="right"/>
            </w:pPr>
            <w:r>
              <w:t xml:space="preserve">27</w:t>
            </w:r>
          </w:p>
        </w:tc>
      </w:tr>
      <w:tr>
        <w:tc>
          <w:tcPr/>
          <w:p>
            <w:pPr>
              <w:pStyle w:val="Compact"/>
              <w:jc w:val="left"/>
            </w:pPr>
            <w:r>
              <w:t xml:space="preserve">Pohjois-Satakunta (naapuri)</w:t>
            </w:r>
          </w:p>
        </w:tc>
        <w:tc>
          <w:tcPr/>
          <w:p>
            <w:pPr>
              <w:pStyle w:val="Compact"/>
              <w:jc w:val="right"/>
            </w:pPr>
            <w:r>
              <w:t xml:space="preserve">80.0</w:t>
            </w:r>
          </w:p>
        </w:tc>
        <w:tc>
          <w:tcPr/>
          <w:p>
            <w:pPr>
              <w:pStyle w:val="Compact"/>
              <w:jc w:val="right"/>
            </w:pPr>
            <w:r>
              <w:t xml:space="preserve">42</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Suupohja (valittu)</w:t>
            </w:r>
          </w:p>
        </w:tc>
        <w:tc>
          <w:tcPr/>
          <w:p>
            <w:pPr>
              <w:pStyle w:val="Compact"/>
              <w:jc w:val="right"/>
            </w:pPr>
            <w:r>
              <w:t xml:space="preserve">32.3</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23.2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139.7</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Suupohja (valittu)</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Pohjois-Satakunta (naapuri)</w:t>
            </w:r>
          </w:p>
        </w:tc>
        <w:tc>
          <w:tcPr/>
          <w:p>
            <w:pPr>
              <w:pStyle w:val="Compact"/>
              <w:jc w:val="right"/>
            </w:pPr>
            <w:r>
              <w:t xml:space="preserve">43.8</w:t>
            </w:r>
          </w:p>
        </w:tc>
        <w:tc>
          <w:tcPr/>
          <w:p>
            <w:pPr>
              <w:pStyle w:val="Compact"/>
              <w:jc w:val="right"/>
            </w:pPr>
            <w:r>
              <w:t xml:space="preserve">59</w:t>
            </w:r>
          </w:p>
        </w:tc>
      </w:tr>
      <w:tr>
        <w:tc>
          <w:tcPr/>
          <w:p>
            <w:pPr>
              <w:pStyle w:val="Compact"/>
              <w:jc w:val="left"/>
            </w:pPr>
            <w:r>
              <w:t xml:space="preserve">Sydösterbotten (naapuri)</w:t>
            </w:r>
          </w:p>
        </w:tc>
        <w:tc>
          <w:tcPr/>
          <w:p>
            <w:pPr>
              <w:pStyle w:val="Compact"/>
              <w:jc w:val="right"/>
            </w:pPr>
            <w:r>
              <w:t xml:space="preserve">8.2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Suupohja (valittu)</w:t>
            </w:r>
          </w:p>
        </w:tc>
        <w:tc>
          <w:tcPr/>
          <w:p>
            <w:pPr>
              <w:pStyle w:val="Compact"/>
              <w:jc w:val="right"/>
            </w:pPr>
            <w:r>
              <w:t xml:space="preserve">82.0</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80.3</w:t>
            </w:r>
          </w:p>
        </w:tc>
        <w:tc>
          <w:tcPr/>
          <w:p>
            <w:pPr>
              <w:pStyle w:val="Compact"/>
              <w:jc w:val="right"/>
            </w:pPr>
            <w:r>
              <w:t xml:space="preserve">46</w:t>
            </w:r>
          </w:p>
        </w:tc>
      </w:tr>
      <w:tr>
        <w:tc>
          <w:tcPr/>
          <w:p>
            <w:pPr>
              <w:pStyle w:val="Compact"/>
              <w:jc w:val="left"/>
            </w:pPr>
            <w:r>
              <w:t xml:space="preserve">Sydösterbotten (naapuri)</w:t>
            </w:r>
          </w:p>
        </w:tc>
        <w:tc>
          <w:tcPr/>
          <w:p>
            <w:pPr>
              <w:pStyle w:val="Compact"/>
              <w:jc w:val="right"/>
            </w:pPr>
            <w:r>
              <w:t xml:space="preserve">14.8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Suupohja (valittu)</w:t>
            </w:r>
          </w:p>
        </w:tc>
        <w:tc>
          <w:tcPr/>
          <w:p>
            <w:pPr>
              <w:pStyle w:val="Compact"/>
              <w:jc w:val="right"/>
            </w:pPr>
            <w:r>
              <w:t xml:space="preserve">116.5</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Sydösterbotten (naapuri)</w:t>
            </w:r>
          </w:p>
        </w:tc>
        <w:tc>
          <w:tcPr/>
          <w:p>
            <w:pPr>
              <w:pStyle w:val="Compact"/>
              <w:jc w:val="right"/>
            </w:pPr>
            <w:r>
              <w:t xml:space="preserve">84.9</w:t>
            </w:r>
          </w:p>
        </w:tc>
        <w:tc>
          <w:tcPr/>
          <w:p>
            <w:pPr>
              <w:pStyle w:val="Compact"/>
              <w:jc w:val="right"/>
            </w:pPr>
            <w:r>
              <w:t xml:space="preserve">53</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upohj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upohj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108.3</w:t>
            </w:r>
          </w:p>
        </w:tc>
        <w:tc>
          <w:tcPr/>
          <w:p>
            <w:pPr>
              <w:pStyle w:val="Compact"/>
              <w:jc w:val="right"/>
            </w:pPr>
            <w:r>
              <w:t xml:space="preserve">25</w:t>
            </w:r>
          </w:p>
        </w:tc>
      </w:tr>
      <w:tr>
        <w:tc>
          <w:tcPr/>
          <w:p>
            <w:pPr>
              <w:pStyle w:val="Compact"/>
              <w:jc w:val="left"/>
            </w:pPr>
            <w:r>
              <w:t xml:space="preserve">Suupohja (valittu)</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Sydösterbotten (naapuri)</w:t>
            </w:r>
          </w:p>
        </w:tc>
        <w:tc>
          <w:tcPr/>
          <w:p>
            <w:pPr>
              <w:pStyle w:val="Compact"/>
              <w:jc w:val="right"/>
            </w:pPr>
            <w:r>
              <w:t xml:space="preserve">54.2</w:t>
            </w:r>
          </w:p>
        </w:tc>
        <w:tc>
          <w:tcPr/>
          <w:p>
            <w:pPr>
              <w:pStyle w:val="Compact"/>
              <w:jc w:val="right"/>
            </w:pPr>
            <w:r>
              <w:t xml:space="preserve">61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120.5</w:t>
            </w:r>
          </w:p>
        </w:tc>
        <w:tc>
          <w:tcPr/>
          <w:p>
            <w:pPr>
              <w:pStyle w:val="Compact"/>
              <w:jc w:val="right"/>
            </w:pPr>
            <w:r>
              <w:t xml:space="preserve">13</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Suupohja (valittu)</w:t>
            </w:r>
          </w:p>
        </w:tc>
        <w:tc>
          <w:tcPr/>
          <w:p>
            <w:pPr>
              <w:pStyle w:val="Compact"/>
              <w:jc w:val="right"/>
            </w:pPr>
            <w:r>
              <w:t xml:space="preserve">106.6</w:t>
            </w:r>
          </w:p>
        </w:tc>
        <w:tc>
          <w:tcPr/>
          <w:p>
            <w:pPr>
              <w:pStyle w:val="Compact"/>
              <w:jc w:val="right"/>
            </w:pPr>
            <w:r>
              <w:t xml:space="preserve">24</w:t>
            </w:r>
          </w:p>
        </w:tc>
      </w:tr>
      <w:tr>
        <w:tc>
          <w:tcPr/>
          <w:p>
            <w:pPr>
              <w:pStyle w:val="Compact"/>
              <w:jc w:val="left"/>
            </w:pPr>
            <w:r>
              <w:t xml:space="preserve">Pohjois-Satakunta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Sydösterbotten (naapuri)</w:t>
            </w:r>
          </w:p>
        </w:tc>
        <w:tc>
          <w:tcPr/>
          <w:p>
            <w:pPr>
              <w:pStyle w:val="Compact"/>
              <w:jc w:val="right"/>
            </w:pPr>
            <w:r>
              <w:t xml:space="preserve">61.1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Pori (naapuri)</w:t>
            </w:r>
          </w:p>
        </w:tc>
        <w:tc>
          <w:tcPr/>
          <w:p>
            <w:pPr>
              <w:pStyle w:val="Compact"/>
              <w:jc w:val="right"/>
            </w:pPr>
            <w:r>
              <w:t xml:space="preserve">125.7</w:t>
            </w:r>
          </w:p>
        </w:tc>
        <w:tc>
          <w:tcPr/>
          <w:p>
            <w:pPr>
              <w:pStyle w:val="Compact"/>
              <w:jc w:val="right"/>
            </w:pPr>
            <w:r>
              <w:t xml:space="preserve">15</w:t>
            </w:r>
          </w:p>
        </w:tc>
      </w:tr>
      <w:tr>
        <w:tc>
          <w:tcPr/>
          <w:p>
            <w:pPr>
              <w:pStyle w:val="Compact"/>
              <w:jc w:val="left"/>
            </w:pPr>
            <w:r>
              <w:t xml:space="preserve">Suupohja (valittu)</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Pohjois-Satakunta (naapuri)</w:t>
            </w:r>
          </w:p>
        </w:tc>
        <w:tc>
          <w:tcPr/>
          <w:p>
            <w:pPr>
              <w:pStyle w:val="Compact"/>
              <w:jc w:val="right"/>
            </w:pPr>
            <w:r>
              <w:t xml:space="preserve">90.3</w:t>
            </w:r>
          </w:p>
        </w:tc>
        <w:tc>
          <w:tcPr/>
          <w:p>
            <w:pPr>
              <w:pStyle w:val="Compact"/>
              <w:jc w:val="right"/>
            </w:pPr>
            <w:r>
              <w:t xml:space="preserve">50</w:t>
            </w:r>
          </w:p>
        </w:tc>
      </w:tr>
      <w:tr>
        <w:tc>
          <w:tcPr/>
          <w:p>
            <w:pPr>
              <w:pStyle w:val="Compact"/>
              <w:jc w:val="left"/>
            </w:pPr>
            <w:r>
              <w:t xml:space="preserve">Sydösterbotten (naapuri)</w:t>
            </w:r>
          </w:p>
        </w:tc>
        <w:tc>
          <w:tcPr/>
          <w:p>
            <w:pPr>
              <w:pStyle w:val="Compact"/>
              <w:jc w:val="right"/>
            </w:pPr>
            <w:r>
              <w:t xml:space="preserve">40.4</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Suupohja (valittu)</w:t>
            </w:r>
          </w:p>
        </w:tc>
        <w:tc>
          <w:tcPr/>
          <w:p>
            <w:pPr>
              <w:pStyle w:val="Compact"/>
              <w:jc w:val="right"/>
            </w:pPr>
            <w:r>
              <w:t xml:space="preserve">95.0</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Pori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Pohjois-Satakunta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Sydösterbotten (naapuri)</w:t>
            </w:r>
          </w:p>
        </w:tc>
        <w:tc>
          <w:tcPr/>
          <w:p>
            <w:pPr>
              <w:pStyle w:val="Compact"/>
              <w:jc w:val="right"/>
            </w:pPr>
            <w:r>
              <w:t xml:space="preserve">64.1</w:t>
            </w:r>
          </w:p>
        </w:tc>
        <w:tc>
          <w:tcPr/>
          <w:p>
            <w:pPr>
              <w:pStyle w:val="Compact"/>
              <w:jc w:val="right"/>
            </w:pPr>
            <w:r>
              <w:t xml:space="preserve">63</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upohj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uupohj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101.1</w:t>
            </w:r>
          </w:p>
        </w:tc>
        <w:tc>
          <w:tcPr/>
          <w:p>
            <w:pPr>
              <w:pStyle w:val="Compact"/>
              <w:jc w:val="right"/>
            </w:pPr>
            <w:r>
              <w:t xml:space="preserve">33</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59.6</w:t>
            </w:r>
          </w:p>
        </w:tc>
        <w:tc>
          <w:tcPr/>
          <w:p>
            <w:pPr>
              <w:pStyle w:val="Compact"/>
              <w:jc w:val="right"/>
            </w:pPr>
            <w:r>
              <w:t xml:space="preserve">53</w:t>
            </w:r>
          </w:p>
        </w:tc>
      </w:tr>
      <w:tr>
        <w:tc>
          <w:tcPr/>
          <w:p>
            <w:pPr>
              <w:pStyle w:val="Compact"/>
              <w:jc w:val="left"/>
            </w:pPr>
            <w:r>
              <w:t xml:space="preserve">Suupohja (valittu)</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Sydösterbotten (naapuri)</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Suupohja (valittu)</w:t>
            </w:r>
          </w:p>
        </w:tc>
        <w:tc>
          <w:tcPr/>
          <w:p>
            <w:pPr>
              <w:pStyle w:val="Compact"/>
              <w:jc w:val="right"/>
            </w:pPr>
            <w:r>
              <w:t xml:space="preserve">119.3</w:t>
            </w:r>
          </w:p>
        </w:tc>
        <w:tc>
          <w:tcPr/>
          <w:p>
            <w:pPr>
              <w:pStyle w:val="Compact"/>
              <w:jc w:val="right"/>
            </w:pPr>
            <w:r>
              <w:t xml:space="preserve">11</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105.3</w:t>
            </w:r>
          </w:p>
        </w:tc>
        <w:tc>
          <w:tcPr/>
          <w:p>
            <w:pPr>
              <w:pStyle w:val="Compact"/>
              <w:jc w:val="right"/>
            </w:pPr>
            <w:r>
              <w:t xml:space="preserve">28</w:t>
            </w:r>
          </w:p>
        </w:tc>
      </w:tr>
      <w:tr>
        <w:tc>
          <w:tcPr/>
          <w:p>
            <w:pPr>
              <w:pStyle w:val="Compact"/>
              <w:jc w:val="left"/>
            </w:pPr>
            <w:r>
              <w:t xml:space="preserve">Pohjois-Satakunta (naapuri)</w:t>
            </w:r>
          </w:p>
        </w:tc>
        <w:tc>
          <w:tcPr/>
          <w:p>
            <w:pPr>
              <w:pStyle w:val="Compact"/>
              <w:jc w:val="right"/>
            </w:pPr>
            <w:r>
              <w:t xml:space="preserve">81.6</w:t>
            </w:r>
          </w:p>
        </w:tc>
        <w:tc>
          <w:tcPr/>
          <w:p>
            <w:pPr>
              <w:pStyle w:val="Compact"/>
              <w:jc w:val="right"/>
            </w:pPr>
            <w:r>
              <w:t xml:space="preserve">47</w:t>
            </w:r>
          </w:p>
        </w:tc>
      </w:tr>
      <w:tr>
        <w:tc>
          <w:tcPr/>
          <w:p>
            <w:pPr>
              <w:pStyle w:val="Compact"/>
              <w:jc w:val="left"/>
            </w:pPr>
            <w:r>
              <w:t xml:space="preserve">Sydösterbotten (naapuri)</w:t>
            </w:r>
          </w:p>
        </w:tc>
        <w:tc>
          <w:tcPr/>
          <w:p>
            <w:pPr>
              <w:pStyle w:val="Compact"/>
              <w:jc w:val="right"/>
            </w:pPr>
            <w:r>
              <w:t xml:space="preserve">62.8</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Suupohja (valittu)</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Pohjois-Satakunta (naapuri)</w:t>
            </w:r>
          </w:p>
        </w:tc>
        <w:tc>
          <w:tcPr/>
          <w:p>
            <w:pPr>
              <w:pStyle w:val="Compact"/>
              <w:jc w:val="right"/>
            </w:pPr>
            <w:r>
              <w:t xml:space="preserve">93.9</w:t>
            </w:r>
          </w:p>
        </w:tc>
        <w:tc>
          <w:tcPr/>
          <w:p>
            <w:pPr>
              <w:pStyle w:val="Compact"/>
              <w:jc w:val="right"/>
            </w:pPr>
            <w:r>
              <w:t xml:space="preserve">40</w:t>
            </w:r>
          </w:p>
        </w:tc>
      </w:tr>
      <w:tr>
        <w:tc>
          <w:tcPr/>
          <w:p>
            <w:pPr>
              <w:pStyle w:val="Compact"/>
              <w:jc w:val="left"/>
            </w:pPr>
            <w:r>
              <w:t xml:space="preserve">Sydösterbotten (naapuri)</w:t>
            </w:r>
          </w:p>
        </w:tc>
        <w:tc>
          <w:tcPr/>
          <w:p>
            <w:pPr>
              <w:pStyle w:val="Compact"/>
              <w:jc w:val="right"/>
            </w:pPr>
            <w:r>
              <w:t xml:space="preserve">87.0</w:t>
            </w:r>
          </w:p>
        </w:tc>
        <w:tc>
          <w:tcPr/>
          <w:p>
            <w:pPr>
              <w:pStyle w:val="Compact"/>
              <w:jc w:val="right"/>
            </w:pPr>
            <w:r>
              <w:t xml:space="preserve">46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116.4</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116.4</w:t>
            </w:r>
          </w:p>
        </w:tc>
        <w:tc>
          <w:tcPr/>
          <w:p>
            <w:pPr>
              <w:pStyle w:val="Compact"/>
              <w:jc w:val="right"/>
            </w:pPr>
            <w:r>
              <w:t xml:space="preserve">24</w:t>
            </w:r>
          </w:p>
        </w:tc>
      </w:tr>
      <w:tr>
        <w:tc>
          <w:tcPr/>
          <w:p>
            <w:pPr>
              <w:pStyle w:val="Compact"/>
              <w:jc w:val="left"/>
            </w:pPr>
            <w:r>
              <w:t xml:space="preserve">Suupohja (valittu)</w:t>
            </w:r>
          </w:p>
        </w:tc>
        <w:tc>
          <w:tcPr/>
          <w:p>
            <w:pPr>
              <w:pStyle w:val="Compact"/>
              <w:jc w:val="right"/>
            </w:pPr>
            <w:r>
              <w:t xml:space="preserve">98.4</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Sydösterbotten (naapuri)</w:t>
            </w:r>
          </w:p>
        </w:tc>
        <w:tc>
          <w:tcPr/>
          <w:p>
            <w:pPr>
              <w:pStyle w:val="Compact"/>
              <w:jc w:val="right"/>
            </w:pPr>
            <w:r>
              <w:t xml:space="preserve">26.5</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Suupohja (valittu)</w:t>
            </w:r>
          </w:p>
        </w:tc>
        <w:tc>
          <w:tcPr/>
          <w:p>
            <w:pPr>
              <w:pStyle w:val="Compact"/>
              <w:jc w:val="right"/>
            </w:pPr>
            <w:r>
              <w:t xml:space="preserve">140.0</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Sydösterbotten (naapuri)</w:t>
            </w:r>
          </w:p>
        </w:tc>
        <w:tc>
          <w:tcPr/>
          <w:p>
            <w:pPr>
              <w:pStyle w:val="Compact"/>
              <w:jc w:val="right"/>
            </w:pPr>
            <w:r>
              <w:t xml:space="preserve">60.0</w:t>
            </w:r>
          </w:p>
        </w:tc>
        <w:tc>
          <w:tcPr/>
          <w:p>
            <w:pPr>
              <w:pStyle w:val="Compact"/>
              <w:jc w:val="right"/>
            </w:pPr>
            <w:r>
              <w:t xml:space="preserve">64</w:t>
            </w:r>
          </w:p>
        </w:tc>
      </w:tr>
      <w:tr>
        <w:tc>
          <w:tcPr/>
          <w:p>
            <w:pPr>
              <w:pStyle w:val="Compact"/>
              <w:jc w:val="left"/>
            </w:pPr>
            <w:r>
              <w:t xml:space="preserve">Pohjois-Satakunta (naapuri)</w:t>
            </w:r>
          </w:p>
        </w:tc>
        <w:tc>
          <w:tcPr/>
          <w:p>
            <w:pPr>
              <w:pStyle w:val="Compact"/>
              <w:jc w:val="right"/>
            </w:pPr>
            <w:r>
              <w:t xml:space="preserve">26.7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upohj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61950</w:t>
            </w:r>
          </w:p>
        </w:tc>
        <w:tc>
          <w:tcPr/>
          <w:p>
            <w:pPr>
              <w:pStyle w:val="Compact"/>
              <w:jc w:val="left"/>
            </w:pPr>
            <w:r>
              <w:t xml:space="preserve">Juonikylä</w:t>
            </w:r>
          </w:p>
        </w:tc>
        <w:tc>
          <w:tcPr/>
          <w:p>
            <w:pPr>
              <w:pStyle w:val="Compact"/>
              <w:jc w:val="right"/>
            </w:pPr>
            <w:r>
              <w:t xml:space="preserve">157.0</w:t>
            </w:r>
          </w:p>
        </w:tc>
        <w:tc>
          <w:tcPr/>
          <w:p>
            <w:pPr>
              <w:pStyle w:val="Compact"/>
              <w:jc w:val="right"/>
            </w:pPr>
            <w:r>
              <w:t xml:space="preserve">148.3</w:t>
            </w:r>
          </w:p>
        </w:tc>
        <w:tc>
          <w:tcPr/>
          <w:p>
            <w:pPr>
              <w:pStyle w:val="Compact"/>
              <w:jc w:val="right"/>
            </w:pPr>
            <w:r>
              <w:t xml:space="preserve">171.0</w:t>
            </w:r>
          </w:p>
        </w:tc>
        <w:tc>
          <w:tcPr/>
          <w:p>
            <w:pPr>
              <w:pStyle w:val="Compact"/>
              <w:jc w:val="right"/>
            </w:pPr>
            <w:r>
              <w:t xml:space="preserve">174.0</w:t>
            </w:r>
          </w:p>
        </w:tc>
        <w:tc>
          <w:tcPr/>
          <w:p>
            <w:pPr>
              <w:pStyle w:val="Compact"/>
              <w:jc w:val="right"/>
            </w:pPr>
            <w:r>
              <w:t xml:space="preserve">134.9</w:t>
            </w:r>
          </w:p>
        </w:tc>
      </w:tr>
      <w:tr>
        <w:tc>
          <w:tcPr/>
          <w:p>
            <w:pPr>
              <w:pStyle w:val="Compact"/>
              <w:jc w:val="left"/>
            </w:pPr>
            <w:r>
              <w:t xml:space="preserve">61880</w:t>
            </w:r>
          </w:p>
        </w:tc>
        <w:tc>
          <w:tcPr/>
          <w:p>
            <w:pPr>
              <w:pStyle w:val="Compact"/>
              <w:jc w:val="left"/>
            </w:pPr>
            <w:r>
              <w:t xml:space="preserve">Ikkeläjärvi</w:t>
            </w:r>
          </w:p>
        </w:tc>
        <w:tc>
          <w:tcPr/>
          <w:p>
            <w:pPr>
              <w:pStyle w:val="Compact"/>
              <w:jc w:val="right"/>
            </w:pPr>
            <w:r>
              <w:t xml:space="preserve">137.7</w:t>
            </w:r>
          </w:p>
        </w:tc>
        <w:tc>
          <w:tcPr/>
          <w:p>
            <w:pPr>
              <w:pStyle w:val="Compact"/>
              <w:jc w:val="right"/>
            </w:pPr>
            <w:r>
              <w:t xml:space="preserve">147.6</w:t>
            </w:r>
          </w:p>
        </w:tc>
        <w:tc>
          <w:tcPr/>
          <w:p>
            <w:pPr>
              <w:pStyle w:val="Compact"/>
              <w:jc w:val="right"/>
            </w:pPr>
            <w:r>
              <w:t xml:space="preserve">154.8</w:t>
            </w:r>
          </w:p>
        </w:tc>
        <w:tc>
          <w:tcPr/>
          <w:p>
            <w:pPr>
              <w:pStyle w:val="Compact"/>
              <w:jc w:val="right"/>
            </w:pPr>
            <w:r>
              <w:t xml:space="preserve">107.6</w:t>
            </w:r>
          </w:p>
        </w:tc>
        <w:tc>
          <w:tcPr/>
          <w:p>
            <w:pPr>
              <w:pStyle w:val="Compact"/>
              <w:jc w:val="right"/>
            </w:pPr>
            <w:r>
              <w:t xml:space="preserve">140.9</w:t>
            </w:r>
          </w:p>
        </w:tc>
      </w:tr>
      <w:tr>
        <w:tc>
          <w:tcPr/>
          <w:p>
            <w:pPr>
              <w:pStyle w:val="Compact"/>
              <w:jc w:val="left"/>
            </w:pPr>
            <w:r>
              <w:t xml:space="preserve">61840</w:t>
            </w:r>
          </w:p>
        </w:tc>
        <w:tc>
          <w:tcPr/>
          <w:p>
            <w:pPr>
              <w:pStyle w:val="Compact"/>
              <w:jc w:val="left"/>
            </w:pPr>
            <w:r>
              <w:t xml:space="preserve">Norinkylä</w:t>
            </w:r>
          </w:p>
        </w:tc>
        <w:tc>
          <w:tcPr/>
          <w:p>
            <w:pPr>
              <w:pStyle w:val="Compact"/>
              <w:jc w:val="right"/>
            </w:pPr>
            <w:r>
              <w:t xml:space="preserve">134.9</w:t>
            </w:r>
          </w:p>
        </w:tc>
        <w:tc>
          <w:tcPr/>
          <w:p>
            <w:pPr>
              <w:pStyle w:val="Compact"/>
              <w:jc w:val="right"/>
            </w:pPr>
            <w:r>
              <w:t xml:space="preserve">148.6</w:t>
            </w:r>
          </w:p>
        </w:tc>
        <w:tc>
          <w:tcPr/>
          <w:p>
            <w:pPr>
              <w:pStyle w:val="Compact"/>
              <w:jc w:val="right"/>
            </w:pPr>
            <w:r>
              <w:t xml:space="preserve">147.5</w:t>
            </w:r>
          </w:p>
        </w:tc>
        <w:tc>
          <w:tcPr/>
          <w:p>
            <w:pPr>
              <w:pStyle w:val="Compact"/>
              <w:jc w:val="right"/>
            </w:pPr>
            <w:r>
              <w:t xml:space="preserve">120.4</w:t>
            </w:r>
          </w:p>
        </w:tc>
        <w:tc>
          <w:tcPr/>
          <w:p>
            <w:pPr>
              <w:pStyle w:val="Compact"/>
              <w:jc w:val="right"/>
            </w:pPr>
            <w:r>
              <w:t xml:space="preserve">123.1</w:t>
            </w:r>
          </w:p>
        </w:tc>
      </w:tr>
      <w:tr>
        <w:tc>
          <w:tcPr/>
          <w:p>
            <w:pPr>
              <w:pStyle w:val="Compact"/>
              <w:jc w:val="left"/>
            </w:pPr>
            <w:r>
              <w:t xml:space="preserve">61960</w:t>
            </w:r>
          </w:p>
        </w:tc>
        <w:tc>
          <w:tcPr/>
          <w:p>
            <w:pPr>
              <w:pStyle w:val="Compact"/>
              <w:jc w:val="left"/>
            </w:pPr>
            <w:r>
              <w:t xml:space="preserve">Kyrönlatva</w:t>
            </w:r>
          </w:p>
        </w:tc>
        <w:tc>
          <w:tcPr/>
          <w:p>
            <w:pPr>
              <w:pStyle w:val="Compact"/>
              <w:jc w:val="right"/>
            </w:pPr>
            <w:r>
              <w:t xml:space="preserve">131.9</w:t>
            </w:r>
          </w:p>
        </w:tc>
        <w:tc>
          <w:tcPr/>
          <w:p>
            <w:pPr>
              <w:pStyle w:val="Compact"/>
              <w:jc w:val="right"/>
            </w:pPr>
            <w:r>
              <w:t xml:space="preserve">130.7</w:t>
            </w:r>
          </w:p>
        </w:tc>
        <w:tc>
          <w:tcPr/>
          <w:p>
            <w:pPr>
              <w:pStyle w:val="Compact"/>
              <w:jc w:val="right"/>
            </w:pPr>
            <w:r>
              <w:t xml:space="preserve">159.3</w:t>
            </w:r>
          </w:p>
        </w:tc>
        <w:tc>
          <w:tcPr/>
          <w:p>
            <w:pPr>
              <w:pStyle w:val="Compact"/>
              <w:jc w:val="right"/>
            </w:pPr>
            <w:r>
              <w:t xml:space="preserve">84.7</w:t>
            </w:r>
          </w:p>
        </w:tc>
        <w:tc>
          <w:tcPr/>
          <w:p>
            <w:pPr>
              <w:pStyle w:val="Compact"/>
              <w:jc w:val="right"/>
            </w:pPr>
            <w:r>
              <w:t xml:space="preserve">153.0</w:t>
            </w:r>
          </w:p>
        </w:tc>
      </w:tr>
      <w:tr>
        <w:tc>
          <w:tcPr/>
          <w:p>
            <w:pPr>
              <w:pStyle w:val="Compact"/>
              <w:jc w:val="left"/>
            </w:pPr>
            <w:r>
              <w:t xml:space="preserve">64830</w:t>
            </w:r>
          </w:p>
        </w:tc>
        <w:tc>
          <w:tcPr/>
          <w:p>
            <w:pPr>
              <w:pStyle w:val="Compact"/>
              <w:jc w:val="left"/>
            </w:pPr>
            <w:r>
              <w:t xml:space="preserve">Villamo</w:t>
            </w:r>
          </w:p>
        </w:tc>
        <w:tc>
          <w:tcPr/>
          <w:p>
            <w:pPr>
              <w:pStyle w:val="Compact"/>
              <w:jc w:val="right"/>
            </w:pPr>
            <w:r>
              <w:t xml:space="preserve">131.8</w:t>
            </w:r>
          </w:p>
        </w:tc>
        <w:tc>
          <w:tcPr/>
          <w:p>
            <w:pPr>
              <w:pStyle w:val="Compact"/>
              <w:jc w:val="right"/>
            </w:pPr>
            <w:r>
              <w:t xml:space="preserve">153.1</w:t>
            </w:r>
          </w:p>
        </w:tc>
        <w:tc>
          <w:tcPr/>
          <w:p>
            <w:pPr>
              <w:pStyle w:val="Compact"/>
              <w:jc w:val="right"/>
            </w:pPr>
            <w:r>
              <w:t xml:space="preserve">172.7</w:t>
            </w:r>
          </w:p>
        </w:tc>
        <w:tc>
          <w:tcPr/>
          <w:p>
            <w:pPr>
              <w:pStyle w:val="Compact"/>
              <w:jc w:val="right"/>
            </w:pPr>
            <w:r>
              <w:t xml:space="preserve">31.5</w:t>
            </w:r>
          </w:p>
        </w:tc>
        <w:tc>
          <w:tcPr/>
          <w:p>
            <w:pPr>
              <w:pStyle w:val="Compact"/>
              <w:jc w:val="right"/>
            </w:pPr>
            <w:r>
              <w:t xml:space="preserve">169.9</w:t>
            </w:r>
          </w:p>
        </w:tc>
      </w:tr>
      <w:tr>
        <w:tc>
          <w:tcPr/>
          <w:p>
            <w:pPr>
              <w:pStyle w:val="Compact"/>
              <w:jc w:val="left"/>
            </w:pPr>
            <w:r>
              <w:t xml:space="preserve">64840</w:t>
            </w:r>
          </w:p>
        </w:tc>
        <w:tc>
          <w:tcPr/>
          <w:p>
            <w:pPr>
              <w:pStyle w:val="Compact"/>
              <w:jc w:val="left"/>
            </w:pPr>
            <w:r>
              <w:t xml:space="preserve">Heikkilänjoki</w:t>
            </w:r>
          </w:p>
        </w:tc>
        <w:tc>
          <w:tcPr/>
          <w:p>
            <w:pPr>
              <w:pStyle w:val="Compact"/>
              <w:jc w:val="right"/>
            </w:pPr>
            <w:r>
              <w:t xml:space="preserve">128.2</w:t>
            </w:r>
          </w:p>
        </w:tc>
        <w:tc>
          <w:tcPr/>
          <w:p>
            <w:pPr>
              <w:pStyle w:val="Compact"/>
              <w:jc w:val="right"/>
            </w:pPr>
            <w:r>
              <w:t xml:space="preserve">NA</w:t>
            </w:r>
          </w:p>
        </w:tc>
        <w:tc>
          <w:tcPr/>
          <w:p>
            <w:pPr>
              <w:pStyle w:val="Compact"/>
              <w:jc w:val="right"/>
            </w:pPr>
            <w:r>
              <w:t xml:space="preserve">153.3</w:t>
            </w:r>
          </w:p>
        </w:tc>
        <w:tc>
          <w:tcPr/>
          <w:p>
            <w:pPr>
              <w:pStyle w:val="Compact"/>
              <w:jc w:val="right"/>
            </w:pPr>
            <w:r>
              <w:t xml:space="preserve">72.4</w:t>
            </w:r>
          </w:p>
        </w:tc>
        <w:tc>
          <w:tcPr/>
          <w:p>
            <w:pPr>
              <w:pStyle w:val="Compact"/>
              <w:jc w:val="right"/>
            </w:pPr>
            <w:r>
              <w:t xml:space="preserve">158.8</w:t>
            </w:r>
          </w:p>
        </w:tc>
      </w:tr>
      <w:tr>
        <w:tc>
          <w:tcPr/>
          <w:p>
            <w:pPr>
              <w:pStyle w:val="Compact"/>
              <w:jc w:val="left"/>
            </w:pPr>
            <w:r>
              <w:t xml:space="preserve">61980</w:t>
            </w:r>
          </w:p>
        </w:tc>
        <w:tc>
          <w:tcPr/>
          <w:p>
            <w:pPr>
              <w:pStyle w:val="Compact"/>
              <w:jc w:val="left"/>
            </w:pPr>
            <w:r>
              <w:t xml:space="preserve">Päntäne</w:t>
            </w:r>
          </w:p>
        </w:tc>
        <w:tc>
          <w:tcPr/>
          <w:p>
            <w:pPr>
              <w:pStyle w:val="Compact"/>
              <w:jc w:val="right"/>
            </w:pPr>
            <w:r>
              <w:t xml:space="preserve">123.0</w:t>
            </w:r>
          </w:p>
        </w:tc>
        <w:tc>
          <w:tcPr/>
          <w:p>
            <w:pPr>
              <w:pStyle w:val="Compact"/>
              <w:jc w:val="right"/>
            </w:pPr>
            <w:r>
              <w:t xml:space="preserve">136.5</w:t>
            </w:r>
          </w:p>
        </w:tc>
        <w:tc>
          <w:tcPr/>
          <w:p>
            <w:pPr>
              <w:pStyle w:val="Compact"/>
              <w:jc w:val="right"/>
            </w:pPr>
            <w:r>
              <w:t xml:space="preserve">131.8</w:t>
            </w:r>
          </w:p>
        </w:tc>
        <w:tc>
          <w:tcPr/>
          <w:p>
            <w:pPr>
              <w:pStyle w:val="Compact"/>
              <w:jc w:val="right"/>
            </w:pPr>
            <w:r>
              <w:t xml:space="preserve">105.9</w:t>
            </w:r>
          </w:p>
        </w:tc>
        <w:tc>
          <w:tcPr/>
          <w:p>
            <w:pPr>
              <w:pStyle w:val="Compact"/>
              <w:jc w:val="right"/>
            </w:pPr>
            <w:r>
              <w:t xml:space="preserve">117.9</w:t>
            </w:r>
          </w:p>
        </w:tc>
      </w:tr>
      <w:tr>
        <w:tc>
          <w:tcPr/>
          <w:p>
            <w:pPr>
              <w:pStyle w:val="Compact"/>
              <w:jc w:val="left"/>
            </w:pPr>
            <w:r>
              <w:t xml:space="preserve">64820</w:t>
            </w:r>
          </w:p>
        </w:tc>
        <w:tc>
          <w:tcPr/>
          <w:p>
            <w:pPr>
              <w:pStyle w:val="Compact"/>
              <w:jc w:val="left"/>
            </w:pPr>
            <w:r>
              <w:t xml:space="preserve">Kärjenkoski</w:t>
            </w:r>
          </w:p>
        </w:tc>
        <w:tc>
          <w:tcPr/>
          <w:p>
            <w:pPr>
              <w:pStyle w:val="Compact"/>
              <w:jc w:val="right"/>
            </w:pPr>
            <w:r>
              <w:t xml:space="preserve">122.3</w:t>
            </w:r>
          </w:p>
        </w:tc>
        <w:tc>
          <w:tcPr/>
          <w:p>
            <w:pPr>
              <w:pStyle w:val="Compact"/>
              <w:jc w:val="right"/>
            </w:pPr>
            <w:r>
              <w:t xml:space="preserve">126.9</w:t>
            </w:r>
          </w:p>
        </w:tc>
        <w:tc>
          <w:tcPr/>
          <w:p>
            <w:pPr>
              <w:pStyle w:val="Compact"/>
              <w:jc w:val="right"/>
            </w:pPr>
            <w:r>
              <w:t xml:space="preserve">142.0</w:t>
            </w:r>
          </w:p>
        </w:tc>
        <w:tc>
          <w:tcPr/>
          <w:p>
            <w:pPr>
              <w:pStyle w:val="Compact"/>
              <w:jc w:val="right"/>
            </w:pPr>
            <w:r>
              <w:t xml:space="preserve">90.9</w:t>
            </w:r>
          </w:p>
        </w:tc>
        <w:tc>
          <w:tcPr/>
          <w:p>
            <w:pPr>
              <w:pStyle w:val="Compact"/>
              <w:jc w:val="right"/>
            </w:pPr>
            <w:r>
              <w:t xml:space="preserve">129.4</w:t>
            </w:r>
          </w:p>
        </w:tc>
      </w:tr>
      <w:tr>
        <w:tc>
          <w:tcPr/>
          <w:p>
            <w:pPr>
              <w:pStyle w:val="Compact"/>
              <w:jc w:val="left"/>
            </w:pPr>
            <w:r>
              <w:t xml:space="preserve">64370</w:t>
            </w:r>
          </w:p>
        </w:tc>
        <w:tc>
          <w:tcPr/>
          <w:p>
            <w:pPr>
              <w:pStyle w:val="Compact"/>
              <w:jc w:val="left"/>
            </w:pPr>
            <w:r>
              <w:t xml:space="preserve">Myrkky</w:t>
            </w:r>
          </w:p>
        </w:tc>
        <w:tc>
          <w:tcPr/>
          <w:p>
            <w:pPr>
              <w:pStyle w:val="Compact"/>
              <w:jc w:val="right"/>
            </w:pPr>
            <w:r>
              <w:t xml:space="preserve">121.3</w:t>
            </w:r>
          </w:p>
        </w:tc>
        <w:tc>
          <w:tcPr/>
          <w:p>
            <w:pPr>
              <w:pStyle w:val="Compact"/>
              <w:jc w:val="right"/>
            </w:pPr>
            <w:r>
              <w:t xml:space="preserve">125.7</w:t>
            </w:r>
          </w:p>
        </w:tc>
        <w:tc>
          <w:tcPr/>
          <w:p>
            <w:pPr>
              <w:pStyle w:val="Compact"/>
              <w:jc w:val="right"/>
            </w:pPr>
            <w:r>
              <w:t xml:space="preserve">117.9</w:t>
            </w:r>
          </w:p>
        </w:tc>
        <w:tc>
          <w:tcPr/>
          <w:p>
            <w:pPr>
              <w:pStyle w:val="Compact"/>
              <w:jc w:val="right"/>
            </w:pPr>
            <w:r>
              <w:t xml:space="preserve">93.2</w:t>
            </w:r>
          </w:p>
        </w:tc>
        <w:tc>
          <w:tcPr/>
          <w:p>
            <w:pPr>
              <w:pStyle w:val="Compact"/>
              <w:jc w:val="right"/>
            </w:pPr>
            <w:r>
              <w:t xml:space="preserve">148.4</w:t>
            </w:r>
          </w:p>
        </w:tc>
      </w:tr>
      <w:tr>
        <w:tc>
          <w:tcPr/>
          <w:p>
            <w:pPr>
              <w:pStyle w:val="Compact"/>
              <w:jc w:val="left"/>
            </w:pPr>
            <w:r>
              <w:t xml:space="preserve">64930</w:t>
            </w:r>
          </w:p>
        </w:tc>
        <w:tc>
          <w:tcPr/>
          <w:p>
            <w:pPr>
              <w:pStyle w:val="Compact"/>
              <w:jc w:val="left"/>
            </w:pPr>
            <w:r>
              <w:t xml:space="preserve">Kodesjärvi</w:t>
            </w:r>
          </w:p>
        </w:tc>
        <w:tc>
          <w:tcPr/>
          <w:p>
            <w:pPr>
              <w:pStyle w:val="Compact"/>
              <w:jc w:val="right"/>
            </w:pPr>
            <w:r>
              <w:t xml:space="preserve">121.1</w:t>
            </w:r>
          </w:p>
        </w:tc>
        <w:tc>
          <w:tcPr/>
          <w:p>
            <w:pPr>
              <w:pStyle w:val="Compact"/>
              <w:jc w:val="right"/>
            </w:pPr>
            <w:r>
              <w:t xml:space="preserve">147.8</w:t>
            </w:r>
          </w:p>
        </w:tc>
        <w:tc>
          <w:tcPr/>
          <w:p>
            <w:pPr>
              <w:pStyle w:val="Compact"/>
              <w:jc w:val="right"/>
            </w:pPr>
            <w:r>
              <w:t xml:space="preserve">143.0</w:t>
            </w:r>
          </w:p>
        </w:tc>
        <w:tc>
          <w:tcPr/>
          <w:p>
            <w:pPr>
              <w:pStyle w:val="Compact"/>
              <w:jc w:val="right"/>
            </w:pPr>
            <w:r>
              <w:t xml:space="preserve">41.9</w:t>
            </w:r>
          </w:p>
        </w:tc>
        <w:tc>
          <w:tcPr/>
          <w:p>
            <w:pPr>
              <w:pStyle w:val="Compact"/>
              <w:jc w:val="right"/>
            </w:pPr>
            <w:r>
              <w:t xml:space="preserve">151.6</w:t>
            </w:r>
          </w:p>
        </w:tc>
      </w:tr>
      <w:tr>
        <w:tc>
          <w:tcPr/>
          <w:p>
            <w:pPr>
              <w:pStyle w:val="Compact"/>
              <w:jc w:val="left"/>
            </w:pPr>
            <w:r>
              <w:t xml:space="preserve">64740</w:t>
            </w:r>
          </w:p>
        </w:tc>
        <w:tc>
          <w:tcPr/>
          <w:p>
            <w:pPr>
              <w:pStyle w:val="Compact"/>
              <w:jc w:val="left"/>
            </w:pPr>
            <w:r>
              <w:t xml:space="preserve">Horo</w:t>
            </w:r>
          </w:p>
        </w:tc>
        <w:tc>
          <w:tcPr/>
          <w:p>
            <w:pPr>
              <w:pStyle w:val="Compact"/>
              <w:jc w:val="right"/>
            </w:pPr>
            <w:r>
              <w:t xml:space="preserve">120.8</w:t>
            </w:r>
          </w:p>
        </w:tc>
        <w:tc>
          <w:tcPr/>
          <w:p>
            <w:pPr>
              <w:pStyle w:val="Compact"/>
              <w:jc w:val="right"/>
            </w:pPr>
            <w:r>
              <w:t xml:space="preserve">136.1</w:t>
            </w:r>
          </w:p>
        </w:tc>
        <w:tc>
          <w:tcPr/>
          <w:p>
            <w:pPr>
              <w:pStyle w:val="Compact"/>
              <w:jc w:val="right"/>
            </w:pPr>
            <w:r>
              <w:t xml:space="preserve">157.8</w:t>
            </w:r>
          </w:p>
        </w:tc>
        <w:tc>
          <w:tcPr/>
          <w:p>
            <w:pPr>
              <w:pStyle w:val="Compact"/>
              <w:jc w:val="right"/>
            </w:pPr>
            <w:r>
              <w:t xml:space="preserve">50.3</w:t>
            </w:r>
          </w:p>
        </w:tc>
        <w:tc>
          <w:tcPr/>
          <w:p>
            <w:pPr>
              <w:pStyle w:val="Compact"/>
              <w:jc w:val="right"/>
            </w:pPr>
            <w:r>
              <w:t xml:space="preserve">139.0</w:t>
            </w:r>
          </w:p>
        </w:tc>
      </w:tr>
      <w:tr>
        <w:tc>
          <w:tcPr/>
          <w:p>
            <w:pPr>
              <w:pStyle w:val="Compact"/>
              <w:jc w:val="left"/>
            </w:pPr>
            <w:r>
              <w:t xml:space="preserve">64900</w:t>
            </w:r>
          </w:p>
        </w:tc>
        <w:tc>
          <w:tcPr/>
          <w:p>
            <w:pPr>
              <w:pStyle w:val="Compact"/>
              <w:jc w:val="left"/>
            </w:pPr>
            <w:r>
              <w:t xml:space="preserve">Isojoki Keskus</w:t>
            </w:r>
          </w:p>
        </w:tc>
        <w:tc>
          <w:tcPr/>
          <w:p>
            <w:pPr>
              <w:pStyle w:val="Compact"/>
              <w:jc w:val="right"/>
            </w:pPr>
            <w:r>
              <w:t xml:space="preserve">114.1</w:t>
            </w:r>
          </w:p>
        </w:tc>
        <w:tc>
          <w:tcPr/>
          <w:p>
            <w:pPr>
              <w:pStyle w:val="Compact"/>
              <w:jc w:val="right"/>
            </w:pPr>
            <w:r>
              <w:t xml:space="preserve">140.4</w:t>
            </w:r>
          </w:p>
        </w:tc>
        <w:tc>
          <w:tcPr/>
          <w:p>
            <w:pPr>
              <w:pStyle w:val="Compact"/>
              <w:jc w:val="right"/>
            </w:pPr>
            <w:r>
              <w:t xml:space="preserve">114.9</w:t>
            </w:r>
          </w:p>
        </w:tc>
        <w:tc>
          <w:tcPr/>
          <w:p>
            <w:pPr>
              <w:pStyle w:val="Compact"/>
              <w:jc w:val="right"/>
            </w:pPr>
            <w:r>
              <w:t xml:space="preserve">63.7</w:t>
            </w:r>
          </w:p>
        </w:tc>
        <w:tc>
          <w:tcPr/>
          <w:p>
            <w:pPr>
              <w:pStyle w:val="Compact"/>
              <w:jc w:val="right"/>
            </w:pPr>
            <w:r>
              <w:t xml:space="preserve">137.4</w:t>
            </w:r>
          </w:p>
        </w:tc>
      </w:tr>
      <w:tr>
        <w:tc>
          <w:tcPr/>
          <w:p>
            <w:pPr>
              <w:pStyle w:val="Compact"/>
              <w:jc w:val="left"/>
            </w:pPr>
            <w:r>
              <w:t xml:space="preserve">61820</w:t>
            </w:r>
          </w:p>
        </w:tc>
        <w:tc>
          <w:tcPr/>
          <w:p>
            <w:pPr>
              <w:pStyle w:val="Compact"/>
              <w:jc w:val="left"/>
            </w:pPr>
            <w:r>
              <w:t xml:space="preserve">Kainasto</w:t>
            </w:r>
          </w:p>
        </w:tc>
        <w:tc>
          <w:tcPr/>
          <w:p>
            <w:pPr>
              <w:pStyle w:val="Compact"/>
              <w:jc w:val="right"/>
            </w:pPr>
            <w:r>
              <w:t xml:space="preserve">111.8</w:t>
            </w:r>
          </w:p>
        </w:tc>
        <w:tc>
          <w:tcPr/>
          <w:p>
            <w:pPr>
              <w:pStyle w:val="Compact"/>
              <w:jc w:val="right"/>
            </w:pPr>
            <w:r>
              <w:t xml:space="preserve">121.8</w:t>
            </w:r>
          </w:p>
        </w:tc>
        <w:tc>
          <w:tcPr/>
          <w:p>
            <w:pPr>
              <w:pStyle w:val="Compact"/>
              <w:jc w:val="right"/>
            </w:pPr>
            <w:r>
              <w:t xml:space="preserve">133.8</w:t>
            </w:r>
          </w:p>
        </w:tc>
        <w:tc>
          <w:tcPr/>
          <w:p>
            <w:pPr>
              <w:pStyle w:val="Compact"/>
              <w:jc w:val="right"/>
            </w:pPr>
            <w:r>
              <w:t xml:space="preserve">83.3</w:t>
            </w:r>
          </w:p>
        </w:tc>
        <w:tc>
          <w:tcPr/>
          <w:p>
            <w:pPr>
              <w:pStyle w:val="Compact"/>
              <w:jc w:val="right"/>
            </w:pPr>
            <w:r>
              <w:t xml:space="preserve">108.5</w:t>
            </w:r>
          </w:p>
        </w:tc>
      </w:tr>
      <w:tr>
        <w:tc>
          <w:tcPr/>
          <w:p>
            <w:pPr>
              <w:pStyle w:val="Compact"/>
              <w:jc w:val="left"/>
            </w:pPr>
            <w:r>
              <w:t xml:space="preserve">61850</w:t>
            </w:r>
          </w:p>
        </w:tc>
        <w:tc>
          <w:tcPr/>
          <w:p>
            <w:pPr>
              <w:pStyle w:val="Compact"/>
              <w:jc w:val="left"/>
            </w:pPr>
            <w:r>
              <w:t xml:space="preserve">Kauhajoki Asemanseutu</w:t>
            </w:r>
          </w:p>
        </w:tc>
        <w:tc>
          <w:tcPr/>
          <w:p>
            <w:pPr>
              <w:pStyle w:val="Compact"/>
              <w:jc w:val="right"/>
            </w:pPr>
            <w:r>
              <w:t xml:space="preserve">110.4</w:t>
            </w:r>
          </w:p>
        </w:tc>
        <w:tc>
          <w:tcPr/>
          <w:p>
            <w:pPr>
              <w:pStyle w:val="Compact"/>
              <w:jc w:val="right"/>
            </w:pPr>
            <w:r>
              <w:t xml:space="preserve">123.0</w:t>
            </w:r>
          </w:p>
        </w:tc>
        <w:tc>
          <w:tcPr/>
          <w:p>
            <w:pPr>
              <w:pStyle w:val="Compact"/>
              <w:jc w:val="right"/>
            </w:pPr>
            <w:r>
              <w:t xml:space="preserve">99.7</w:t>
            </w:r>
          </w:p>
        </w:tc>
        <w:tc>
          <w:tcPr/>
          <w:p>
            <w:pPr>
              <w:pStyle w:val="Compact"/>
              <w:jc w:val="right"/>
            </w:pPr>
            <w:r>
              <w:t xml:space="preserve">103.4</w:t>
            </w:r>
          </w:p>
        </w:tc>
        <w:tc>
          <w:tcPr/>
          <w:p>
            <w:pPr>
              <w:pStyle w:val="Compact"/>
              <w:jc w:val="right"/>
            </w:pPr>
            <w:r>
              <w:t xml:space="preserve">115.7</w:t>
            </w:r>
          </w:p>
        </w:tc>
      </w:tr>
      <w:tr>
        <w:tc>
          <w:tcPr/>
          <w:p>
            <w:pPr>
              <w:pStyle w:val="Compact"/>
              <w:jc w:val="left"/>
            </w:pPr>
            <w:r>
              <w:t xml:space="preserve">64350</w:t>
            </w:r>
          </w:p>
        </w:tc>
        <w:tc>
          <w:tcPr/>
          <w:p>
            <w:pPr>
              <w:pStyle w:val="Compact"/>
              <w:jc w:val="left"/>
            </w:pPr>
            <w:r>
              <w:t xml:space="preserve">Karijoki Keskus</w:t>
            </w:r>
          </w:p>
        </w:tc>
        <w:tc>
          <w:tcPr/>
          <w:p>
            <w:pPr>
              <w:pStyle w:val="Compact"/>
              <w:jc w:val="right"/>
            </w:pPr>
            <w:r>
              <w:t xml:space="preserve">109.0</w:t>
            </w:r>
          </w:p>
        </w:tc>
        <w:tc>
          <w:tcPr/>
          <w:p>
            <w:pPr>
              <w:pStyle w:val="Compact"/>
              <w:jc w:val="right"/>
            </w:pPr>
            <w:r>
              <w:t xml:space="preserve">124.8</w:t>
            </w:r>
          </w:p>
        </w:tc>
        <w:tc>
          <w:tcPr/>
          <w:p>
            <w:pPr>
              <w:pStyle w:val="Compact"/>
              <w:jc w:val="right"/>
            </w:pPr>
            <w:r>
              <w:t xml:space="preserve">113.0</w:t>
            </w:r>
          </w:p>
        </w:tc>
        <w:tc>
          <w:tcPr/>
          <w:p>
            <w:pPr>
              <w:pStyle w:val="Compact"/>
              <w:jc w:val="right"/>
            </w:pPr>
            <w:r>
              <w:t xml:space="preserve">66.9</w:t>
            </w:r>
          </w:p>
        </w:tc>
        <w:tc>
          <w:tcPr/>
          <w:p>
            <w:pPr>
              <w:pStyle w:val="Compact"/>
              <w:jc w:val="right"/>
            </w:pPr>
            <w:r>
              <w:t xml:space="preserve">131.2</w:t>
            </w:r>
          </w:p>
        </w:tc>
      </w:tr>
      <w:tr>
        <w:tc>
          <w:tcPr/>
          <w:p>
            <w:pPr>
              <w:pStyle w:val="Compact"/>
              <w:jc w:val="left"/>
            </w:pPr>
            <w:r>
              <w:t xml:space="preserve">61800</w:t>
            </w:r>
          </w:p>
        </w:tc>
        <w:tc>
          <w:tcPr/>
          <w:p>
            <w:pPr>
              <w:pStyle w:val="Compact"/>
              <w:jc w:val="left"/>
            </w:pPr>
            <w:r>
              <w:t xml:space="preserve">Kauhajoki Keskus</w:t>
            </w:r>
          </w:p>
        </w:tc>
        <w:tc>
          <w:tcPr/>
          <w:p>
            <w:pPr>
              <w:pStyle w:val="Compact"/>
              <w:jc w:val="right"/>
            </w:pPr>
            <w:r>
              <w:t xml:space="preserve">108.9</w:t>
            </w:r>
          </w:p>
        </w:tc>
        <w:tc>
          <w:tcPr/>
          <w:p>
            <w:pPr>
              <w:pStyle w:val="Compact"/>
              <w:jc w:val="right"/>
            </w:pPr>
            <w:r>
              <w:t xml:space="preserve">125.0</w:t>
            </w:r>
          </w:p>
        </w:tc>
        <w:tc>
          <w:tcPr/>
          <w:p>
            <w:pPr>
              <w:pStyle w:val="Compact"/>
              <w:jc w:val="right"/>
            </w:pPr>
            <w:r>
              <w:t xml:space="preserve">99.6</w:t>
            </w:r>
          </w:p>
        </w:tc>
        <w:tc>
          <w:tcPr/>
          <w:p>
            <w:pPr>
              <w:pStyle w:val="Compact"/>
              <w:jc w:val="right"/>
            </w:pPr>
            <w:r>
              <w:t xml:space="preserve">108.9</w:t>
            </w:r>
          </w:p>
        </w:tc>
        <w:tc>
          <w:tcPr/>
          <w:p>
            <w:pPr>
              <w:pStyle w:val="Compact"/>
              <w:jc w:val="right"/>
            </w:pPr>
            <w:r>
              <w:t xml:space="preserve">102.1</w:t>
            </w:r>
          </w:p>
        </w:tc>
      </w:tr>
      <w:tr>
        <w:tc>
          <w:tcPr/>
          <w:p>
            <w:pPr>
              <w:pStyle w:val="Compact"/>
              <w:jc w:val="left"/>
            </w:pPr>
            <w:r>
              <w:t xml:space="preserve">64770</w:t>
            </w:r>
          </w:p>
        </w:tc>
        <w:tc>
          <w:tcPr/>
          <w:p>
            <w:pPr>
              <w:pStyle w:val="Compact"/>
              <w:jc w:val="left"/>
            </w:pPr>
            <w:r>
              <w:t xml:space="preserve">Äystö</w:t>
            </w:r>
          </w:p>
        </w:tc>
        <w:tc>
          <w:tcPr/>
          <w:p>
            <w:pPr>
              <w:pStyle w:val="Compact"/>
              <w:jc w:val="right"/>
            </w:pPr>
            <w:r>
              <w:t xml:space="preserve">108.0</w:t>
            </w:r>
          </w:p>
        </w:tc>
        <w:tc>
          <w:tcPr/>
          <w:p>
            <w:pPr>
              <w:pStyle w:val="Compact"/>
              <w:jc w:val="right"/>
            </w:pPr>
            <w:r>
              <w:t xml:space="preserve">110.0</w:t>
            </w:r>
          </w:p>
        </w:tc>
        <w:tc>
          <w:tcPr/>
          <w:p>
            <w:pPr>
              <w:pStyle w:val="Compact"/>
              <w:jc w:val="right"/>
            </w:pPr>
            <w:r>
              <w:t xml:space="preserve">123.5</w:t>
            </w:r>
          </w:p>
        </w:tc>
        <w:tc>
          <w:tcPr/>
          <w:p>
            <w:pPr>
              <w:pStyle w:val="Compact"/>
              <w:jc w:val="right"/>
            </w:pPr>
            <w:r>
              <w:t xml:space="preserve">88.5</w:t>
            </w:r>
          </w:p>
        </w:tc>
        <w:tc>
          <w:tcPr/>
          <w:p>
            <w:pPr>
              <w:pStyle w:val="Compact"/>
              <w:jc w:val="right"/>
            </w:pPr>
            <w:r>
              <w:t xml:space="preserve">110.2</w:t>
            </w:r>
          </w:p>
        </w:tc>
      </w:tr>
      <w:tr>
        <w:tc>
          <w:tcPr/>
          <w:p>
            <w:pPr>
              <w:pStyle w:val="Compact"/>
              <w:jc w:val="left"/>
            </w:pPr>
            <w:r>
              <w:t xml:space="preserve">61940</w:t>
            </w:r>
          </w:p>
        </w:tc>
        <w:tc>
          <w:tcPr/>
          <w:p>
            <w:pPr>
              <w:pStyle w:val="Compact"/>
              <w:jc w:val="left"/>
            </w:pPr>
            <w:r>
              <w:t xml:space="preserve">Hyyppä</w:t>
            </w:r>
          </w:p>
        </w:tc>
        <w:tc>
          <w:tcPr/>
          <w:p>
            <w:pPr>
              <w:pStyle w:val="Compact"/>
              <w:jc w:val="right"/>
            </w:pPr>
            <w:r>
              <w:t xml:space="preserve">107.3</w:t>
            </w:r>
          </w:p>
        </w:tc>
        <w:tc>
          <w:tcPr/>
          <w:p>
            <w:pPr>
              <w:pStyle w:val="Compact"/>
              <w:jc w:val="right"/>
            </w:pPr>
            <w:r>
              <w:t xml:space="preserve">97.3</w:t>
            </w:r>
          </w:p>
        </w:tc>
        <w:tc>
          <w:tcPr/>
          <w:p>
            <w:pPr>
              <w:pStyle w:val="Compact"/>
              <w:jc w:val="right"/>
            </w:pPr>
            <w:r>
              <w:t xml:space="preserve">112.7</w:t>
            </w:r>
          </w:p>
        </w:tc>
        <w:tc>
          <w:tcPr/>
          <w:p>
            <w:pPr>
              <w:pStyle w:val="Compact"/>
              <w:jc w:val="right"/>
            </w:pPr>
            <w:r>
              <w:t xml:space="preserve">91.6</w:t>
            </w:r>
          </w:p>
        </w:tc>
        <w:tc>
          <w:tcPr/>
          <w:p>
            <w:pPr>
              <w:pStyle w:val="Compact"/>
              <w:jc w:val="right"/>
            </w:pPr>
            <w:r>
              <w:t xml:space="preserve">127.6</w:t>
            </w:r>
          </w:p>
        </w:tc>
      </w:tr>
      <w:tr>
        <w:tc>
          <w:tcPr/>
          <w:p>
            <w:pPr>
              <w:pStyle w:val="Compact"/>
              <w:jc w:val="left"/>
            </w:pPr>
            <w:r>
              <w:t xml:space="preserve">64760</w:t>
            </w:r>
          </w:p>
        </w:tc>
        <w:tc>
          <w:tcPr/>
          <w:p>
            <w:pPr>
              <w:pStyle w:val="Compact"/>
              <w:jc w:val="left"/>
            </w:pPr>
            <w:r>
              <w:t xml:space="preserve">Peltola</w:t>
            </w:r>
          </w:p>
        </w:tc>
        <w:tc>
          <w:tcPr/>
          <w:p>
            <w:pPr>
              <w:pStyle w:val="Compact"/>
              <w:jc w:val="right"/>
            </w:pPr>
            <w:r>
              <w:t xml:space="preserve">106.5</w:t>
            </w:r>
          </w:p>
        </w:tc>
        <w:tc>
          <w:tcPr/>
          <w:p>
            <w:pPr>
              <w:pStyle w:val="Compact"/>
              <w:jc w:val="right"/>
            </w:pPr>
            <w:r>
              <w:t xml:space="preserve">104.8</w:t>
            </w:r>
          </w:p>
        </w:tc>
        <w:tc>
          <w:tcPr/>
          <w:p>
            <w:pPr>
              <w:pStyle w:val="Compact"/>
              <w:jc w:val="right"/>
            </w:pPr>
            <w:r>
              <w:t xml:space="preserve">124.5</w:t>
            </w:r>
          </w:p>
        </w:tc>
        <w:tc>
          <w:tcPr/>
          <w:p>
            <w:pPr>
              <w:pStyle w:val="Compact"/>
              <w:jc w:val="right"/>
            </w:pPr>
            <w:r>
              <w:t xml:space="preserve">80.5</w:t>
            </w:r>
          </w:p>
        </w:tc>
        <w:tc>
          <w:tcPr/>
          <w:p>
            <w:pPr>
              <w:pStyle w:val="Compact"/>
              <w:jc w:val="right"/>
            </w:pPr>
            <w:r>
              <w:t xml:space="preserve">116.0</w:t>
            </w:r>
          </w:p>
        </w:tc>
      </w:tr>
      <w:tr>
        <w:tc>
          <w:tcPr/>
          <w:p>
            <w:pPr>
              <w:pStyle w:val="Compact"/>
              <w:jc w:val="left"/>
            </w:pPr>
            <w:r>
              <w:t xml:space="preserve">64700</w:t>
            </w:r>
          </w:p>
        </w:tc>
        <w:tc>
          <w:tcPr/>
          <w:p>
            <w:pPr>
              <w:pStyle w:val="Compact"/>
              <w:jc w:val="left"/>
            </w:pPr>
            <w:r>
              <w:t xml:space="preserve">Teuva Keskus</w:t>
            </w:r>
          </w:p>
        </w:tc>
        <w:tc>
          <w:tcPr/>
          <w:p>
            <w:pPr>
              <w:pStyle w:val="Compact"/>
              <w:jc w:val="right"/>
            </w:pPr>
            <w:r>
              <w:t xml:space="preserve">106.0</w:t>
            </w:r>
          </w:p>
        </w:tc>
        <w:tc>
          <w:tcPr/>
          <w:p>
            <w:pPr>
              <w:pStyle w:val="Compact"/>
              <w:jc w:val="right"/>
            </w:pPr>
            <w:r>
              <w:t xml:space="preserve">126.4</w:t>
            </w:r>
          </w:p>
        </w:tc>
        <w:tc>
          <w:tcPr/>
          <w:p>
            <w:pPr>
              <w:pStyle w:val="Compact"/>
              <w:jc w:val="right"/>
            </w:pPr>
            <w:r>
              <w:t xml:space="preserve">109.2</w:t>
            </w:r>
          </w:p>
        </w:tc>
        <w:tc>
          <w:tcPr/>
          <w:p>
            <w:pPr>
              <w:pStyle w:val="Compact"/>
              <w:jc w:val="right"/>
            </w:pPr>
            <w:r>
              <w:t xml:space="preserve">70.9</w:t>
            </w:r>
          </w:p>
        </w:tc>
        <w:tc>
          <w:tcPr/>
          <w:p>
            <w:pPr>
              <w:pStyle w:val="Compact"/>
              <w:jc w:val="right"/>
            </w:pPr>
            <w:r>
              <w:t xml:space="preserve">117.3</w:t>
            </w:r>
          </w:p>
        </w:tc>
      </w:tr>
      <w:tr>
        <w:tc>
          <w:tcPr/>
          <w:p>
            <w:pPr>
              <w:pStyle w:val="Compact"/>
              <w:jc w:val="left"/>
            </w:pPr>
            <w:r>
              <w:t xml:space="preserve">64720</w:t>
            </w:r>
          </w:p>
        </w:tc>
        <w:tc>
          <w:tcPr/>
          <w:p>
            <w:pPr>
              <w:pStyle w:val="Compact"/>
              <w:jc w:val="left"/>
            </w:pPr>
            <w:r>
              <w:t xml:space="preserve">Perälä</w:t>
            </w:r>
          </w:p>
        </w:tc>
        <w:tc>
          <w:tcPr/>
          <w:p>
            <w:pPr>
              <w:pStyle w:val="Compact"/>
              <w:jc w:val="right"/>
            </w:pPr>
            <w:r>
              <w:t xml:space="preserve">105.7</w:t>
            </w:r>
          </w:p>
        </w:tc>
        <w:tc>
          <w:tcPr/>
          <w:p>
            <w:pPr>
              <w:pStyle w:val="Compact"/>
              <w:jc w:val="right"/>
            </w:pPr>
            <w:r>
              <w:t xml:space="preserve">111.1</w:t>
            </w:r>
          </w:p>
        </w:tc>
        <w:tc>
          <w:tcPr/>
          <w:p>
            <w:pPr>
              <w:pStyle w:val="Compact"/>
              <w:jc w:val="right"/>
            </w:pPr>
            <w:r>
              <w:t xml:space="preserve">119.3</w:t>
            </w:r>
          </w:p>
        </w:tc>
        <w:tc>
          <w:tcPr/>
          <w:p>
            <w:pPr>
              <w:pStyle w:val="Compact"/>
              <w:jc w:val="right"/>
            </w:pPr>
            <w:r>
              <w:t xml:space="preserve">76.2</w:t>
            </w:r>
          </w:p>
        </w:tc>
        <w:tc>
          <w:tcPr/>
          <w:p>
            <w:pPr>
              <w:pStyle w:val="Compact"/>
              <w:jc w:val="right"/>
            </w:pPr>
            <w:r>
              <w:t xml:space="preserve">116.4</w:t>
            </w:r>
          </w:p>
        </w:tc>
      </w:tr>
      <w:tr>
        <w:tc>
          <w:tcPr/>
          <w:p>
            <w:pPr>
              <w:pStyle w:val="Compact"/>
              <w:jc w:val="left"/>
            </w:pPr>
            <w:r>
              <w:t xml:space="preserve">64810</w:t>
            </w:r>
          </w:p>
        </w:tc>
        <w:tc>
          <w:tcPr/>
          <w:p>
            <w:pPr>
              <w:pStyle w:val="Compact"/>
              <w:jc w:val="left"/>
            </w:pPr>
            <w:r>
              <w:t xml:space="preserve">Vanhakylä</w:t>
            </w:r>
          </w:p>
        </w:tc>
        <w:tc>
          <w:tcPr/>
          <w:p>
            <w:pPr>
              <w:pStyle w:val="Compact"/>
              <w:jc w:val="right"/>
            </w:pPr>
            <w:r>
              <w:t xml:space="preserve">104.8</w:t>
            </w:r>
          </w:p>
        </w:tc>
        <w:tc>
          <w:tcPr/>
          <w:p>
            <w:pPr>
              <w:pStyle w:val="Compact"/>
              <w:jc w:val="right"/>
            </w:pPr>
            <w:r>
              <w:t xml:space="preserve">130.3</w:t>
            </w:r>
          </w:p>
        </w:tc>
        <w:tc>
          <w:tcPr/>
          <w:p>
            <w:pPr>
              <w:pStyle w:val="Compact"/>
              <w:jc w:val="right"/>
            </w:pPr>
            <w:r>
              <w:t xml:space="preserve">128.8</w:t>
            </w:r>
          </w:p>
        </w:tc>
        <w:tc>
          <w:tcPr/>
          <w:p>
            <w:pPr>
              <w:pStyle w:val="Compact"/>
              <w:jc w:val="right"/>
            </w:pPr>
            <w:r>
              <w:t xml:space="preserve">26.7</w:t>
            </w:r>
          </w:p>
        </w:tc>
        <w:tc>
          <w:tcPr/>
          <w:p>
            <w:pPr>
              <w:pStyle w:val="Compact"/>
              <w:jc w:val="right"/>
            </w:pPr>
            <w:r>
              <w:t xml:space="preserve">133.5</w:t>
            </w:r>
          </w:p>
        </w:tc>
      </w:tr>
      <w:tr>
        <w:tc>
          <w:tcPr/>
          <w:p>
            <w:pPr>
              <w:pStyle w:val="Compact"/>
              <w:jc w:val="left"/>
            </w:pPr>
            <w:r>
              <w:t xml:space="preserve">61920</w:t>
            </w:r>
          </w:p>
        </w:tc>
        <w:tc>
          <w:tcPr/>
          <w:p>
            <w:pPr>
              <w:pStyle w:val="Compact"/>
              <w:jc w:val="left"/>
            </w:pPr>
            <w:r>
              <w:t xml:space="preserve">Nummikoski</w:t>
            </w:r>
          </w:p>
        </w:tc>
        <w:tc>
          <w:tcPr/>
          <w:p>
            <w:pPr>
              <w:pStyle w:val="Compact"/>
              <w:jc w:val="right"/>
            </w:pPr>
            <w:r>
              <w:t xml:space="preserve">104.1</w:t>
            </w:r>
          </w:p>
        </w:tc>
        <w:tc>
          <w:tcPr/>
          <w:p>
            <w:pPr>
              <w:pStyle w:val="Compact"/>
              <w:jc w:val="right"/>
            </w:pPr>
            <w:r>
              <w:t xml:space="preserve">NA</w:t>
            </w:r>
          </w:p>
        </w:tc>
        <w:tc>
          <w:tcPr/>
          <w:p>
            <w:pPr>
              <w:pStyle w:val="Compact"/>
              <w:jc w:val="right"/>
            </w:pPr>
            <w:r>
              <w:t xml:space="preserve">153.2</w:t>
            </w:r>
          </w:p>
        </w:tc>
        <w:tc>
          <w:tcPr/>
          <w:p>
            <w:pPr>
              <w:pStyle w:val="Compact"/>
              <w:jc w:val="right"/>
            </w:pPr>
            <w:r>
              <w:t xml:space="preserve">32.9</w:t>
            </w:r>
          </w:p>
        </w:tc>
        <w:tc>
          <w:tcPr/>
          <w:p>
            <w:pPr>
              <w:pStyle w:val="Compact"/>
              <w:jc w:val="right"/>
            </w:pPr>
            <w:r>
              <w:t xml:space="preserve">126.2</w:t>
            </w:r>
          </w:p>
        </w:tc>
      </w:tr>
      <w:tr>
        <w:tc>
          <w:tcPr/>
          <w:p>
            <w:pPr>
              <w:pStyle w:val="Compact"/>
              <w:jc w:val="left"/>
            </w:pPr>
            <w:r>
              <w:t xml:space="preserve">64850</w:t>
            </w:r>
          </w:p>
        </w:tc>
        <w:tc>
          <w:tcPr/>
          <w:p>
            <w:pPr>
              <w:pStyle w:val="Compact"/>
              <w:jc w:val="left"/>
            </w:pPr>
            <w:r>
              <w:t xml:space="preserve">Möykky</w:t>
            </w:r>
          </w:p>
        </w:tc>
        <w:tc>
          <w:tcPr/>
          <w:p>
            <w:pPr>
              <w:pStyle w:val="Compact"/>
              <w:jc w:val="right"/>
            </w:pPr>
            <w:r>
              <w:t xml:space="preserve">104.1</w:t>
            </w:r>
          </w:p>
        </w:tc>
        <w:tc>
          <w:tcPr/>
          <w:p>
            <w:pPr>
              <w:pStyle w:val="Compact"/>
              <w:jc w:val="right"/>
            </w:pPr>
            <w:r>
              <w:t xml:space="preserve">120.7</w:t>
            </w:r>
          </w:p>
        </w:tc>
        <w:tc>
          <w:tcPr/>
          <w:p>
            <w:pPr>
              <w:pStyle w:val="Compact"/>
              <w:jc w:val="right"/>
            </w:pPr>
            <w:r>
              <w:t xml:space="preserve">118.4</w:t>
            </w:r>
          </w:p>
        </w:tc>
        <w:tc>
          <w:tcPr/>
          <w:p>
            <w:pPr>
              <w:pStyle w:val="Compact"/>
              <w:jc w:val="right"/>
            </w:pPr>
            <w:r>
              <w:t xml:space="preserve">56.6</w:t>
            </w:r>
          </w:p>
        </w:tc>
        <w:tc>
          <w:tcPr/>
          <w:p>
            <w:pPr>
              <w:pStyle w:val="Compact"/>
              <w:jc w:val="right"/>
            </w:pPr>
            <w:r>
              <w:t xml:space="preserve">120.6</w:t>
            </w:r>
          </w:p>
        </w:tc>
      </w:tr>
      <w:tr>
        <w:tc>
          <w:tcPr/>
          <w:p>
            <w:pPr>
              <w:pStyle w:val="Compact"/>
              <w:jc w:val="left"/>
            </w:pPr>
            <w:r>
              <w:t xml:space="preserve">61910</w:t>
            </w:r>
          </w:p>
        </w:tc>
        <w:tc>
          <w:tcPr/>
          <w:p>
            <w:pPr>
              <w:pStyle w:val="Compact"/>
              <w:jc w:val="left"/>
            </w:pPr>
            <w:r>
              <w:t xml:space="preserve">Nummijärvi</w:t>
            </w:r>
          </w:p>
        </w:tc>
        <w:tc>
          <w:tcPr/>
          <w:p>
            <w:pPr>
              <w:pStyle w:val="Compact"/>
              <w:jc w:val="right"/>
            </w:pPr>
            <w:r>
              <w:t xml:space="preserve">104.0</w:t>
            </w:r>
          </w:p>
        </w:tc>
        <w:tc>
          <w:tcPr/>
          <w:p>
            <w:pPr>
              <w:pStyle w:val="Compact"/>
              <w:jc w:val="right"/>
            </w:pPr>
            <w:r>
              <w:t xml:space="preserve">132.6</w:t>
            </w:r>
          </w:p>
        </w:tc>
        <w:tc>
          <w:tcPr/>
          <w:p>
            <w:pPr>
              <w:pStyle w:val="Compact"/>
              <w:jc w:val="right"/>
            </w:pPr>
            <w:r>
              <w:t xml:space="preserve">137.6</w:t>
            </w:r>
          </w:p>
        </w:tc>
        <w:tc>
          <w:tcPr/>
          <w:p>
            <w:pPr>
              <w:pStyle w:val="Compact"/>
              <w:jc w:val="right"/>
            </w:pPr>
            <w:r>
              <w:t xml:space="preserve">47.5</w:t>
            </w:r>
          </w:p>
        </w:tc>
        <w:tc>
          <w:tcPr/>
          <w:p>
            <w:pPr>
              <w:pStyle w:val="Compact"/>
              <w:jc w:val="right"/>
            </w:pPr>
            <w:r>
              <w:t xml:space="preserve">98.3</w:t>
            </w:r>
          </w:p>
        </w:tc>
      </w:tr>
      <w:tr>
        <w:tc>
          <w:tcPr/>
          <w:p>
            <w:pPr>
              <w:pStyle w:val="Compact"/>
              <w:jc w:val="left"/>
            </w:pPr>
            <w:r>
              <w:t xml:space="preserve">61810</w:t>
            </w:r>
          </w:p>
        </w:tc>
        <w:tc>
          <w:tcPr/>
          <w:p>
            <w:pPr>
              <w:pStyle w:val="Compact"/>
              <w:jc w:val="left"/>
            </w:pPr>
            <w:r>
              <w:t xml:space="preserve">Luomankylä</w:t>
            </w:r>
          </w:p>
        </w:tc>
        <w:tc>
          <w:tcPr/>
          <w:p>
            <w:pPr>
              <w:pStyle w:val="Compact"/>
              <w:jc w:val="right"/>
            </w:pPr>
            <w:r>
              <w:t xml:space="preserve">93.8</w:t>
            </w:r>
          </w:p>
        </w:tc>
        <w:tc>
          <w:tcPr/>
          <w:p>
            <w:pPr>
              <w:pStyle w:val="Compact"/>
              <w:jc w:val="right"/>
            </w:pPr>
            <w:r>
              <w:t xml:space="preserve">94.4</w:t>
            </w:r>
          </w:p>
        </w:tc>
        <w:tc>
          <w:tcPr/>
          <w:p>
            <w:pPr>
              <w:pStyle w:val="Compact"/>
              <w:jc w:val="right"/>
            </w:pPr>
            <w:r>
              <w:t xml:space="preserve">92.4</w:t>
            </w:r>
          </w:p>
        </w:tc>
        <w:tc>
          <w:tcPr/>
          <w:p>
            <w:pPr>
              <w:pStyle w:val="Compact"/>
              <w:jc w:val="right"/>
            </w:pPr>
            <w:r>
              <w:t xml:space="preserve">75.5</w:t>
            </w:r>
          </w:p>
        </w:tc>
        <w:tc>
          <w:tcPr/>
          <w:p>
            <w:pPr>
              <w:pStyle w:val="Compact"/>
              <w:jc w:val="right"/>
            </w:pPr>
            <w:r>
              <w:t xml:space="preserve">112.6</w:t>
            </w:r>
          </w:p>
        </w:tc>
      </w:tr>
      <w:tr>
        <w:tc>
          <w:tcPr/>
          <w:p>
            <w:pPr>
              <w:pStyle w:val="Compact"/>
              <w:jc w:val="left"/>
            </w:pPr>
            <w:r>
              <w:t xml:space="preserve">61860</w:t>
            </w:r>
          </w:p>
        </w:tc>
        <w:tc>
          <w:tcPr/>
          <w:p>
            <w:pPr>
              <w:pStyle w:val="Compact"/>
              <w:jc w:val="left"/>
            </w:pPr>
            <w:r>
              <w:t xml:space="preserve">Harja</w:t>
            </w:r>
          </w:p>
        </w:tc>
        <w:tc>
          <w:tcPr/>
          <w:p>
            <w:pPr>
              <w:pStyle w:val="Compact"/>
              <w:jc w:val="right"/>
            </w:pPr>
            <w:r>
              <w:t xml:space="preserve">73.0</w:t>
            </w:r>
          </w:p>
        </w:tc>
        <w:tc>
          <w:tcPr/>
          <w:p>
            <w:pPr>
              <w:pStyle w:val="Compact"/>
              <w:jc w:val="right"/>
            </w:pPr>
            <w:r>
              <w:t xml:space="preserve">85.0</w:t>
            </w:r>
          </w:p>
        </w:tc>
        <w:tc>
          <w:tcPr/>
          <w:p>
            <w:pPr>
              <w:pStyle w:val="Compact"/>
              <w:jc w:val="right"/>
            </w:pPr>
            <w:r>
              <w:t xml:space="preserve">82.8</w:t>
            </w:r>
          </w:p>
        </w:tc>
        <w:tc>
          <w:tcPr/>
          <w:p>
            <w:pPr>
              <w:pStyle w:val="Compact"/>
              <w:jc w:val="right"/>
            </w:pPr>
            <w:r>
              <w:t xml:space="preserve">39.7</w:t>
            </w:r>
          </w:p>
        </w:tc>
        <w:tc>
          <w:tcPr/>
          <w:p>
            <w:pPr>
              <w:pStyle w:val="Compact"/>
              <w:jc w:val="right"/>
            </w:pPr>
            <w:r>
              <w:t xml:space="preserve">84.7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uupohj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upohj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upohj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uupohj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Suupohja (Seutukunnat)</dc:title>
  <dc:creator>Diakin karttasovellus 2022-02-23 09:44:54</dc:creator>
  <cp:keywords/>
  <dcterms:created xsi:type="dcterms:W3CDTF">2022-02-23T07:45:50Z</dcterms:created>
  <dcterms:modified xsi:type="dcterms:W3CDTF">2022-02-23T07:45:50Z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