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Utajärvi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13:48:04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13:48:04.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Utajärvi. Lisäksi tarkastelussa ovat rajanaapurit: Muhos, Oulu, Pudasjärvi, Puolanka, Vaala ja Utajärvi.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uta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ta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Puolanka (naapuri)</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Oulu (naapuri)</w:t>
            </w:r>
          </w:p>
        </w:tc>
        <w:tc>
          <w:tcPr/>
          <w:p>
            <w:pPr>
              <w:pStyle w:val="Compact"/>
              <w:jc w:val="right"/>
            </w:pPr>
            <w:r>
              <w:t xml:space="preserve">127.5</w:t>
            </w:r>
          </w:p>
        </w:tc>
        <w:tc>
          <w:tcPr/>
          <w:p>
            <w:pPr>
              <w:pStyle w:val="Compact"/>
              <w:jc w:val="right"/>
            </w:pPr>
            <w:r>
              <w:t xml:space="preserve">57</w:t>
            </w:r>
          </w:p>
        </w:tc>
      </w:tr>
      <w:tr>
        <w:tc>
          <w:tcPr/>
          <w:p>
            <w:pPr>
              <w:pStyle w:val="Compact"/>
              <w:jc w:val="left"/>
            </w:pPr>
            <w:r>
              <w:t xml:space="preserve">Muhos (naapuri)</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Utajärvi (valittu)</w:t>
            </w:r>
          </w:p>
        </w:tc>
        <w:tc>
          <w:tcPr/>
          <w:p>
            <w:pPr>
              <w:pStyle w:val="Compact"/>
              <w:jc w:val="right"/>
            </w:pPr>
            <w:r>
              <w:t xml:space="preserve">92.9</w:t>
            </w:r>
          </w:p>
        </w:tc>
        <w:tc>
          <w:tcPr/>
          <w:p>
            <w:pPr>
              <w:pStyle w:val="Compact"/>
              <w:jc w:val="right"/>
            </w:pPr>
            <w:r>
              <w:t xml:space="preserve">182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Vaala (naapuri)</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Oulu (naapuri)</w:t>
            </w:r>
          </w:p>
        </w:tc>
        <w:tc>
          <w:tcPr/>
          <w:p>
            <w:pPr>
              <w:pStyle w:val="Compact"/>
              <w:jc w:val="right"/>
            </w:pPr>
            <w:r>
              <w:t xml:space="preserve">118.7</w:t>
            </w:r>
          </w:p>
        </w:tc>
        <w:tc>
          <w:tcPr/>
          <w:p>
            <w:pPr>
              <w:pStyle w:val="Compact"/>
              <w:jc w:val="right"/>
            </w:pPr>
            <w:r>
              <w:t xml:space="preserve">79</w:t>
            </w:r>
          </w:p>
        </w:tc>
      </w:tr>
      <w:tr>
        <w:tc>
          <w:tcPr/>
          <w:p>
            <w:pPr>
              <w:pStyle w:val="Compact"/>
              <w:jc w:val="left"/>
            </w:pPr>
            <w:r>
              <w:t xml:space="preserve">Muhos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Utajärvi (valittu)</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Puolanka (naapuri)</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Oulu (naapuri)</w:t>
            </w:r>
          </w:p>
        </w:tc>
        <w:tc>
          <w:tcPr/>
          <w:p>
            <w:pPr>
              <w:pStyle w:val="Compact"/>
              <w:jc w:val="right"/>
            </w:pPr>
            <w:r>
              <w:t xml:space="preserve">120.4</w:t>
            </w:r>
          </w:p>
        </w:tc>
        <w:tc>
          <w:tcPr/>
          <w:p>
            <w:pPr>
              <w:pStyle w:val="Compact"/>
              <w:jc w:val="right"/>
            </w:pPr>
            <w:r>
              <w:t xml:space="preserve">78</w:t>
            </w:r>
          </w:p>
        </w:tc>
      </w:tr>
      <w:tr>
        <w:tc>
          <w:tcPr/>
          <w:p>
            <w:pPr>
              <w:pStyle w:val="Compact"/>
              <w:jc w:val="left"/>
            </w:pPr>
            <w:r>
              <w:t xml:space="preserve">Muhos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Utajärvi (valittu)</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143.5</w:t>
            </w:r>
          </w:p>
        </w:tc>
        <w:tc>
          <w:tcPr/>
          <w:p>
            <w:pPr>
              <w:pStyle w:val="Compact"/>
              <w:jc w:val="right"/>
            </w:pPr>
            <w:r>
              <w:t xml:space="preserve">42</w:t>
            </w:r>
          </w:p>
        </w:tc>
      </w:tr>
      <w:tr>
        <w:tc>
          <w:tcPr/>
          <w:p>
            <w:pPr>
              <w:pStyle w:val="Compact"/>
              <w:jc w:val="left"/>
            </w:pPr>
            <w:r>
              <w:t xml:space="preserve">Muhos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Puolanka (naapuri)</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Vaala (naapuri)</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Utajärvi (valittu)</w:t>
            </w:r>
          </w:p>
        </w:tc>
        <w:tc>
          <w:tcPr/>
          <w:p>
            <w:pPr>
              <w:pStyle w:val="Compact"/>
              <w:jc w:val="right"/>
            </w:pPr>
            <w:r>
              <w:t xml:space="preserve">97.4</w:t>
            </w:r>
          </w:p>
        </w:tc>
        <w:tc>
          <w:tcPr/>
          <w:p>
            <w:pPr>
              <w:pStyle w:val="Compact"/>
              <w:jc w:val="right"/>
            </w:pPr>
            <w:r>
              <w:t xml:space="preserve">170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ta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ta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138.1</w:t>
            </w:r>
          </w:p>
        </w:tc>
        <w:tc>
          <w:tcPr/>
          <w:p>
            <w:pPr>
              <w:pStyle w:val="Compact"/>
              <w:jc w:val="right"/>
            </w:pPr>
            <w:r>
              <w:t xml:space="preserve">29</w:t>
            </w:r>
          </w:p>
        </w:tc>
      </w:tr>
      <w:tr>
        <w:tc>
          <w:tcPr/>
          <w:p>
            <w:pPr>
              <w:pStyle w:val="Compact"/>
              <w:jc w:val="left"/>
            </w:pPr>
            <w:r>
              <w:t xml:space="preserve">Utajärvi (valittu)</w:t>
            </w:r>
          </w:p>
        </w:tc>
        <w:tc>
          <w:tcPr/>
          <w:p>
            <w:pPr>
              <w:pStyle w:val="Compact"/>
              <w:jc w:val="right"/>
            </w:pPr>
            <w:r>
              <w:t xml:space="preserve">135.9</w:t>
            </w:r>
          </w:p>
        </w:tc>
        <w:tc>
          <w:tcPr/>
          <w:p>
            <w:pPr>
              <w:pStyle w:val="Compact"/>
              <w:jc w:val="right"/>
            </w:pPr>
            <w:r>
              <w:t xml:space="preserve">32</w:t>
            </w:r>
          </w:p>
        </w:tc>
      </w:tr>
      <w:tr>
        <w:tc>
          <w:tcPr/>
          <w:p>
            <w:pPr>
              <w:pStyle w:val="Compact"/>
              <w:jc w:val="left"/>
            </w:pPr>
            <w:r>
              <w:t xml:space="preserve">Vaala (naapuri)</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Muhos (naapuri)</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Oulu (naapuri)</w:t>
            </w:r>
          </w:p>
        </w:tc>
        <w:tc>
          <w:tcPr/>
          <w:p>
            <w:pPr>
              <w:pStyle w:val="Compact"/>
              <w:jc w:val="right"/>
            </w:pPr>
            <w:r>
              <w:t xml:space="preserve">77.1</w:t>
            </w:r>
          </w:p>
        </w:tc>
        <w:tc>
          <w:tcPr/>
          <w:p>
            <w:pPr>
              <w:pStyle w:val="Compact"/>
              <w:jc w:val="right"/>
            </w:pPr>
            <w:r>
              <w:t xml:space="preserve">230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132.8</w:t>
            </w:r>
          </w:p>
        </w:tc>
        <w:tc>
          <w:tcPr/>
          <w:p>
            <w:pPr>
              <w:pStyle w:val="Compact"/>
              <w:jc w:val="right"/>
            </w:pPr>
            <w:r>
              <w:t xml:space="preserve">42</w:t>
            </w:r>
          </w:p>
        </w:tc>
      </w:tr>
      <w:tr>
        <w:tc>
          <w:tcPr/>
          <w:p>
            <w:pPr>
              <w:pStyle w:val="Compact"/>
              <w:jc w:val="left"/>
            </w:pPr>
            <w:r>
              <w:t xml:space="preserve">Puolanka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Vaala (naapuri)</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Utajärvi (valittu)</w:t>
            </w:r>
          </w:p>
        </w:tc>
        <w:tc>
          <w:tcPr/>
          <w:p>
            <w:pPr>
              <w:pStyle w:val="Compact"/>
              <w:jc w:val="right"/>
            </w:pPr>
            <w:r>
              <w:t xml:space="preserve">113.4</w:t>
            </w:r>
          </w:p>
        </w:tc>
        <w:tc>
          <w:tcPr/>
          <w:p>
            <w:pPr>
              <w:pStyle w:val="Compact"/>
              <w:jc w:val="right"/>
            </w:pPr>
            <w:r>
              <w:t xml:space="preserve">86</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156.8</w:t>
            </w:r>
          </w:p>
        </w:tc>
        <w:tc>
          <w:tcPr/>
          <w:p>
            <w:pPr>
              <w:pStyle w:val="Compact"/>
              <w:jc w:val="right"/>
            </w:pPr>
            <w:r>
              <w:t xml:space="preserve">35</w:t>
            </w:r>
          </w:p>
        </w:tc>
      </w:tr>
      <w:tr>
        <w:tc>
          <w:tcPr/>
          <w:p>
            <w:pPr>
              <w:pStyle w:val="Compact"/>
              <w:jc w:val="left"/>
            </w:pPr>
            <w:r>
              <w:t xml:space="preserve">Vaala (naapuri)</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Muhos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Puolanka (naapuri)</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Utajärvi (valittu)</w:t>
            </w:r>
          </w:p>
        </w:tc>
        <w:tc>
          <w:tcPr/>
          <w:p>
            <w:pPr>
              <w:pStyle w:val="Compact"/>
              <w:jc w:val="right"/>
            </w:pPr>
            <w:r>
              <w:t xml:space="preserve">98.6</w:t>
            </w:r>
          </w:p>
        </w:tc>
        <w:tc>
          <w:tcPr/>
          <w:p>
            <w:pPr>
              <w:pStyle w:val="Compact"/>
              <w:jc w:val="right"/>
            </w:pPr>
            <w:r>
              <w:t xml:space="preserve">153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153.5</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Vaala (naapuri)</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Puolanka (naapuri)</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Utajärvi (valittu)</w:t>
            </w:r>
          </w:p>
        </w:tc>
        <w:tc>
          <w:tcPr/>
          <w:p>
            <w:pPr>
              <w:pStyle w:val="Compact"/>
              <w:jc w:val="right"/>
            </w:pPr>
            <w:r>
              <w:t xml:space="preserve">39.5</w:t>
            </w:r>
          </w:p>
        </w:tc>
        <w:tc>
          <w:tcPr/>
          <w:p>
            <w:pPr>
              <w:pStyle w:val="Compact"/>
              <w:jc w:val="right"/>
            </w:pPr>
            <w:r>
              <w:t xml:space="preserve">269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Vaala (naapuri)</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Utajärvi (valittu)</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Muhos (naapuri)</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utajarv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utajarv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115.9</w:t>
            </w:r>
          </w:p>
        </w:tc>
        <w:tc>
          <w:tcPr/>
          <w:p>
            <w:pPr>
              <w:pStyle w:val="Compact"/>
              <w:jc w:val="right"/>
            </w:pPr>
            <w:r>
              <w:t xml:space="preserve">92</w:t>
            </w:r>
          </w:p>
        </w:tc>
      </w:tr>
      <w:tr>
        <w:tc>
          <w:tcPr/>
          <w:p>
            <w:pPr>
              <w:pStyle w:val="Compact"/>
              <w:jc w:val="left"/>
            </w:pPr>
            <w:r>
              <w:t xml:space="preserve">Puolanka (naapuri)</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Utajärvi (valittu)</w:t>
            </w:r>
          </w:p>
        </w:tc>
        <w:tc>
          <w:tcPr/>
          <w:p>
            <w:pPr>
              <w:pStyle w:val="Compact"/>
              <w:jc w:val="right"/>
            </w:pPr>
            <w:r>
              <w:t xml:space="preserve">79.5</w:t>
            </w:r>
          </w:p>
        </w:tc>
        <w:tc>
          <w:tcPr/>
          <w:p>
            <w:pPr>
              <w:pStyle w:val="Compact"/>
              <w:jc w:val="right"/>
            </w:pPr>
            <w:r>
              <w:t xml:space="preserve">171</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Muhos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(naapuri)</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Vaala (naapuri)</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Oulu (naapuri)</w:t>
            </w:r>
          </w:p>
        </w:tc>
        <w:tc>
          <w:tcPr/>
          <w:p>
            <w:pPr>
              <w:pStyle w:val="Compact"/>
              <w:jc w:val="right"/>
            </w:pPr>
            <w:r>
              <w:t xml:space="preserve">130.7</w:t>
            </w:r>
          </w:p>
        </w:tc>
        <w:tc>
          <w:tcPr/>
          <w:p>
            <w:pPr>
              <w:pStyle w:val="Compact"/>
              <w:jc w:val="right"/>
            </w:pPr>
            <w:r>
              <w:t xml:space="preserve">64</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Utajärvi (valittu)</w:t>
            </w:r>
          </w:p>
        </w:tc>
        <w:tc>
          <w:tcPr/>
          <w:p>
            <w:pPr>
              <w:pStyle w:val="Compact"/>
              <w:jc w:val="right"/>
            </w:pPr>
            <w:r>
              <w:t xml:space="preserve">69.0</w:t>
            </w:r>
          </w:p>
        </w:tc>
        <w:tc>
          <w:tcPr/>
          <w:p>
            <w:pPr>
              <w:pStyle w:val="Compact"/>
              <w:jc w:val="right"/>
            </w:pPr>
            <w:r>
              <w:t xml:space="preserve">248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Oulu (naapuri)</w:t>
            </w:r>
          </w:p>
        </w:tc>
        <w:tc>
          <w:tcPr/>
          <w:p>
            <w:pPr>
              <w:pStyle w:val="Compact"/>
              <w:jc w:val="right"/>
            </w:pPr>
            <w:r>
              <w:t xml:space="preserve">139.6</w:t>
            </w:r>
          </w:p>
        </w:tc>
        <w:tc>
          <w:tcPr/>
          <w:p>
            <w:pPr>
              <w:pStyle w:val="Compact"/>
              <w:jc w:val="right"/>
            </w:pPr>
            <w:r>
              <w:t xml:space="preserve">60</w:t>
            </w:r>
          </w:p>
        </w:tc>
      </w:tr>
      <w:tr>
        <w:tc>
          <w:tcPr/>
          <w:p>
            <w:pPr>
              <w:pStyle w:val="Compact"/>
              <w:jc w:val="left"/>
            </w:pPr>
            <w:r>
              <w:t xml:space="preserve">Muhos (naapuri)</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Puolanka (naapuri)</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Utajärvi (valittu)</w:t>
            </w:r>
          </w:p>
        </w:tc>
        <w:tc>
          <w:tcPr/>
          <w:p>
            <w:pPr>
              <w:pStyle w:val="Compact"/>
              <w:jc w:val="right"/>
            </w:pPr>
            <w:r>
              <w:t xml:space="preserve">77.0</w:t>
            </w:r>
          </w:p>
        </w:tc>
        <w:tc>
          <w:tcPr/>
          <w:p>
            <w:pPr>
              <w:pStyle w:val="Compact"/>
              <w:jc w:val="right"/>
            </w:pPr>
            <w:r>
              <w:t xml:space="preserve">222</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Oulu (naapuri)</w:t>
            </w:r>
          </w:p>
        </w:tc>
        <w:tc>
          <w:tcPr/>
          <w:p>
            <w:pPr>
              <w:pStyle w:val="Compact"/>
              <w:jc w:val="right"/>
            </w:pPr>
            <w:r>
              <w:t xml:space="preserve">119.8</w:t>
            </w:r>
          </w:p>
        </w:tc>
        <w:tc>
          <w:tcPr/>
          <w:p>
            <w:pPr>
              <w:pStyle w:val="Compact"/>
              <w:jc w:val="right"/>
            </w:pPr>
            <w:r>
              <w:t xml:space="preserve">69</w:t>
            </w:r>
          </w:p>
        </w:tc>
      </w:tr>
      <w:tr>
        <w:tc>
          <w:tcPr/>
          <w:p>
            <w:pPr>
              <w:pStyle w:val="Compact"/>
              <w:jc w:val="left"/>
            </w:pPr>
            <w:r>
              <w:t xml:space="preserve">Utajärvi (valittu)</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Muhos (naapuri)</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utajarv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utajarv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227.3</w:t>
            </w:r>
          </w:p>
        </w:tc>
        <w:tc>
          <w:tcPr/>
          <w:p>
            <w:pPr>
              <w:pStyle w:val="Compact"/>
              <w:jc w:val="right"/>
            </w:pPr>
            <w:r>
              <w:t xml:space="preserve">10</w:t>
            </w:r>
          </w:p>
        </w:tc>
      </w:tr>
      <w:tr>
        <w:tc>
          <w:tcPr/>
          <w:p>
            <w:pPr>
              <w:pStyle w:val="Compact"/>
              <w:jc w:val="left"/>
            </w:pPr>
            <w:r>
              <w:t xml:space="preserve">Puolanka (naapuri)</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Muhos (naapuri)</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Vaala (naapuri)</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Utajärvi (valittu)</w:t>
            </w:r>
          </w:p>
        </w:tc>
        <w:tc>
          <w:tcPr/>
          <w:p>
            <w:pPr>
              <w:pStyle w:val="Compact"/>
              <w:jc w:val="right"/>
            </w:pPr>
            <w:r>
              <w:t xml:space="preserve">37.1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Muhos (naapuri)</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Vaala (naapuri)</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Puolanka (naapuri)</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Utajärvi (valittu)</w:t>
            </w:r>
          </w:p>
        </w:tc>
        <w:tc>
          <w:tcPr/>
          <w:p>
            <w:pPr>
              <w:pStyle w:val="Compact"/>
              <w:jc w:val="right"/>
            </w:pPr>
            <w:r>
              <w:t xml:space="preserve">56.4</w:t>
            </w:r>
          </w:p>
        </w:tc>
        <w:tc>
          <w:tcPr/>
          <w:p>
            <w:pPr>
              <w:pStyle w:val="Compact"/>
              <w:jc w:val="right"/>
            </w:pPr>
            <w:r>
              <w:t xml:space="preserve">221</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Utajärvi (valittu)</w:t>
            </w:r>
          </w:p>
        </w:tc>
        <w:tc>
          <w:tcPr/>
          <w:p>
            <w:pPr>
              <w:pStyle w:val="Compact"/>
              <w:jc w:val="right"/>
            </w:pPr>
            <w:r>
              <w:t xml:space="preserve">185.0</w:t>
            </w:r>
          </w:p>
        </w:tc>
        <w:tc>
          <w:tcPr/>
          <w:p>
            <w:pPr>
              <w:pStyle w:val="Compact"/>
              <w:jc w:val="right"/>
            </w:pPr>
            <w:r>
              <w:t xml:space="preserve">22</w:t>
            </w:r>
          </w:p>
        </w:tc>
      </w:tr>
      <w:tr>
        <w:tc>
          <w:tcPr/>
          <w:p>
            <w:pPr>
              <w:pStyle w:val="Compact"/>
              <w:jc w:val="left"/>
            </w:pPr>
            <w:r>
              <w:t xml:space="preserve">Muhos (naapuri)</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Puolanka (naapuri)</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Vaala (naapuri)</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Utajärvi (valittu)</w:t>
            </w:r>
          </w:p>
        </w:tc>
        <w:tc>
          <w:tcPr/>
          <w:p>
            <w:pPr>
              <w:pStyle w:val="Compact"/>
              <w:jc w:val="right"/>
            </w:pPr>
            <w:r>
              <w:t xml:space="preserve">135.6</w:t>
            </w:r>
          </w:p>
        </w:tc>
        <w:tc>
          <w:tcPr/>
          <w:p>
            <w:pPr>
              <w:pStyle w:val="Compact"/>
              <w:jc w:val="right"/>
            </w:pPr>
            <w:r>
              <w:t xml:space="preserve">55</w:t>
            </w:r>
          </w:p>
        </w:tc>
      </w:tr>
      <w:tr>
        <w:tc>
          <w:tcPr/>
          <w:p>
            <w:pPr>
              <w:pStyle w:val="Compact"/>
              <w:jc w:val="left"/>
            </w:pPr>
            <w:r>
              <w:t xml:space="preserve">Puolanka (naapuri)</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Muhos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Oulu (naapuri)</w:t>
            </w:r>
          </w:p>
        </w:tc>
        <w:tc>
          <w:tcPr/>
          <w:p>
            <w:pPr>
              <w:pStyle w:val="Compact"/>
              <w:jc w:val="right"/>
            </w:pPr>
            <w:r>
              <w:t xml:space="preserve">102.3</w:t>
            </w:r>
          </w:p>
        </w:tc>
        <w:tc>
          <w:tcPr/>
          <w:p>
            <w:pPr>
              <w:pStyle w:val="Compact"/>
              <w:jc w:val="right"/>
            </w:pPr>
            <w:r>
              <w:t xml:space="preserve">130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163.6</w:t>
            </w:r>
          </w:p>
        </w:tc>
        <w:tc>
          <w:tcPr/>
          <w:p>
            <w:pPr>
              <w:pStyle w:val="Compact"/>
              <w:jc w:val="right"/>
            </w:pPr>
            <w:r>
              <w:t xml:space="preserve">58</w:t>
            </w:r>
          </w:p>
        </w:tc>
      </w:tr>
      <w:tr>
        <w:tc>
          <w:tcPr/>
          <w:p>
            <w:pPr>
              <w:pStyle w:val="Compact"/>
              <w:jc w:val="left"/>
            </w:pPr>
            <w:r>
              <w:t xml:space="preserve">Muhos (naapuri)</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Puolanka (naapuri)</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Vaala (naapuri)</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Utajärvi (valittu)</w:t>
            </w:r>
          </w:p>
        </w:tc>
        <w:tc>
          <w:tcPr/>
          <w:p>
            <w:pPr>
              <w:pStyle w:val="Compact"/>
              <w:jc w:val="right"/>
            </w:pPr>
            <w:r>
              <w:t xml:space="preserve">72.7</w:t>
            </w:r>
          </w:p>
        </w:tc>
        <w:tc>
          <w:tcPr/>
          <w:p>
            <w:pPr>
              <w:pStyle w:val="Compact"/>
              <w:jc w:val="right"/>
            </w:pPr>
            <w:r>
              <w:t xml:space="preserve">210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utajarv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91630</w:t>
            </w:r>
          </w:p>
        </w:tc>
        <w:tc>
          <w:tcPr/>
          <w:p>
            <w:pPr>
              <w:pStyle w:val="Compact"/>
              <w:jc w:val="left"/>
            </w:pPr>
            <w:r>
              <w:t xml:space="preserve">Juorkuna</w:t>
            </w:r>
          </w:p>
        </w:tc>
        <w:tc>
          <w:tcPr/>
          <w:p>
            <w:pPr>
              <w:pStyle w:val="Compact"/>
              <w:jc w:val="right"/>
            </w:pPr>
            <w:r>
              <w:t xml:space="preserve">165.4</w:t>
            </w:r>
          </w:p>
        </w:tc>
        <w:tc>
          <w:tcPr/>
          <w:p>
            <w:pPr>
              <w:pStyle w:val="Compact"/>
              <w:jc w:val="right"/>
            </w:pPr>
            <w:r>
              <w:t xml:space="preserve">149.8</w:t>
            </w:r>
          </w:p>
        </w:tc>
        <w:tc>
          <w:tcPr/>
          <w:p>
            <w:pPr>
              <w:pStyle w:val="Compact"/>
              <w:jc w:val="right"/>
            </w:pPr>
            <w:r>
              <w:t xml:space="preserve">174.8</w:t>
            </w:r>
          </w:p>
        </w:tc>
        <w:tc>
          <w:tcPr/>
          <w:p>
            <w:pPr>
              <w:pStyle w:val="Compact"/>
              <w:jc w:val="right"/>
            </w:pPr>
            <w:r>
              <w:t xml:space="preserve">179.9</w:t>
            </w:r>
          </w:p>
        </w:tc>
        <w:tc>
          <w:tcPr/>
          <w:p>
            <w:pPr>
              <w:pStyle w:val="Compact"/>
              <w:jc w:val="right"/>
            </w:pPr>
            <w:r>
              <w:t xml:space="preserve">157.0</w:t>
            </w:r>
          </w:p>
        </w:tc>
      </w:tr>
      <w:tr>
        <w:tc>
          <w:tcPr/>
          <w:p>
            <w:pPr>
              <w:pStyle w:val="Compact"/>
              <w:jc w:val="left"/>
            </w:pPr>
            <w:r>
              <w:t xml:space="preserve">91640</w:t>
            </w:r>
          </w:p>
        </w:tc>
        <w:tc>
          <w:tcPr/>
          <w:p>
            <w:pPr>
              <w:pStyle w:val="Compact"/>
              <w:jc w:val="left"/>
            </w:pPr>
            <w:r>
              <w:t xml:space="preserve">Särkijärvi</w:t>
            </w:r>
          </w:p>
        </w:tc>
        <w:tc>
          <w:tcPr/>
          <w:p>
            <w:pPr>
              <w:pStyle w:val="Compact"/>
              <w:jc w:val="right"/>
            </w:pPr>
            <w:r>
              <w:t xml:space="preserve">130.8</w:t>
            </w:r>
          </w:p>
        </w:tc>
        <w:tc>
          <w:tcPr/>
          <w:p>
            <w:pPr>
              <w:pStyle w:val="Compact"/>
              <w:jc w:val="right"/>
            </w:pPr>
            <w:r>
              <w:t xml:space="preserve">121.6</w:t>
            </w:r>
          </w:p>
        </w:tc>
        <w:tc>
          <w:tcPr/>
          <w:p>
            <w:pPr>
              <w:pStyle w:val="Compact"/>
              <w:jc w:val="right"/>
            </w:pPr>
            <w:r>
              <w:t xml:space="preserve">143.0</w:t>
            </w:r>
          </w:p>
        </w:tc>
        <w:tc>
          <w:tcPr/>
          <w:p>
            <w:pPr>
              <w:pStyle w:val="Compact"/>
              <w:jc w:val="right"/>
            </w:pPr>
            <w:r>
              <w:t xml:space="preserve">114.4</w:t>
            </w:r>
          </w:p>
        </w:tc>
        <w:tc>
          <w:tcPr/>
          <w:p>
            <w:pPr>
              <w:pStyle w:val="Compact"/>
              <w:jc w:val="right"/>
            </w:pPr>
            <w:r>
              <w:t xml:space="preserve">144.1</w:t>
            </w:r>
          </w:p>
        </w:tc>
      </w:tr>
      <w:tr>
        <w:tc>
          <w:tcPr/>
          <w:p>
            <w:pPr>
              <w:pStyle w:val="Compact"/>
              <w:jc w:val="left"/>
            </w:pPr>
            <w:r>
              <w:t xml:space="preserve">91620</w:t>
            </w:r>
          </w:p>
        </w:tc>
        <w:tc>
          <w:tcPr/>
          <w:p>
            <w:pPr>
              <w:pStyle w:val="Compact"/>
              <w:jc w:val="left"/>
            </w:pPr>
            <w:r>
              <w:t xml:space="preserve">Sanginkylä</w:t>
            </w:r>
          </w:p>
        </w:tc>
        <w:tc>
          <w:tcPr/>
          <w:p>
            <w:pPr>
              <w:pStyle w:val="Compact"/>
              <w:jc w:val="right"/>
            </w:pPr>
            <w:r>
              <w:t xml:space="preserve">120.9</w:t>
            </w:r>
          </w:p>
        </w:tc>
        <w:tc>
          <w:tcPr/>
          <w:p>
            <w:pPr>
              <w:pStyle w:val="Compact"/>
              <w:jc w:val="right"/>
            </w:pPr>
            <w:r>
              <w:t xml:space="preserve">98.3</w:t>
            </w:r>
          </w:p>
        </w:tc>
        <w:tc>
          <w:tcPr/>
          <w:p>
            <w:pPr>
              <w:pStyle w:val="Compact"/>
              <w:jc w:val="right"/>
            </w:pPr>
            <w:r>
              <w:t xml:space="preserve">155.7</w:t>
            </w:r>
          </w:p>
        </w:tc>
        <w:tc>
          <w:tcPr/>
          <w:p>
            <w:pPr>
              <w:pStyle w:val="Compact"/>
              <w:jc w:val="right"/>
            </w:pPr>
            <w:r>
              <w:t xml:space="preserve">117.3</w:t>
            </w:r>
          </w:p>
        </w:tc>
        <w:tc>
          <w:tcPr/>
          <w:p>
            <w:pPr>
              <w:pStyle w:val="Compact"/>
              <w:jc w:val="right"/>
            </w:pPr>
            <w:r>
              <w:t xml:space="preserve">112.4</w:t>
            </w:r>
          </w:p>
        </w:tc>
      </w:tr>
      <w:tr>
        <w:tc>
          <w:tcPr/>
          <w:p>
            <w:pPr>
              <w:pStyle w:val="Compact"/>
              <w:jc w:val="left"/>
            </w:pPr>
            <w:r>
              <w:t xml:space="preserve">91600</w:t>
            </w:r>
          </w:p>
        </w:tc>
        <w:tc>
          <w:tcPr/>
          <w:p>
            <w:pPr>
              <w:pStyle w:val="Compact"/>
              <w:jc w:val="left"/>
            </w:pPr>
            <w:r>
              <w:t xml:space="preserve">Utajärvi Keskus</w:t>
            </w:r>
          </w:p>
        </w:tc>
        <w:tc>
          <w:tcPr/>
          <w:p>
            <w:pPr>
              <w:pStyle w:val="Compact"/>
              <w:jc w:val="right"/>
            </w:pPr>
            <w:r>
              <w:t xml:space="preserve">109.2</w:t>
            </w:r>
          </w:p>
        </w:tc>
        <w:tc>
          <w:tcPr/>
          <w:p>
            <w:pPr>
              <w:pStyle w:val="Compact"/>
              <w:jc w:val="right"/>
            </w:pPr>
            <w:r>
              <w:t xml:space="preserve">126.3</w:t>
            </w:r>
          </w:p>
        </w:tc>
        <w:tc>
          <w:tcPr/>
          <w:p>
            <w:pPr>
              <w:pStyle w:val="Compact"/>
              <w:jc w:val="right"/>
            </w:pPr>
            <w:r>
              <w:t xml:space="preserve">114.0</w:t>
            </w:r>
          </w:p>
        </w:tc>
        <w:tc>
          <w:tcPr/>
          <w:p>
            <w:pPr>
              <w:pStyle w:val="Compact"/>
              <w:jc w:val="right"/>
            </w:pPr>
            <w:r>
              <w:t xml:space="preserve">87.0</w:t>
            </w:r>
          </w:p>
        </w:tc>
        <w:tc>
          <w:tcPr/>
          <w:p>
            <w:pPr>
              <w:pStyle w:val="Compact"/>
              <w:jc w:val="right"/>
            </w:pPr>
            <w:r>
              <w:t xml:space="preserve">109.3</w:t>
            </w:r>
          </w:p>
        </w:tc>
      </w:tr>
      <w:tr>
        <w:tc>
          <w:tcPr/>
          <w:p>
            <w:pPr>
              <w:pStyle w:val="Compact"/>
              <w:jc w:val="left"/>
            </w:pPr>
            <w:r>
              <w:t xml:space="preserve">91660</w:t>
            </w:r>
          </w:p>
        </w:tc>
        <w:tc>
          <w:tcPr/>
          <w:p>
            <w:pPr>
              <w:pStyle w:val="Compact"/>
              <w:jc w:val="left"/>
            </w:pPr>
            <w:r>
              <w:t xml:space="preserve">Ahmas</w:t>
            </w:r>
          </w:p>
        </w:tc>
        <w:tc>
          <w:tcPr/>
          <w:p>
            <w:pPr>
              <w:pStyle w:val="Compact"/>
              <w:jc w:val="right"/>
            </w:pPr>
            <w:r>
              <w:t xml:space="preserve">106.0</w:t>
            </w:r>
          </w:p>
        </w:tc>
        <w:tc>
          <w:tcPr/>
          <w:p>
            <w:pPr>
              <w:pStyle w:val="Compact"/>
              <w:jc w:val="right"/>
            </w:pPr>
            <w:r>
              <w:t xml:space="preserve">123.7</w:t>
            </w:r>
          </w:p>
        </w:tc>
        <w:tc>
          <w:tcPr/>
          <w:p>
            <w:pPr>
              <w:pStyle w:val="Compact"/>
              <w:jc w:val="right"/>
            </w:pPr>
            <w:r>
              <w:t xml:space="preserve">128.9</w:t>
            </w:r>
          </w:p>
        </w:tc>
        <w:tc>
          <w:tcPr/>
          <w:p>
            <w:pPr>
              <w:pStyle w:val="Compact"/>
              <w:jc w:val="right"/>
            </w:pPr>
            <w:r>
              <w:t xml:space="preserve">83.0</w:t>
            </w:r>
          </w:p>
        </w:tc>
        <w:tc>
          <w:tcPr/>
          <w:p>
            <w:pPr>
              <w:pStyle w:val="Compact"/>
              <w:jc w:val="right"/>
            </w:pPr>
            <w:r>
              <w:t xml:space="preserve">88.7</w:t>
            </w:r>
          </w:p>
        </w:tc>
      </w:tr>
      <w:tr>
        <w:tc>
          <w:tcPr/>
          <w:p>
            <w:pPr>
              <w:pStyle w:val="Compact"/>
              <w:jc w:val="left"/>
            </w:pPr>
            <w:r>
              <w:t xml:space="preserve">91670</w:t>
            </w:r>
          </w:p>
        </w:tc>
        <w:tc>
          <w:tcPr/>
          <w:p>
            <w:pPr>
              <w:pStyle w:val="Compact"/>
              <w:jc w:val="left"/>
            </w:pPr>
            <w:r>
              <w:t xml:space="preserve">Rokua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utajarv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utajarv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utajarv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utajarv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Utajärvi (Kunnat)</dc:title>
  <dc:creator>Diakin karttasovellus 2023-02-28 13:48:04</dc:creator>
  <cp:keywords/>
  <dcterms:created xsi:type="dcterms:W3CDTF">2023-02-28T11:49:13Z</dcterms:created>
  <dcterms:modified xsi:type="dcterms:W3CDTF">2023-02-28T11:49:13Z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