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Vakka-Suomi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08:55:44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08:55:44.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Vakka-Suomi. Lisäksi tarkastelussa ovat rajanaapurit: Turku, Vakka-Suomi ja Rauma.</w:t>
      </w:r>
    </w:p>
    <w:p>
      <w:pPr>
        <w:pStyle w:val="Leipteksti"/>
      </w:pPr>
      <w:r>
        <w:drawing>
          <wp:inline>
            <wp:extent cx="2762935" cy="5065381"/>
            <wp:effectExtent b="0" l="0" r="0" t="0"/>
            <wp:docPr descr="" title="" id="1" name="Picture"/>
            <a:graphic>
              <a:graphicData uri="http://schemas.openxmlformats.org/drawingml/2006/picture">
                <pic:pic>
                  <pic:nvPicPr>
                    <pic:cNvPr descr="alueprofiili_vakka_suom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kka_suom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100.5</w:t>
            </w:r>
          </w:p>
        </w:tc>
        <w:tc>
          <w:tcPr/>
          <w:p>
            <w:pPr>
              <w:pStyle w:val="Compact"/>
              <w:jc w:val="right"/>
            </w:pPr>
            <w:r>
              <w:t xml:space="preserve">39</w:t>
            </w:r>
          </w:p>
        </w:tc>
      </w:tr>
      <w:tr>
        <w:tc>
          <w:tcPr/>
          <w:p>
            <w:pPr>
              <w:pStyle w:val="Compact"/>
              <w:jc w:val="left"/>
            </w:pPr>
            <w:r>
              <w:t xml:space="preserve">Rauma (naapuri)</w:t>
            </w:r>
          </w:p>
        </w:tc>
        <w:tc>
          <w:tcPr/>
          <w:p>
            <w:pPr>
              <w:pStyle w:val="Compact"/>
              <w:jc w:val="right"/>
            </w:pPr>
            <w:r>
              <w:t xml:space="preserve">86.6</w:t>
            </w:r>
          </w:p>
        </w:tc>
        <w:tc>
          <w:tcPr/>
          <w:p>
            <w:pPr>
              <w:pStyle w:val="Compact"/>
              <w:jc w:val="right"/>
            </w:pPr>
            <w:r>
              <w:t xml:space="preserve">53</w:t>
            </w:r>
          </w:p>
        </w:tc>
      </w:tr>
      <w:tr>
        <w:tc>
          <w:tcPr/>
          <w:p>
            <w:pPr>
              <w:pStyle w:val="Compact"/>
              <w:jc w:val="left"/>
            </w:pPr>
            <w:r>
              <w:t xml:space="preserve">Vakka-Suomi (valittu)</w:t>
            </w:r>
          </w:p>
        </w:tc>
        <w:tc>
          <w:tcPr/>
          <w:p>
            <w:pPr>
              <w:pStyle w:val="Compact"/>
              <w:jc w:val="right"/>
            </w:pPr>
            <w:r>
              <w:t xml:space="preserve">81.6</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Rauma (naapuri)</w:t>
            </w:r>
          </w:p>
        </w:tc>
        <w:tc>
          <w:tcPr/>
          <w:p>
            <w:pPr>
              <w:pStyle w:val="Compact"/>
              <w:jc w:val="right"/>
            </w:pPr>
            <w:r>
              <w:t xml:space="preserve">77.3</w:t>
            </w:r>
          </w:p>
        </w:tc>
        <w:tc>
          <w:tcPr/>
          <w:p>
            <w:pPr>
              <w:pStyle w:val="Compact"/>
              <w:jc w:val="right"/>
            </w:pPr>
            <w:r>
              <w:t xml:space="preserve">55</w:t>
            </w:r>
          </w:p>
        </w:tc>
      </w:tr>
      <w:tr>
        <w:tc>
          <w:tcPr/>
          <w:p>
            <w:pPr>
              <w:pStyle w:val="Compact"/>
              <w:jc w:val="left"/>
            </w:pPr>
            <w:r>
              <w:t xml:space="preserve">Vakka-Suomi (valittu)</w:t>
            </w:r>
          </w:p>
        </w:tc>
        <w:tc>
          <w:tcPr/>
          <w:p>
            <w:pPr>
              <w:pStyle w:val="Compact"/>
              <w:jc w:val="right"/>
            </w:pPr>
            <w:r>
              <w:t xml:space="preserve">68.0</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108.6</w:t>
            </w:r>
          </w:p>
        </w:tc>
        <w:tc>
          <w:tcPr/>
          <w:p>
            <w:pPr>
              <w:pStyle w:val="Compact"/>
              <w:jc w:val="right"/>
            </w:pPr>
            <w:r>
              <w:t xml:space="preserve">24</w:t>
            </w:r>
          </w:p>
        </w:tc>
      </w:tr>
      <w:tr>
        <w:tc>
          <w:tcPr/>
          <w:p>
            <w:pPr>
              <w:pStyle w:val="Compact"/>
              <w:jc w:val="left"/>
            </w:pPr>
            <w:r>
              <w:t xml:space="preserve">Vakka-Suomi (valittu)</w:t>
            </w:r>
          </w:p>
        </w:tc>
        <w:tc>
          <w:tcPr/>
          <w:p>
            <w:pPr>
              <w:pStyle w:val="Compact"/>
              <w:jc w:val="right"/>
            </w:pPr>
            <w:r>
              <w:t xml:space="preserve">104.8</w:t>
            </w:r>
          </w:p>
        </w:tc>
        <w:tc>
          <w:tcPr/>
          <w:p>
            <w:pPr>
              <w:pStyle w:val="Compact"/>
              <w:jc w:val="right"/>
            </w:pPr>
            <w:r>
              <w:t xml:space="preserve">27</w:t>
            </w:r>
          </w:p>
        </w:tc>
      </w:tr>
      <w:tr>
        <w:tc>
          <w:tcPr/>
          <w:p>
            <w:pPr>
              <w:pStyle w:val="Compact"/>
              <w:jc w:val="left"/>
            </w:pPr>
            <w:r>
              <w:t xml:space="preserve">Rauma (naapuri)</w:t>
            </w:r>
          </w:p>
        </w:tc>
        <w:tc>
          <w:tcPr/>
          <w:p>
            <w:pPr>
              <w:pStyle w:val="Compact"/>
              <w:jc w:val="right"/>
            </w:pPr>
            <w:r>
              <w:t xml:space="preserve">98.3</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95.4</w:t>
            </w:r>
          </w:p>
        </w:tc>
        <w:tc>
          <w:tcPr/>
          <w:p>
            <w:pPr>
              <w:pStyle w:val="Compact"/>
              <w:jc w:val="right"/>
            </w:pPr>
            <w:r>
              <w:t xml:space="preserve">45</w:t>
            </w:r>
          </w:p>
        </w:tc>
      </w:tr>
      <w:tr>
        <w:tc>
          <w:tcPr/>
          <w:p>
            <w:pPr>
              <w:pStyle w:val="Compact"/>
              <w:jc w:val="left"/>
            </w:pPr>
            <w:r>
              <w:t xml:space="preserve">Rauma (naapuri)</w:t>
            </w:r>
          </w:p>
        </w:tc>
        <w:tc>
          <w:tcPr/>
          <w:p>
            <w:pPr>
              <w:pStyle w:val="Compact"/>
              <w:jc w:val="right"/>
            </w:pPr>
            <w:r>
              <w:t xml:space="preserve">84.3</w:t>
            </w:r>
          </w:p>
        </w:tc>
        <w:tc>
          <w:tcPr/>
          <w:p>
            <w:pPr>
              <w:pStyle w:val="Compact"/>
              <w:jc w:val="right"/>
            </w:pPr>
            <w:r>
              <w:t xml:space="preserve">54</w:t>
            </w:r>
          </w:p>
        </w:tc>
      </w:tr>
      <w:tr>
        <w:tc>
          <w:tcPr/>
          <w:p>
            <w:pPr>
              <w:pStyle w:val="Compact"/>
              <w:jc w:val="left"/>
            </w:pPr>
            <w:r>
              <w:t xml:space="preserve">Vakka-Suomi (valittu)</w:t>
            </w:r>
          </w:p>
        </w:tc>
        <w:tc>
          <w:tcPr/>
          <w:p>
            <w:pPr>
              <w:pStyle w:val="Compact"/>
              <w:jc w:val="right"/>
            </w:pPr>
            <w:r>
              <w:t xml:space="preserve">72.1</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kka_suom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kka_suom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Vakka-Suomi (valittu)</w:t>
            </w:r>
          </w:p>
        </w:tc>
        <w:tc>
          <w:tcPr/>
          <w:p>
            <w:pPr>
              <w:pStyle w:val="Compact"/>
              <w:jc w:val="right"/>
            </w:pPr>
            <w:r>
              <w:t xml:space="preserve">135.2</w:t>
            </w:r>
          </w:p>
        </w:tc>
        <w:tc>
          <w:tcPr/>
          <w:p>
            <w:pPr>
              <w:pStyle w:val="Compact"/>
              <w:jc w:val="right"/>
            </w:pPr>
            <w:r>
              <w:t xml:space="preserve">4</w:t>
            </w:r>
          </w:p>
        </w:tc>
      </w:tr>
      <w:tr>
        <w:tc>
          <w:tcPr/>
          <w:p>
            <w:pPr>
              <w:pStyle w:val="Compact"/>
              <w:jc w:val="left"/>
            </w:pPr>
            <w:r>
              <w:t xml:space="preserve">Rauma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Turku (naapuri)</w:t>
            </w:r>
          </w:p>
        </w:tc>
        <w:tc>
          <w:tcPr/>
          <w:p>
            <w:pPr>
              <w:pStyle w:val="Compact"/>
              <w:jc w:val="right"/>
            </w:pPr>
            <w:r>
              <w:t xml:space="preserve">84.4</w:t>
            </w:r>
          </w:p>
        </w:tc>
        <w:tc>
          <w:tcPr/>
          <w:p>
            <w:pPr>
              <w:pStyle w:val="Compact"/>
              <w:jc w:val="right"/>
            </w:pPr>
            <w:r>
              <w:t xml:space="preserve">45</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81.1</w:t>
            </w:r>
          </w:p>
        </w:tc>
        <w:tc>
          <w:tcPr/>
          <w:p>
            <w:pPr>
              <w:pStyle w:val="Compact"/>
              <w:jc w:val="right"/>
            </w:pPr>
            <w:r>
              <w:t xml:space="preserve">52</w:t>
            </w:r>
          </w:p>
        </w:tc>
      </w:tr>
      <w:tr>
        <w:tc>
          <w:tcPr/>
          <w:p>
            <w:pPr>
              <w:pStyle w:val="Compact"/>
              <w:jc w:val="left"/>
            </w:pPr>
            <w:r>
              <w:t xml:space="preserve">Rauma (naapuri)</w:t>
            </w:r>
          </w:p>
        </w:tc>
        <w:tc>
          <w:tcPr/>
          <w:p>
            <w:pPr>
              <w:pStyle w:val="Compact"/>
              <w:jc w:val="right"/>
            </w:pPr>
            <w:r>
              <w:t xml:space="preserve">64.9</w:t>
            </w:r>
          </w:p>
        </w:tc>
        <w:tc>
          <w:tcPr/>
          <w:p>
            <w:pPr>
              <w:pStyle w:val="Compact"/>
              <w:jc w:val="right"/>
            </w:pPr>
            <w:r>
              <w:t xml:space="preserve">63</w:t>
            </w:r>
          </w:p>
        </w:tc>
      </w:tr>
      <w:tr>
        <w:tc>
          <w:tcPr/>
          <w:p>
            <w:pPr>
              <w:pStyle w:val="Compact"/>
              <w:jc w:val="left"/>
            </w:pPr>
            <w:r>
              <w:t xml:space="preserve">Vakka-Suomi (valittu)</w:t>
            </w:r>
          </w:p>
        </w:tc>
        <w:tc>
          <w:tcPr/>
          <w:p>
            <w:pPr>
              <w:pStyle w:val="Compact"/>
              <w:jc w:val="right"/>
            </w:pPr>
            <w:r>
              <w:t xml:space="preserve">54.2</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101.9</w:t>
            </w:r>
          </w:p>
        </w:tc>
        <w:tc>
          <w:tcPr/>
          <w:p>
            <w:pPr>
              <w:pStyle w:val="Compact"/>
              <w:jc w:val="right"/>
            </w:pPr>
            <w:r>
              <w:t xml:space="preserve">31</w:t>
            </w:r>
          </w:p>
        </w:tc>
      </w:tr>
      <w:tr>
        <w:tc>
          <w:tcPr/>
          <w:p>
            <w:pPr>
              <w:pStyle w:val="Compact"/>
              <w:jc w:val="left"/>
            </w:pPr>
            <w:r>
              <w:t xml:space="preserve">Rauma (naapuri)</w:t>
            </w:r>
          </w:p>
        </w:tc>
        <w:tc>
          <w:tcPr/>
          <w:p>
            <w:pPr>
              <w:pStyle w:val="Compact"/>
              <w:jc w:val="right"/>
            </w:pPr>
            <w:r>
              <w:t xml:space="preserve">74.8</w:t>
            </w:r>
          </w:p>
        </w:tc>
        <w:tc>
          <w:tcPr/>
          <w:p>
            <w:pPr>
              <w:pStyle w:val="Compact"/>
              <w:jc w:val="right"/>
            </w:pPr>
            <w:r>
              <w:t xml:space="preserve">48</w:t>
            </w:r>
          </w:p>
        </w:tc>
      </w:tr>
      <w:tr>
        <w:tc>
          <w:tcPr/>
          <w:p>
            <w:pPr>
              <w:pStyle w:val="Compact"/>
              <w:jc w:val="left"/>
            </w:pPr>
            <w:r>
              <w:t xml:space="preserve">Vakka-Suomi (valittu)</w:t>
            </w:r>
          </w:p>
        </w:tc>
        <w:tc>
          <w:tcPr/>
          <w:p>
            <w:pPr>
              <w:pStyle w:val="Compact"/>
              <w:jc w:val="right"/>
            </w:pPr>
            <w:r>
              <w:t xml:space="preserve">46.5</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97.3</w:t>
            </w:r>
          </w:p>
        </w:tc>
        <w:tc>
          <w:tcPr/>
          <w:p>
            <w:pPr>
              <w:pStyle w:val="Compact"/>
              <w:jc w:val="right"/>
            </w:pPr>
            <w:r>
              <w:t xml:space="preserve">36</w:t>
            </w:r>
          </w:p>
        </w:tc>
      </w:tr>
      <w:tr>
        <w:tc>
          <w:tcPr/>
          <w:p>
            <w:pPr>
              <w:pStyle w:val="Compact"/>
              <w:jc w:val="left"/>
            </w:pPr>
            <w:r>
              <w:t xml:space="preserve">Rauma (naapuri)</w:t>
            </w:r>
          </w:p>
        </w:tc>
        <w:tc>
          <w:tcPr/>
          <w:p>
            <w:pPr>
              <w:pStyle w:val="Compact"/>
              <w:jc w:val="right"/>
            </w:pPr>
            <w:r>
              <w:t xml:space="preserve">71.2</w:t>
            </w:r>
          </w:p>
        </w:tc>
        <w:tc>
          <w:tcPr/>
          <w:p>
            <w:pPr>
              <w:pStyle w:val="Compact"/>
              <w:jc w:val="right"/>
            </w:pPr>
            <w:r>
              <w:t xml:space="preserve">47</w:t>
            </w:r>
          </w:p>
        </w:tc>
      </w:tr>
      <w:tr>
        <w:tc>
          <w:tcPr/>
          <w:p>
            <w:pPr>
              <w:pStyle w:val="Compact"/>
              <w:jc w:val="left"/>
            </w:pPr>
            <w:r>
              <w:t xml:space="preserve">Vakka-Suomi (valittu)</w:t>
            </w:r>
          </w:p>
        </w:tc>
        <w:tc>
          <w:tcPr/>
          <w:p>
            <w:pPr>
              <w:pStyle w:val="Compact"/>
              <w:jc w:val="right"/>
            </w:pPr>
            <w:r>
              <w:t xml:space="preserve">45.2</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124.6</w:t>
            </w:r>
          </w:p>
        </w:tc>
        <w:tc>
          <w:tcPr/>
          <w:p>
            <w:pPr>
              <w:pStyle w:val="Compact"/>
              <w:jc w:val="right"/>
            </w:pPr>
            <w:r>
              <w:t xml:space="preserve">14</w:t>
            </w:r>
          </w:p>
        </w:tc>
      </w:tr>
      <w:tr>
        <w:tc>
          <w:tcPr/>
          <w:p>
            <w:pPr>
              <w:pStyle w:val="Compact"/>
              <w:jc w:val="left"/>
            </w:pPr>
            <w:r>
              <w:t xml:space="preserve">Rauma (naapuri)</w:t>
            </w:r>
          </w:p>
        </w:tc>
        <w:tc>
          <w:tcPr/>
          <w:p>
            <w:pPr>
              <w:pStyle w:val="Compact"/>
              <w:jc w:val="right"/>
            </w:pPr>
            <w:r>
              <w:t xml:space="preserve">75.4</w:t>
            </w:r>
          </w:p>
        </w:tc>
        <w:tc>
          <w:tcPr/>
          <w:p>
            <w:pPr>
              <w:pStyle w:val="Compact"/>
              <w:jc w:val="right"/>
            </w:pPr>
            <w:r>
              <w:t xml:space="preserve">47</w:t>
            </w:r>
          </w:p>
        </w:tc>
      </w:tr>
      <w:tr>
        <w:tc>
          <w:tcPr/>
          <w:p>
            <w:pPr>
              <w:pStyle w:val="Compact"/>
              <w:jc w:val="left"/>
            </w:pPr>
            <w:r>
              <w:t xml:space="preserve">Vakka-Suomi (valittu)</w:t>
            </w:r>
          </w:p>
        </w:tc>
        <w:tc>
          <w:tcPr/>
          <w:p>
            <w:pPr>
              <w:pStyle w:val="Compact"/>
              <w:jc w:val="right"/>
            </w:pPr>
            <w:r>
              <w:t xml:space="preserve">50.8</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95.1</w:t>
            </w:r>
          </w:p>
        </w:tc>
        <w:tc>
          <w:tcPr/>
          <w:p>
            <w:pPr>
              <w:pStyle w:val="Compact"/>
              <w:jc w:val="right"/>
            </w:pPr>
            <w:r>
              <w:t xml:space="preserve">45</w:t>
            </w:r>
          </w:p>
        </w:tc>
      </w:tr>
      <w:tr>
        <w:tc>
          <w:tcPr/>
          <w:p>
            <w:pPr>
              <w:pStyle w:val="Compact"/>
              <w:jc w:val="left"/>
            </w:pPr>
            <w:r>
              <w:t xml:space="preserve">Rauma (naapuri)</w:t>
            </w:r>
          </w:p>
        </w:tc>
        <w:tc>
          <w:tcPr/>
          <w:p>
            <w:pPr>
              <w:pStyle w:val="Compact"/>
              <w:jc w:val="right"/>
            </w:pPr>
            <w:r>
              <w:t xml:space="preserve">77.1</w:t>
            </w:r>
          </w:p>
        </w:tc>
        <w:tc>
          <w:tcPr/>
          <w:p>
            <w:pPr>
              <w:pStyle w:val="Compact"/>
              <w:jc w:val="right"/>
            </w:pPr>
            <w:r>
              <w:t xml:space="preserve">61</w:t>
            </w:r>
          </w:p>
        </w:tc>
      </w:tr>
      <w:tr>
        <w:tc>
          <w:tcPr/>
          <w:p>
            <w:pPr>
              <w:pStyle w:val="Compact"/>
              <w:jc w:val="left"/>
            </w:pPr>
            <w:r>
              <w:t xml:space="preserve">Vakka-Suomi (valittu)</w:t>
            </w:r>
          </w:p>
        </w:tc>
        <w:tc>
          <w:tcPr/>
          <w:p>
            <w:pPr>
              <w:pStyle w:val="Compact"/>
              <w:jc w:val="right"/>
            </w:pPr>
            <w:r>
              <w:t xml:space="preserve">76.1</w:t>
            </w:r>
          </w:p>
        </w:tc>
        <w:tc>
          <w:tcPr/>
          <w:p>
            <w:pPr>
              <w:pStyle w:val="Compact"/>
              <w:jc w:val="right"/>
            </w:pPr>
            <w:r>
              <w:t xml:space="preserve">62</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kka_suom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kka_suom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104.2</w:t>
            </w:r>
          </w:p>
        </w:tc>
        <w:tc>
          <w:tcPr/>
          <w:p>
            <w:pPr>
              <w:pStyle w:val="Compact"/>
              <w:jc w:val="right"/>
            </w:pPr>
            <w:r>
              <w:t xml:space="preserve">29</w:t>
            </w:r>
          </w:p>
        </w:tc>
      </w:tr>
      <w:tr>
        <w:tc>
          <w:tcPr/>
          <w:p>
            <w:pPr>
              <w:pStyle w:val="Compact"/>
              <w:jc w:val="left"/>
            </w:pPr>
            <w:r>
              <w:t xml:space="preserve">Rauma (naapuri)</w:t>
            </w:r>
          </w:p>
        </w:tc>
        <w:tc>
          <w:tcPr/>
          <w:p>
            <w:pPr>
              <w:pStyle w:val="Compact"/>
              <w:jc w:val="right"/>
            </w:pPr>
            <w:r>
              <w:t xml:space="preserve">100.0</w:t>
            </w:r>
          </w:p>
        </w:tc>
        <w:tc>
          <w:tcPr/>
          <w:p>
            <w:pPr>
              <w:pStyle w:val="Compact"/>
              <w:jc w:val="right"/>
            </w:pPr>
            <w:r>
              <w:t xml:space="preserve">31</w:t>
            </w:r>
          </w:p>
        </w:tc>
      </w:tr>
      <w:tr>
        <w:tc>
          <w:tcPr/>
          <w:p>
            <w:pPr>
              <w:pStyle w:val="Compact"/>
              <w:jc w:val="left"/>
            </w:pPr>
            <w:r>
              <w:t xml:space="preserve">Vakka-Suomi (valittu)</w:t>
            </w:r>
          </w:p>
        </w:tc>
        <w:tc>
          <w:tcPr/>
          <w:p>
            <w:pPr>
              <w:pStyle w:val="Compact"/>
              <w:jc w:val="right"/>
            </w:pPr>
            <w:r>
              <w:t xml:space="preserve">68.7</w:t>
            </w:r>
          </w:p>
        </w:tc>
        <w:tc>
          <w:tcPr/>
          <w:p>
            <w:pPr>
              <w:pStyle w:val="Compact"/>
              <w:jc w:val="right"/>
            </w:pPr>
            <w:r>
              <w:t xml:space="preserve">54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Vakka-Suomi (valittu)</w:t>
            </w:r>
          </w:p>
        </w:tc>
        <w:tc>
          <w:tcPr/>
          <w:p>
            <w:pPr>
              <w:pStyle w:val="Compact"/>
              <w:jc w:val="right"/>
            </w:pPr>
            <w:r>
              <w:t xml:space="preserve">126.2</w:t>
            </w:r>
          </w:p>
        </w:tc>
        <w:tc>
          <w:tcPr/>
          <w:p>
            <w:pPr>
              <w:pStyle w:val="Compact"/>
              <w:jc w:val="right"/>
            </w:pPr>
            <w:r>
              <w:t xml:space="preserve">10</w:t>
            </w:r>
          </w:p>
        </w:tc>
      </w:tr>
      <w:tr>
        <w:tc>
          <w:tcPr/>
          <w:p>
            <w:pPr>
              <w:pStyle w:val="Compact"/>
              <w:jc w:val="left"/>
            </w:pPr>
            <w:r>
              <w:t xml:space="preserve">Turku (naapuri)</w:t>
            </w:r>
          </w:p>
        </w:tc>
        <w:tc>
          <w:tcPr/>
          <w:p>
            <w:pPr>
              <w:pStyle w:val="Compact"/>
              <w:jc w:val="right"/>
            </w:pPr>
            <w:r>
              <w:t xml:space="preserve">107.2</w:t>
            </w:r>
          </w:p>
        </w:tc>
        <w:tc>
          <w:tcPr/>
          <w:p>
            <w:pPr>
              <w:pStyle w:val="Compact"/>
              <w:jc w:val="right"/>
            </w:pPr>
            <w:r>
              <w:t xml:space="preserve">23</w:t>
            </w:r>
          </w:p>
        </w:tc>
      </w:tr>
      <w:tr>
        <w:tc>
          <w:tcPr/>
          <w:p>
            <w:pPr>
              <w:pStyle w:val="Compact"/>
              <w:jc w:val="left"/>
            </w:pPr>
            <w:r>
              <w:t xml:space="preserve">Rauma (naapuri)</w:t>
            </w:r>
          </w:p>
        </w:tc>
        <w:tc>
          <w:tcPr/>
          <w:p>
            <w:pPr>
              <w:pStyle w:val="Compact"/>
              <w:jc w:val="right"/>
            </w:pPr>
            <w:r>
              <w:t xml:space="preserve">87.0</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Vakka-Suomi (valittu)</w:t>
            </w:r>
          </w:p>
        </w:tc>
        <w:tc>
          <w:tcPr/>
          <w:p>
            <w:pPr>
              <w:pStyle w:val="Compact"/>
              <w:jc w:val="right"/>
            </w:pPr>
            <w:r>
              <w:t xml:space="preserve">128.1</w:t>
            </w:r>
          </w:p>
        </w:tc>
        <w:tc>
          <w:tcPr/>
          <w:p>
            <w:pPr>
              <w:pStyle w:val="Compact"/>
              <w:jc w:val="right"/>
            </w:pPr>
            <w:r>
              <w:t xml:space="preserve">12</w:t>
            </w:r>
          </w:p>
        </w:tc>
      </w:tr>
      <w:tr>
        <w:tc>
          <w:tcPr/>
          <w:p>
            <w:pPr>
              <w:pStyle w:val="Compact"/>
              <w:jc w:val="left"/>
            </w:pPr>
            <w:r>
              <w:t xml:space="preserve">Turku (naapuri)</w:t>
            </w:r>
          </w:p>
        </w:tc>
        <w:tc>
          <w:tcPr/>
          <w:p>
            <w:pPr>
              <w:pStyle w:val="Compact"/>
              <w:jc w:val="right"/>
            </w:pPr>
            <w:r>
              <w:t xml:space="preserve">107.6</w:t>
            </w:r>
          </w:p>
        </w:tc>
        <w:tc>
          <w:tcPr/>
          <w:p>
            <w:pPr>
              <w:pStyle w:val="Compact"/>
              <w:jc w:val="right"/>
            </w:pPr>
            <w:r>
              <w:t xml:space="preserve">27</w:t>
            </w:r>
          </w:p>
        </w:tc>
      </w:tr>
      <w:tr>
        <w:tc>
          <w:tcPr/>
          <w:p>
            <w:pPr>
              <w:pStyle w:val="Compact"/>
              <w:jc w:val="left"/>
            </w:pPr>
            <w:r>
              <w:t xml:space="preserve">Rauma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115.5</w:t>
            </w:r>
          </w:p>
        </w:tc>
        <w:tc>
          <w:tcPr/>
          <w:p>
            <w:pPr>
              <w:pStyle w:val="Compact"/>
              <w:jc w:val="right"/>
            </w:pPr>
            <w:r>
              <w:t xml:space="preserve">14</w:t>
            </w:r>
          </w:p>
        </w:tc>
      </w:tr>
      <w:tr>
        <w:tc>
          <w:tcPr/>
          <w:p>
            <w:pPr>
              <w:pStyle w:val="Compact"/>
              <w:jc w:val="left"/>
            </w:pPr>
            <w:r>
              <w:t xml:space="preserve">Rauma (naapuri)</w:t>
            </w:r>
          </w:p>
        </w:tc>
        <w:tc>
          <w:tcPr/>
          <w:p>
            <w:pPr>
              <w:pStyle w:val="Compact"/>
              <w:jc w:val="right"/>
            </w:pPr>
            <w:r>
              <w:t xml:space="preserve">105.4</w:t>
            </w:r>
          </w:p>
        </w:tc>
        <w:tc>
          <w:tcPr/>
          <w:p>
            <w:pPr>
              <w:pStyle w:val="Compact"/>
              <w:jc w:val="right"/>
            </w:pPr>
            <w:r>
              <w:t xml:space="preserve">30</w:t>
            </w:r>
          </w:p>
        </w:tc>
      </w:tr>
      <w:tr>
        <w:tc>
          <w:tcPr/>
          <w:p>
            <w:pPr>
              <w:pStyle w:val="Compact"/>
              <w:jc w:val="left"/>
            </w:pPr>
            <w:r>
              <w:t xml:space="preserve">Vakka-Suomi (valittu)</w:t>
            </w:r>
          </w:p>
        </w:tc>
        <w:tc>
          <w:tcPr/>
          <w:p>
            <w:pPr>
              <w:pStyle w:val="Compact"/>
              <w:jc w:val="right"/>
            </w:pPr>
            <w:r>
              <w:t xml:space="preserve">96.3</w:t>
            </w:r>
          </w:p>
        </w:tc>
        <w:tc>
          <w:tcPr/>
          <w:p>
            <w:pPr>
              <w:pStyle w:val="Compact"/>
              <w:jc w:val="right"/>
            </w:pPr>
            <w:r>
              <w:t xml:space="preserve">37</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kka_suom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kka_suom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129.3</w:t>
            </w:r>
          </w:p>
        </w:tc>
        <w:tc>
          <w:tcPr/>
          <w:p>
            <w:pPr>
              <w:pStyle w:val="Compact"/>
              <w:jc w:val="right"/>
            </w:pPr>
            <w:r>
              <w:t xml:space="preserve">20</w:t>
            </w:r>
          </w:p>
        </w:tc>
      </w:tr>
      <w:tr>
        <w:tc>
          <w:tcPr/>
          <w:p>
            <w:pPr>
              <w:pStyle w:val="Compact"/>
              <w:jc w:val="left"/>
            </w:pPr>
            <w:r>
              <w:t xml:space="preserve">Rauma (naapuri)</w:t>
            </w:r>
          </w:p>
        </w:tc>
        <w:tc>
          <w:tcPr/>
          <w:p>
            <w:pPr>
              <w:pStyle w:val="Compact"/>
              <w:jc w:val="right"/>
            </w:pPr>
            <w:r>
              <w:t xml:space="preserve">76.2</w:t>
            </w:r>
          </w:p>
        </w:tc>
        <w:tc>
          <w:tcPr/>
          <w:p>
            <w:pPr>
              <w:pStyle w:val="Compact"/>
              <w:jc w:val="right"/>
            </w:pPr>
            <w:r>
              <w:t xml:space="preserve">44</w:t>
            </w:r>
          </w:p>
        </w:tc>
      </w:tr>
      <w:tr>
        <w:tc>
          <w:tcPr/>
          <w:p>
            <w:pPr>
              <w:pStyle w:val="Compact"/>
              <w:jc w:val="left"/>
            </w:pPr>
            <w:r>
              <w:t xml:space="preserve">Vakka-Suomi (valittu)</w:t>
            </w:r>
          </w:p>
        </w:tc>
        <w:tc>
          <w:tcPr/>
          <w:p>
            <w:pPr>
              <w:pStyle w:val="Compact"/>
              <w:jc w:val="right"/>
            </w:pPr>
            <w:r>
              <w:t xml:space="preserve">43.0</w:t>
            </w:r>
          </w:p>
        </w:tc>
        <w:tc>
          <w:tcPr/>
          <w:p>
            <w:pPr>
              <w:pStyle w:val="Compact"/>
              <w:jc w:val="right"/>
            </w:pPr>
            <w:r>
              <w:t xml:space="preserve">63</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120.8</w:t>
            </w:r>
          </w:p>
        </w:tc>
        <w:tc>
          <w:tcPr/>
          <w:p>
            <w:pPr>
              <w:pStyle w:val="Compact"/>
              <w:jc w:val="right"/>
            </w:pPr>
            <w:r>
              <w:t xml:space="preserve">10</w:t>
            </w:r>
          </w:p>
        </w:tc>
      </w:tr>
      <w:tr>
        <w:tc>
          <w:tcPr/>
          <w:p>
            <w:pPr>
              <w:pStyle w:val="Compact"/>
              <w:jc w:val="left"/>
            </w:pPr>
            <w:r>
              <w:t xml:space="preserve">Rauma (naapuri)</w:t>
            </w:r>
          </w:p>
        </w:tc>
        <w:tc>
          <w:tcPr/>
          <w:p>
            <w:pPr>
              <w:pStyle w:val="Compact"/>
              <w:jc w:val="right"/>
            </w:pPr>
            <w:r>
              <w:t xml:space="preserve">110.9</w:t>
            </w:r>
          </w:p>
        </w:tc>
        <w:tc>
          <w:tcPr/>
          <w:p>
            <w:pPr>
              <w:pStyle w:val="Compact"/>
              <w:jc w:val="right"/>
            </w:pPr>
            <w:r>
              <w:t xml:space="preserve">19</w:t>
            </w:r>
          </w:p>
        </w:tc>
      </w:tr>
      <w:tr>
        <w:tc>
          <w:tcPr/>
          <w:p>
            <w:pPr>
              <w:pStyle w:val="Compact"/>
              <w:jc w:val="left"/>
            </w:pPr>
            <w:r>
              <w:t xml:space="preserve">Vakka-Suomi (valittu)</w:t>
            </w:r>
          </w:p>
        </w:tc>
        <w:tc>
          <w:tcPr/>
          <w:p>
            <w:pPr>
              <w:pStyle w:val="Compact"/>
              <w:jc w:val="right"/>
            </w:pPr>
            <w:r>
              <w:t xml:space="preserve">41.6</w:t>
            </w:r>
          </w:p>
        </w:tc>
        <w:tc>
          <w:tcPr/>
          <w:p>
            <w:pPr>
              <w:pStyle w:val="Compact"/>
              <w:jc w:val="right"/>
            </w:pPr>
            <w:r>
              <w:t xml:space="preserve">65</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Vakka-Suomi (valittu)</w:t>
            </w:r>
          </w:p>
        </w:tc>
        <w:tc>
          <w:tcPr/>
          <w:p>
            <w:pPr>
              <w:pStyle w:val="Compact"/>
              <w:jc w:val="right"/>
            </w:pPr>
            <w:r>
              <w:t xml:space="preserve">118.0</w:t>
            </w:r>
          </w:p>
        </w:tc>
        <w:tc>
          <w:tcPr/>
          <w:p>
            <w:pPr>
              <w:pStyle w:val="Compact"/>
              <w:jc w:val="right"/>
            </w:pPr>
            <w:r>
              <w:t xml:space="preserve">20</w:t>
            </w:r>
          </w:p>
        </w:tc>
      </w:tr>
      <w:tr>
        <w:tc>
          <w:tcPr/>
          <w:p>
            <w:pPr>
              <w:pStyle w:val="Compact"/>
              <w:jc w:val="left"/>
            </w:pPr>
            <w:r>
              <w:t xml:space="preserve">Turku (naapuri)</w:t>
            </w:r>
          </w:p>
        </w:tc>
        <w:tc>
          <w:tcPr/>
          <w:p>
            <w:pPr>
              <w:pStyle w:val="Compact"/>
              <w:jc w:val="right"/>
            </w:pPr>
            <w:r>
              <w:t xml:space="preserve">109.5</w:t>
            </w:r>
          </w:p>
        </w:tc>
        <w:tc>
          <w:tcPr/>
          <w:p>
            <w:pPr>
              <w:pStyle w:val="Compact"/>
              <w:jc w:val="right"/>
            </w:pPr>
            <w:r>
              <w:t xml:space="preserve">29</w:t>
            </w:r>
          </w:p>
        </w:tc>
      </w:tr>
      <w:tr>
        <w:tc>
          <w:tcPr/>
          <w:p>
            <w:pPr>
              <w:pStyle w:val="Compact"/>
              <w:jc w:val="left"/>
            </w:pPr>
            <w:r>
              <w:t xml:space="preserve">Rauma (naapuri)</w:t>
            </w:r>
          </w:p>
        </w:tc>
        <w:tc>
          <w:tcPr/>
          <w:p>
            <w:pPr>
              <w:pStyle w:val="Compact"/>
              <w:jc w:val="right"/>
            </w:pPr>
            <w:r>
              <w:t xml:space="preserve">84.1</w:t>
            </w:r>
          </w:p>
        </w:tc>
        <w:tc>
          <w:tcPr/>
          <w:p>
            <w:pPr>
              <w:pStyle w:val="Compact"/>
              <w:jc w:val="right"/>
            </w:pPr>
            <w:r>
              <w:t xml:space="preserve">47</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Vakka-Suomi (valittu)</w:t>
            </w:r>
          </w:p>
        </w:tc>
        <w:tc>
          <w:tcPr/>
          <w:p>
            <w:pPr>
              <w:pStyle w:val="Compact"/>
              <w:jc w:val="right"/>
            </w:pPr>
            <w:r>
              <w:t xml:space="preserve">91.0</w:t>
            </w:r>
          </w:p>
        </w:tc>
        <w:tc>
          <w:tcPr/>
          <w:p>
            <w:pPr>
              <w:pStyle w:val="Compact"/>
              <w:jc w:val="right"/>
            </w:pPr>
            <w:r>
              <w:t xml:space="preserve">42</w:t>
            </w:r>
          </w:p>
        </w:tc>
      </w:tr>
      <w:tr>
        <w:tc>
          <w:tcPr/>
          <w:p>
            <w:pPr>
              <w:pStyle w:val="Compact"/>
              <w:jc w:val="left"/>
            </w:pPr>
            <w:r>
              <w:t xml:space="preserve">Rauma (naapuri)</w:t>
            </w:r>
          </w:p>
        </w:tc>
        <w:tc>
          <w:tcPr/>
          <w:p>
            <w:pPr>
              <w:pStyle w:val="Compact"/>
              <w:jc w:val="right"/>
            </w:pPr>
            <w:r>
              <w:t xml:space="preserve">83.6</w:t>
            </w:r>
          </w:p>
        </w:tc>
        <w:tc>
          <w:tcPr/>
          <w:p>
            <w:pPr>
              <w:pStyle w:val="Compact"/>
              <w:jc w:val="right"/>
            </w:pPr>
            <w:r>
              <w:t xml:space="preserve">50</w:t>
            </w:r>
          </w:p>
        </w:tc>
      </w:tr>
      <w:tr>
        <w:tc>
          <w:tcPr/>
          <w:p>
            <w:pPr>
              <w:pStyle w:val="Compact"/>
              <w:jc w:val="left"/>
            </w:pPr>
            <w:r>
              <w:t xml:space="preserve">Turku (naapuri)</w:t>
            </w:r>
          </w:p>
        </w:tc>
        <w:tc>
          <w:tcPr/>
          <w:p>
            <w:pPr>
              <w:pStyle w:val="Compact"/>
              <w:jc w:val="right"/>
            </w:pPr>
            <w:r>
              <w:t xml:space="preserve">50.8</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Rauma (naapuri)</w:t>
            </w:r>
          </w:p>
        </w:tc>
        <w:tc>
          <w:tcPr/>
          <w:p>
            <w:pPr>
              <w:pStyle w:val="Compact"/>
              <w:jc w:val="right"/>
            </w:pPr>
            <w:r>
              <w:t xml:space="preserve">66.7</w:t>
            </w:r>
          </w:p>
        </w:tc>
        <w:tc>
          <w:tcPr/>
          <w:p>
            <w:pPr>
              <w:pStyle w:val="Compact"/>
              <w:jc w:val="right"/>
            </w:pPr>
            <w:r>
              <w:t xml:space="preserve">57</w:t>
            </w:r>
          </w:p>
        </w:tc>
      </w:tr>
      <w:tr>
        <w:tc>
          <w:tcPr/>
          <w:p>
            <w:pPr>
              <w:pStyle w:val="Compact"/>
              <w:jc w:val="left"/>
            </w:pPr>
            <w:r>
              <w:t xml:space="preserve">Turku (naapuri)</w:t>
            </w:r>
          </w:p>
        </w:tc>
        <w:tc>
          <w:tcPr/>
          <w:p>
            <w:pPr>
              <w:pStyle w:val="Compact"/>
              <w:jc w:val="right"/>
            </w:pPr>
            <w:r>
              <w:t xml:space="preserve">66.7</w:t>
            </w:r>
          </w:p>
        </w:tc>
        <w:tc>
          <w:tcPr/>
          <w:p>
            <w:pPr>
              <w:pStyle w:val="Compact"/>
              <w:jc w:val="right"/>
            </w:pPr>
            <w:r>
              <w:t xml:space="preserve">58</w:t>
            </w:r>
          </w:p>
        </w:tc>
      </w:tr>
      <w:tr>
        <w:tc>
          <w:tcPr/>
          <w:p>
            <w:pPr>
              <w:pStyle w:val="Compact"/>
              <w:jc w:val="left"/>
            </w:pPr>
            <w:r>
              <w:t xml:space="preserve">Vakka-Suomi (valittu)</w:t>
            </w:r>
          </w:p>
        </w:tc>
        <w:tc>
          <w:tcPr/>
          <w:p>
            <w:pPr>
              <w:pStyle w:val="Compact"/>
              <w:jc w:val="right"/>
            </w:pPr>
            <w:r>
              <w:t xml:space="preserve">66.7</w:t>
            </w:r>
          </w:p>
        </w:tc>
        <w:tc>
          <w:tcPr/>
          <w:p>
            <w:pPr>
              <w:pStyle w:val="Compact"/>
              <w:jc w:val="right"/>
            </w:pPr>
            <w:r>
              <w:t xml:space="preserve">59</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kka_suom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23880</w:t>
            </w:r>
          </w:p>
        </w:tc>
        <w:tc>
          <w:tcPr/>
          <w:p>
            <w:pPr>
              <w:pStyle w:val="Compact"/>
              <w:jc w:val="left"/>
            </w:pPr>
            <w:r>
              <w:t xml:space="preserve">Suontaka</w:t>
            </w:r>
          </w:p>
        </w:tc>
        <w:tc>
          <w:tcPr/>
          <w:p>
            <w:pPr>
              <w:pStyle w:val="Compact"/>
              <w:jc w:val="right"/>
            </w:pPr>
            <w:r>
              <w:t xml:space="preserve">112.1</w:t>
            </w:r>
          </w:p>
        </w:tc>
        <w:tc>
          <w:tcPr/>
          <w:p>
            <w:pPr>
              <w:pStyle w:val="Compact"/>
              <w:jc w:val="right"/>
            </w:pPr>
            <w:r>
              <w:t xml:space="preserve">94.0</w:t>
            </w:r>
          </w:p>
        </w:tc>
        <w:tc>
          <w:tcPr/>
          <w:p>
            <w:pPr>
              <w:pStyle w:val="Compact"/>
              <w:jc w:val="right"/>
            </w:pPr>
            <w:r>
              <w:t xml:space="preserve">120.2</w:t>
            </w:r>
          </w:p>
        </w:tc>
        <w:tc>
          <w:tcPr/>
          <w:p>
            <w:pPr>
              <w:pStyle w:val="Compact"/>
              <w:jc w:val="right"/>
            </w:pPr>
            <w:r>
              <w:t xml:space="preserve">107.3</w:t>
            </w:r>
          </w:p>
        </w:tc>
        <w:tc>
          <w:tcPr/>
          <w:p>
            <w:pPr>
              <w:pStyle w:val="Compact"/>
              <w:jc w:val="right"/>
            </w:pPr>
            <w:r>
              <w:t xml:space="preserve">126.9</w:t>
            </w:r>
          </w:p>
        </w:tc>
      </w:tr>
      <w:tr>
        <w:tc>
          <w:tcPr/>
          <w:p>
            <w:pPr>
              <w:pStyle w:val="Compact"/>
              <w:jc w:val="left"/>
            </w:pPr>
            <w:r>
              <w:t xml:space="preserve">23930</w:t>
            </w:r>
          </w:p>
        </w:tc>
        <w:tc>
          <w:tcPr/>
          <w:p>
            <w:pPr>
              <w:pStyle w:val="Compact"/>
              <w:jc w:val="left"/>
            </w:pPr>
            <w:r>
              <w:t xml:space="preserve">Pyhämaa</w:t>
            </w:r>
          </w:p>
        </w:tc>
        <w:tc>
          <w:tcPr/>
          <w:p>
            <w:pPr>
              <w:pStyle w:val="Compact"/>
              <w:jc w:val="right"/>
            </w:pPr>
            <w:r>
              <w:t xml:space="preserve">101.9</w:t>
            </w:r>
          </w:p>
        </w:tc>
        <w:tc>
          <w:tcPr/>
          <w:p>
            <w:pPr>
              <w:pStyle w:val="Compact"/>
              <w:jc w:val="right"/>
            </w:pPr>
            <w:r>
              <w:t xml:space="preserve">94.6</w:t>
            </w:r>
          </w:p>
        </w:tc>
        <w:tc>
          <w:tcPr/>
          <w:p>
            <w:pPr>
              <w:pStyle w:val="Compact"/>
              <w:jc w:val="right"/>
            </w:pPr>
            <w:r>
              <w:t xml:space="preserve">96.5</w:t>
            </w:r>
          </w:p>
        </w:tc>
        <w:tc>
          <w:tcPr/>
          <w:p>
            <w:pPr>
              <w:pStyle w:val="Compact"/>
              <w:jc w:val="right"/>
            </w:pPr>
            <w:r>
              <w:t xml:space="preserve">94.8</w:t>
            </w:r>
          </w:p>
        </w:tc>
        <w:tc>
          <w:tcPr/>
          <w:p>
            <w:pPr>
              <w:pStyle w:val="Compact"/>
              <w:jc w:val="right"/>
            </w:pPr>
            <w:r>
              <w:t xml:space="preserve">121.8</w:t>
            </w:r>
          </w:p>
        </w:tc>
      </w:tr>
      <w:tr>
        <w:tc>
          <w:tcPr/>
          <w:p>
            <w:pPr>
              <w:pStyle w:val="Compact"/>
              <w:jc w:val="left"/>
            </w:pPr>
            <w:r>
              <w:t xml:space="preserve">23200</w:t>
            </w:r>
          </w:p>
        </w:tc>
        <w:tc>
          <w:tcPr/>
          <w:p>
            <w:pPr>
              <w:pStyle w:val="Compact"/>
              <w:jc w:val="left"/>
            </w:pPr>
            <w:r>
              <w:t xml:space="preserve">Vinkkilä</w:t>
            </w:r>
          </w:p>
        </w:tc>
        <w:tc>
          <w:tcPr/>
          <w:p>
            <w:pPr>
              <w:pStyle w:val="Compact"/>
              <w:jc w:val="right"/>
            </w:pPr>
            <w:r>
              <w:t xml:space="preserve">100.9</w:t>
            </w:r>
          </w:p>
        </w:tc>
        <w:tc>
          <w:tcPr/>
          <w:p>
            <w:pPr>
              <w:pStyle w:val="Compact"/>
              <w:jc w:val="right"/>
            </w:pPr>
            <w:r>
              <w:t xml:space="preserve">117.9</w:t>
            </w:r>
          </w:p>
        </w:tc>
        <w:tc>
          <w:tcPr/>
          <w:p>
            <w:pPr>
              <w:pStyle w:val="Compact"/>
              <w:jc w:val="right"/>
            </w:pPr>
            <w:r>
              <w:t xml:space="preserve">90.9</w:t>
            </w:r>
          </w:p>
        </w:tc>
        <w:tc>
          <w:tcPr/>
          <w:p>
            <w:pPr>
              <w:pStyle w:val="Compact"/>
              <w:jc w:val="right"/>
            </w:pPr>
            <w:r>
              <w:t xml:space="preserve">84.8</w:t>
            </w:r>
          </w:p>
        </w:tc>
        <w:tc>
          <w:tcPr/>
          <w:p>
            <w:pPr>
              <w:pStyle w:val="Compact"/>
              <w:jc w:val="right"/>
            </w:pPr>
            <w:r>
              <w:t xml:space="preserve">110.0</w:t>
            </w:r>
          </w:p>
        </w:tc>
      </w:tr>
      <w:tr>
        <w:tc>
          <w:tcPr/>
          <w:p>
            <w:pPr>
              <w:pStyle w:val="Compact"/>
              <w:jc w:val="left"/>
            </w:pPr>
            <w:r>
              <w:t xml:space="preserve">23310</w:t>
            </w:r>
          </w:p>
        </w:tc>
        <w:tc>
          <w:tcPr/>
          <w:p>
            <w:pPr>
              <w:pStyle w:val="Compact"/>
              <w:jc w:val="left"/>
            </w:pPr>
            <w:r>
              <w:t xml:space="preserve">Taivassalo</w:t>
            </w:r>
          </w:p>
        </w:tc>
        <w:tc>
          <w:tcPr/>
          <w:p>
            <w:pPr>
              <w:pStyle w:val="Compact"/>
              <w:jc w:val="right"/>
            </w:pPr>
            <w:r>
              <w:t xml:space="preserve">100.9</w:t>
            </w:r>
          </w:p>
        </w:tc>
        <w:tc>
          <w:tcPr/>
          <w:p>
            <w:pPr>
              <w:pStyle w:val="Compact"/>
              <w:jc w:val="right"/>
            </w:pPr>
            <w:r>
              <w:t xml:space="preserve">98.4</w:t>
            </w:r>
          </w:p>
        </w:tc>
        <w:tc>
          <w:tcPr/>
          <w:p>
            <w:pPr>
              <w:pStyle w:val="Compact"/>
              <w:jc w:val="right"/>
            </w:pPr>
            <w:r>
              <w:t xml:space="preserve">89.2</w:t>
            </w:r>
          </w:p>
        </w:tc>
        <w:tc>
          <w:tcPr/>
          <w:p>
            <w:pPr>
              <w:pStyle w:val="Compact"/>
              <w:jc w:val="right"/>
            </w:pPr>
            <w:r>
              <w:t xml:space="preserve">91.2</w:t>
            </w:r>
          </w:p>
        </w:tc>
        <w:tc>
          <w:tcPr/>
          <w:p>
            <w:pPr>
              <w:pStyle w:val="Compact"/>
              <w:jc w:val="right"/>
            </w:pPr>
            <w:r>
              <w:t xml:space="preserve">124.8</w:t>
            </w:r>
          </w:p>
        </w:tc>
      </w:tr>
      <w:tr>
        <w:tc>
          <w:tcPr/>
          <w:p>
            <w:pPr>
              <w:pStyle w:val="Compact"/>
              <w:jc w:val="left"/>
            </w:pPr>
            <w:r>
              <w:t xml:space="preserve">23500</w:t>
            </w:r>
          </w:p>
        </w:tc>
        <w:tc>
          <w:tcPr/>
          <w:p>
            <w:pPr>
              <w:pStyle w:val="Compact"/>
              <w:jc w:val="left"/>
            </w:pPr>
            <w:r>
              <w:t xml:space="preserve">Uusikaupunki Keskus</w:t>
            </w:r>
          </w:p>
        </w:tc>
        <w:tc>
          <w:tcPr/>
          <w:p>
            <w:pPr>
              <w:pStyle w:val="Compact"/>
              <w:jc w:val="right"/>
            </w:pPr>
            <w:r>
              <w:t xml:space="preserve">98.5</w:t>
            </w:r>
          </w:p>
        </w:tc>
        <w:tc>
          <w:tcPr/>
          <w:p>
            <w:pPr>
              <w:pStyle w:val="Compact"/>
              <w:jc w:val="right"/>
            </w:pPr>
            <w:r>
              <w:t xml:space="preserve">86.8</w:t>
            </w:r>
          </w:p>
        </w:tc>
        <w:tc>
          <w:tcPr/>
          <w:p>
            <w:pPr>
              <w:pStyle w:val="Compact"/>
              <w:jc w:val="right"/>
            </w:pPr>
            <w:r>
              <w:t xml:space="preserve">69.9</w:t>
            </w:r>
          </w:p>
        </w:tc>
        <w:tc>
          <w:tcPr/>
          <w:p>
            <w:pPr>
              <w:pStyle w:val="Compact"/>
              <w:jc w:val="right"/>
            </w:pPr>
            <w:r>
              <w:t xml:space="preserve">138.7</w:t>
            </w:r>
          </w:p>
        </w:tc>
        <w:tc>
          <w:tcPr/>
          <w:p>
            <w:pPr>
              <w:pStyle w:val="Compact"/>
              <w:jc w:val="right"/>
            </w:pPr>
            <w:r>
              <w:t xml:space="preserve">98.5</w:t>
            </w:r>
          </w:p>
        </w:tc>
      </w:tr>
      <w:tr>
        <w:tc>
          <w:tcPr/>
          <w:p>
            <w:pPr>
              <w:pStyle w:val="Compact"/>
              <w:jc w:val="left"/>
            </w:pPr>
            <w:r>
              <w:t xml:space="preserve">23800</w:t>
            </w:r>
          </w:p>
        </w:tc>
        <w:tc>
          <w:tcPr/>
          <w:p>
            <w:pPr>
              <w:pStyle w:val="Compact"/>
              <w:jc w:val="left"/>
            </w:pPr>
            <w:r>
              <w:t xml:space="preserve">Laitila Keskus</w:t>
            </w:r>
          </w:p>
        </w:tc>
        <w:tc>
          <w:tcPr/>
          <w:p>
            <w:pPr>
              <w:pStyle w:val="Compact"/>
              <w:jc w:val="right"/>
            </w:pPr>
            <w:r>
              <w:t xml:space="preserve">95.6</w:t>
            </w:r>
          </w:p>
        </w:tc>
        <w:tc>
          <w:tcPr/>
          <w:p>
            <w:pPr>
              <w:pStyle w:val="Compact"/>
              <w:jc w:val="right"/>
            </w:pPr>
            <w:r>
              <w:t xml:space="preserve">99.1</w:t>
            </w:r>
          </w:p>
        </w:tc>
        <w:tc>
          <w:tcPr/>
          <w:p>
            <w:pPr>
              <w:pStyle w:val="Compact"/>
              <w:jc w:val="right"/>
            </w:pPr>
            <w:r>
              <w:t xml:space="preserve">91.2</w:t>
            </w:r>
          </w:p>
        </w:tc>
        <w:tc>
          <w:tcPr/>
          <w:p>
            <w:pPr>
              <w:pStyle w:val="Compact"/>
              <w:jc w:val="right"/>
            </w:pPr>
            <w:r>
              <w:t xml:space="preserve">78.5</w:t>
            </w:r>
          </w:p>
        </w:tc>
        <w:tc>
          <w:tcPr/>
          <w:p>
            <w:pPr>
              <w:pStyle w:val="Compact"/>
              <w:jc w:val="right"/>
            </w:pPr>
            <w:r>
              <w:t xml:space="preserve">113.6</w:t>
            </w:r>
          </w:p>
        </w:tc>
      </w:tr>
      <w:tr>
        <w:tc>
          <w:tcPr/>
          <w:p>
            <w:pPr>
              <w:pStyle w:val="Compact"/>
              <w:jc w:val="left"/>
            </w:pPr>
            <w:r>
              <w:t xml:space="preserve">23360</w:t>
            </w:r>
          </w:p>
        </w:tc>
        <w:tc>
          <w:tcPr/>
          <w:p>
            <w:pPr>
              <w:pStyle w:val="Compact"/>
              <w:jc w:val="left"/>
            </w:pPr>
            <w:r>
              <w:t xml:space="preserve">Kustavi</w:t>
            </w:r>
          </w:p>
        </w:tc>
        <w:tc>
          <w:tcPr/>
          <w:p>
            <w:pPr>
              <w:pStyle w:val="Compact"/>
              <w:jc w:val="right"/>
            </w:pPr>
            <w:r>
              <w:t xml:space="preserve">95.4</w:t>
            </w:r>
          </w:p>
        </w:tc>
        <w:tc>
          <w:tcPr/>
          <w:p>
            <w:pPr>
              <w:pStyle w:val="Compact"/>
              <w:jc w:val="right"/>
            </w:pPr>
            <w:r>
              <w:t xml:space="preserve">84.8</w:t>
            </w:r>
          </w:p>
        </w:tc>
        <w:tc>
          <w:tcPr/>
          <w:p>
            <w:pPr>
              <w:pStyle w:val="Compact"/>
              <w:jc w:val="right"/>
            </w:pPr>
            <w:r>
              <w:t xml:space="preserve">82.4</w:t>
            </w:r>
          </w:p>
        </w:tc>
        <w:tc>
          <w:tcPr/>
          <w:p>
            <w:pPr>
              <w:pStyle w:val="Compact"/>
              <w:jc w:val="right"/>
            </w:pPr>
            <w:r>
              <w:t xml:space="preserve">95.7</w:t>
            </w:r>
          </w:p>
        </w:tc>
        <w:tc>
          <w:tcPr/>
          <w:p>
            <w:pPr>
              <w:pStyle w:val="Compact"/>
              <w:jc w:val="right"/>
            </w:pPr>
            <w:r>
              <w:t xml:space="preserve">118.8</w:t>
            </w:r>
          </w:p>
        </w:tc>
      </w:tr>
      <w:tr>
        <w:tc>
          <w:tcPr/>
          <w:p>
            <w:pPr>
              <w:pStyle w:val="Compact"/>
              <w:jc w:val="left"/>
            </w:pPr>
            <w:r>
              <w:t xml:space="preserve">23210</w:t>
            </w:r>
          </w:p>
        </w:tc>
        <w:tc>
          <w:tcPr/>
          <w:p>
            <w:pPr>
              <w:pStyle w:val="Compact"/>
              <w:jc w:val="left"/>
            </w:pPr>
            <w:r>
              <w:t xml:space="preserve">Vehmaa</w:t>
            </w:r>
          </w:p>
        </w:tc>
        <w:tc>
          <w:tcPr/>
          <w:p>
            <w:pPr>
              <w:pStyle w:val="Compact"/>
              <w:jc w:val="right"/>
            </w:pPr>
            <w:r>
              <w:t xml:space="preserve">94.2</w:t>
            </w:r>
          </w:p>
        </w:tc>
        <w:tc>
          <w:tcPr/>
          <w:p>
            <w:pPr>
              <w:pStyle w:val="Compact"/>
              <w:jc w:val="right"/>
            </w:pPr>
            <w:r>
              <w:t xml:space="preserve">86.8</w:t>
            </w:r>
          </w:p>
        </w:tc>
        <w:tc>
          <w:tcPr/>
          <w:p>
            <w:pPr>
              <w:pStyle w:val="Compact"/>
              <w:jc w:val="right"/>
            </w:pPr>
            <w:r>
              <w:t xml:space="preserve">87.2</w:t>
            </w:r>
          </w:p>
        </w:tc>
        <w:tc>
          <w:tcPr/>
          <w:p>
            <w:pPr>
              <w:pStyle w:val="Compact"/>
              <w:jc w:val="right"/>
            </w:pPr>
            <w:r>
              <w:t xml:space="preserve">93.1</w:t>
            </w:r>
          </w:p>
        </w:tc>
        <w:tc>
          <w:tcPr/>
          <w:p>
            <w:pPr>
              <w:pStyle w:val="Compact"/>
              <w:jc w:val="right"/>
            </w:pPr>
            <w:r>
              <w:t xml:space="preserve">109.8</w:t>
            </w:r>
          </w:p>
        </w:tc>
      </w:tr>
      <w:tr>
        <w:tc>
          <w:tcPr/>
          <w:p>
            <w:pPr>
              <w:pStyle w:val="Compact"/>
              <w:jc w:val="left"/>
            </w:pPr>
            <w:r>
              <w:t xml:space="preserve">23450</w:t>
            </w:r>
          </w:p>
        </w:tc>
        <w:tc>
          <w:tcPr/>
          <w:p>
            <w:pPr>
              <w:pStyle w:val="Compact"/>
              <w:jc w:val="left"/>
            </w:pPr>
            <w:r>
              <w:t xml:space="preserve">Lokalahti</w:t>
            </w:r>
          </w:p>
        </w:tc>
        <w:tc>
          <w:tcPr/>
          <w:p>
            <w:pPr>
              <w:pStyle w:val="Compact"/>
              <w:jc w:val="right"/>
            </w:pPr>
            <w:r>
              <w:t xml:space="preserve">91.0</w:t>
            </w:r>
          </w:p>
        </w:tc>
        <w:tc>
          <w:tcPr/>
          <w:p>
            <w:pPr>
              <w:pStyle w:val="Compact"/>
              <w:jc w:val="right"/>
            </w:pPr>
            <w:r>
              <w:t xml:space="preserve">90.6</w:t>
            </w:r>
          </w:p>
        </w:tc>
        <w:tc>
          <w:tcPr/>
          <w:p>
            <w:pPr>
              <w:pStyle w:val="Compact"/>
              <w:jc w:val="right"/>
            </w:pPr>
            <w:r>
              <w:t xml:space="preserve">92.0</w:t>
            </w:r>
          </w:p>
        </w:tc>
        <w:tc>
          <w:tcPr/>
          <w:p>
            <w:pPr>
              <w:pStyle w:val="Compact"/>
              <w:jc w:val="right"/>
            </w:pPr>
            <w:r>
              <w:t xml:space="preserve">72.8</w:t>
            </w:r>
          </w:p>
        </w:tc>
        <w:tc>
          <w:tcPr/>
          <w:p>
            <w:pPr>
              <w:pStyle w:val="Compact"/>
              <w:jc w:val="right"/>
            </w:pPr>
            <w:r>
              <w:t xml:space="preserve">108.8</w:t>
            </w:r>
          </w:p>
        </w:tc>
      </w:tr>
      <w:tr>
        <w:tc>
          <w:tcPr/>
          <w:p>
            <w:pPr>
              <w:pStyle w:val="Compact"/>
              <w:jc w:val="left"/>
            </w:pPr>
            <w:r>
              <w:t xml:space="preserve">23960</w:t>
            </w:r>
          </w:p>
        </w:tc>
        <w:tc>
          <w:tcPr/>
          <w:p>
            <w:pPr>
              <w:pStyle w:val="Compact"/>
              <w:jc w:val="left"/>
            </w:pPr>
            <w:r>
              <w:t xml:space="preserve">Santtio</w:t>
            </w:r>
          </w:p>
        </w:tc>
        <w:tc>
          <w:tcPr/>
          <w:p>
            <w:pPr>
              <w:pStyle w:val="Compact"/>
              <w:jc w:val="right"/>
            </w:pPr>
            <w:r>
              <w:t xml:space="preserve">90.7</w:t>
            </w:r>
          </w:p>
        </w:tc>
        <w:tc>
          <w:tcPr/>
          <w:p>
            <w:pPr>
              <w:pStyle w:val="Compact"/>
              <w:jc w:val="right"/>
            </w:pPr>
            <w:r>
              <w:t xml:space="preserve">96.9</w:t>
            </w:r>
          </w:p>
        </w:tc>
        <w:tc>
          <w:tcPr/>
          <w:p>
            <w:pPr>
              <w:pStyle w:val="Compact"/>
              <w:jc w:val="right"/>
            </w:pPr>
            <w:r>
              <w:t xml:space="preserve">89.7</w:t>
            </w:r>
          </w:p>
        </w:tc>
        <w:tc>
          <w:tcPr/>
          <w:p>
            <w:pPr>
              <w:pStyle w:val="Compact"/>
              <w:jc w:val="right"/>
            </w:pPr>
            <w:r>
              <w:t xml:space="preserve">67.0</w:t>
            </w:r>
          </w:p>
        </w:tc>
        <w:tc>
          <w:tcPr/>
          <w:p>
            <w:pPr>
              <w:pStyle w:val="Compact"/>
              <w:jc w:val="right"/>
            </w:pPr>
            <w:r>
              <w:t xml:space="preserve">109.1</w:t>
            </w:r>
          </w:p>
        </w:tc>
      </w:tr>
      <w:tr>
        <w:tc>
          <w:tcPr/>
          <w:p>
            <w:pPr>
              <w:pStyle w:val="Compact"/>
              <w:jc w:val="left"/>
            </w:pPr>
            <w:r>
              <w:t xml:space="preserve">23950</w:t>
            </w:r>
          </w:p>
        </w:tc>
        <w:tc>
          <w:tcPr/>
          <w:p>
            <w:pPr>
              <w:pStyle w:val="Compact"/>
              <w:jc w:val="left"/>
            </w:pPr>
            <w:r>
              <w:t xml:space="preserve">Pyhäranta</w:t>
            </w:r>
          </w:p>
        </w:tc>
        <w:tc>
          <w:tcPr/>
          <w:p>
            <w:pPr>
              <w:pStyle w:val="Compact"/>
              <w:jc w:val="right"/>
            </w:pPr>
            <w:r>
              <w:t xml:space="preserve">89.2</w:t>
            </w:r>
          </w:p>
        </w:tc>
        <w:tc>
          <w:tcPr/>
          <w:p>
            <w:pPr>
              <w:pStyle w:val="Compact"/>
              <w:jc w:val="right"/>
            </w:pPr>
            <w:r>
              <w:t xml:space="preserve">82.9</w:t>
            </w:r>
          </w:p>
        </w:tc>
        <w:tc>
          <w:tcPr/>
          <w:p>
            <w:pPr>
              <w:pStyle w:val="Compact"/>
              <w:jc w:val="right"/>
            </w:pPr>
            <w:r>
              <w:t xml:space="preserve">72.7</w:t>
            </w:r>
          </w:p>
        </w:tc>
        <w:tc>
          <w:tcPr/>
          <w:p>
            <w:pPr>
              <w:pStyle w:val="Compact"/>
              <w:jc w:val="right"/>
            </w:pPr>
            <w:r>
              <w:t xml:space="preserve">88.7</w:t>
            </w:r>
          </w:p>
        </w:tc>
        <w:tc>
          <w:tcPr/>
          <w:p>
            <w:pPr>
              <w:pStyle w:val="Compact"/>
              <w:jc w:val="right"/>
            </w:pPr>
            <w:r>
              <w:t xml:space="preserve">112.5</w:t>
            </w:r>
          </w:p>
        </w:tc>
      </w:tr>
      <w:tr>
        <w:tc>
          <w:tcPr/>
          <w:p>
            <w:pPr>
              <w:pStyle w:val="Compact"/>
              <w:jc w:val="left"/>
            </w:pPr>
            <w:r>
              <w:t xml:space="preserve">27320</w:t>
            </w:r>
          </w:p>
        </w:tc>
        <w:tc>
          <w:tcPr/>
          <w:p>
            <w:pPr>
              <w:pStyle w:val="Compact"/>
              <w:jc w:val="left"/>
            </w:pPr>
            <w:r>
              <w:t xml:space="preserve">Ihode</w:t>
            </w:r>
          </w:p>
        </w:tc>
        <w:tc>
          <w:tcPr/>
          <w:p>
            <w:pPr>
              <w:pStyle w:val="Compact"/>
              <w:jc w:val="right"/>
            </w:pPr>
            <w:r>
              <w:t xml:space="preserve">88.5</w:t>
            </w:r>
          </w:p>
        </w:tc>
        <w:tc>
          <w:tcPr/>
          <w:p>
            <w:pPr>
              <w:pStyle w:val="Compact"/>
              <w:jc w:val="right"/>
            </w:pPr>
            <w:r>
              <w:t xml:space="preserve">70.9</w:t>
            </w:r>
          </w:p>
        </w:tc>
        <w:tc>
          <w:tcPr/>
          <w:p>
            <w:pPr>
              <w:pStyle w:val="Compact"/>
              <w:jc w:val="right"/>
            </w:pPr>
            <w:r>
              <w:t xml:space="preserve">78.4</w:t>
            </w:r>
          </w:p>
        </w:tc>
        <w:tc>
          <w:tcPr/>
          <w:p>
            <w:pPr>
              <w:pStyle w:val="Compact"/>
              <w:jc w:val="right"/>
            </w:pPr>
            <w:r>
              <w:t xml:space="preserve">95.3</w:t>
            </w:r>
          </w:p>
        </w:tc>
        <w:tc>
          <w:tcPr/>
          <w:p>
            <w:pPr>
              <w:pStyle w:val="Compact"/>
              <w:jc w:val="right"/>
            </w:pPr>
            <w:r>
              <w:t xml:space="preserve">109.4</w:t>
            </w:r>
          </w:p>
        </w:tc>
      </w:tr>
      <w:tr>
        <w:tc>
          <w:tcPr/>
          <w:p>
            <w:pPr>
              <w:pStyle w:val="Compact"/>
              <w:jc w:val="left"/>
            </w:pPr>
            <w:r>
              <w:t xml:space="preserve">23600</w:t>
            </w:r>
          </w:p>
        </w:tc>
        <w:tc>
          <w:tcPr/>
          <w:p>
            <w:pPr>
              <w:pStyle w:val="Compact"/>
              <w:jc w:val="left"/>
            </w:pPr>
            <w:r>
              <w:t xml:space="preserve">Kalanti Keskus</w:t>
            </w:r>
          </w:p>
        </w:tc>
        <w:tc>
          <w:tcPr/>
          <w:p>
            <w:pPr>
              <w:pStyle w:val="Compact"/>
              <w:jc w:val="right"/>
            </w:pPr>
            <w:r>
              <w:t xml:space="preserve">83.2</w:t>
            </w:r>
          </w:p>
        </w:tc>
        <w:tc>
          <w:tcPr/>
          <w:p>
            <w:pPr>
              <w:pStyle w:val="Compact"/>
              <w:jc w:val="right"/>
            </w:pPr>
            <w:r>
              <w:t xml:space="preserve">78.8</w:t>
            </w:r>
          </w:p>
        </w:tc>
        <w:tc>
          <w:tcPr/>
          <w:p>
            <w:pPr>
              <w:pStyle w:val="Compact"/>
              <w:jc w:val="right"/>
            </w:pPr>
            <w:r>
              <w:t xml:space="preserve">76.1</w:t>
            </w:r>
          </w:p>
        </w:tc>
        <w:tc>
          <w:tcPr/>
          <w:p>
            <w:pPr>
              <w:pStyle w:val="Compact"/>
              <w:jc w:val="right"/>
            </w:pPr>
            <w:r>
              <w:t xml:space="preserve">78.9</w:t>
            </w:r>
          </w:p>
        </w:tc>
        <w:tc>
          <w:tcPr/>
          <w:p>
            <w:pPr>
              <w:pStyle w:val="Compact"/>
              <w:jc w:val="right"/>
            </w:pPr>
            <w:r>
              <w:t xml:space="preserve">98.9</w:t>
            </w:r>
          </w:p>
        </w:tc>
      </w:tr>
      <w:tr>
        <w:tc>
          <w:tcPr/>
          <w:p>
            <w:pPr>
              <w:pStyle w:val="Compact"/>
              <w:jc w:val="left"/>
            </w:pPr>
            <w:r>
              <w:t xml:space="preserve">23840</w:t>
            </w:r>
          </w:p>
        </w:tc>
        <w:tc>
          <w:tcPr/>
          <w:p>
            <w:pPr>
              <w:pStyle w:val="Compact"/>
              <w:jc w:val="left"/>
            </w:pPr>
            <w:r>
              <w:t xml:space="preserve">Soukainen</w:t>
            </w:r>
          </w:p>
        </w:tc>
        <w:tc>
          <w:tcPr/>
          <w:p>
            <w:pPr>
              <w:pStyle w:val="Compact"/>
              <w:jc w:val="right"/>
            </w:pPr>
            <w:r>
              <w:t xml:space="preserve">80.4</w:t>
            </w:r>
          </w:p>
        </w:tc>
        <w:tc>
          <w:tcPr/>
          <w:p>
            <w:pPr>
              <w:pStyle w:val="Compact"/>
              <w:jc w:val="right"/>
            </w:pPr>
            <w:r>
              <w:t xml:space="preserve">96.3</w:t>
            </w:r>
          </w:p>
        </w:tc>
        <w:tc>
          <w:tcPr/>
          <w:p>
            <w:pPr>
              <w:pStyle w:val="Compact"/>
              <w:jc w:val="right"/>
            </w:pPr>
            <w:r>
              <w:t xml:space="preserve">100.5</w:t>
            </w:r>
          </w:p>
        </w:tc>
        <w:tc>
          <w:tcPr/>
          <w:p>
            <w:pPr>
              <w:pStyle w:val="Compact"/>
              <w:jc w:val="right"/>
            </w:pPr>
            <w:r>
              <w:t xml:space="preserve">28.4</w:t>
            </w:r>
          </w:p>
        </w:tc>
        <w:tc>
          <w:tcPr/>
          <w:p>
            <w:pPr>
              <w:pStyle w:val="Compact"/>
              <w:jc w:val="right"/>
            </w:pPr>
            <w:r>
              <w:t xml:space="preserve">96.6</w:t>
            </w:r>
          </w:p>
        </w:tc>
      </w:tr>
      <w:tr>
        <w:tc>
          <w:tcPr/>
          <w:p>
            <w:pPr>
              <w:pStyle w:val="Compact"/>
              <w:jc w:val="left"/>
            </w:pPr>
            <w:r>
              <w:t xml:space="preserve">27340</w:t>
            </w:r>
          </w:p>
        </w:tc>
        <w:tc>
          <w:tcPr/>
          <w:p>
            <w:pPr>
              <w:pStyle w:val="Compact"/>
              <w:jc w:val="left"/>
            </w:pPr>
            <w:r>
              <w:t xml:space="preserve">Reila</w:t>
            </w:r>
          </w:p>
        </w:tc>
        <w:tc>
          <w:tcPr/>
          <w:p>
            <w:pPr>
              <w:pStyle w:val="Compact"/>
              <w:jc w:val="right"/>
            </w:pPr>
            <w:r>
              <w:t xml:space="preserve">79.8</w:t>
            </w:r>
          </w:p>
        </w:tc>
        <w:tc>
          <w:tcPr/>
          <w:p>
            <w:pPr>
              <w:pStyle w:val="Compact"/>
              <w:jc w:val="right"/>
            </w:pPr>
            <w:r>
              <w:t xml:space="preserve">59.4</w:t>
            </w:r>
          </w:p>
        </w:tc>
        <w:tc>
          <w:tcPr/>
          <w:p>
            <w:pPr>
              <w:pStyle w:val="Compact"/>
              <w:jc w:val="right"/>
            </w:pPr>
            <w:r>
              <w:t xml:space="preserve">83.2</w:t>
            </w:r>
          </w:p>
        </w:tc>
        <w:tc>
          <w:tcPr/>
          <w:p>
            <w:pPr>
              <w:pStyle w:val="Compact"/>
              <w:jc w:val="right"/>
            </w:pPr>
            <w:r>
              <w:t xml:space="preserve">77.9</w:t>
            </w:r>
          </w:p>
        </w:tc>
        <w:tc>
          <w:tcPr/>
          <w:p>
            <w:pPr>
              <w:pStyle w:val="Compact"/>
              <w:jc w:val="right"/>
            </w:pPr>
            <w:r>
              <w:t xml:space="preserve">98.8</w:t>
            </w:r>
          </w:p>
        </w:tc>
      </w:tr>
      <w:tr>
        <w:tc>
          <w:tcPr/>
          <w:p>
            <w:pPr>
              <w:pStyle w:val="Compact"/>
              <w:jc w:val="left"/>
            </w:pPr>
            <w:r>
              <w:t xml:space="preserve">23260</w:t>
            </w:r>
          </w:p>
        </w:tc>
        <w:tc>
          <w:tcPr/>
          <w:p>
            <w:pPr>
              <w:pStyle w:val="Compact"/>
              <w:jc w:val="left"/>
            </w:pPr>
            <w:r>
              <w:t xml:space="preserve">Rautila</w:t>
            </w:r>
          </w:p>
        </w:tc>
        <w:tc>
          <w:tcPr/>
          <w:p>
            <w:pPr>
              <w:pStyle w:val="Compact"/>
              <w:jc w:val="right"/>
            </w:pPr>
            <w:r>
              <w:t xml:space="preserve">79.1</w:t>
            </w:r>
          </w:p>
        </w:tc>
        <w:tc>
          <w:tcPr/>
          <w:p>
            <w:pPr>
              <w:pStyle w:val="Compact"/>
              <w:jc w:val="right"/>
            </w:pPr>
            <w:r>
              <w:t xml:space="preserve">54.7</w:t>
            </w:r>
          </w:p>
        </w:tc>
        <w:tc>
          <w:tcPr/>
          <w:p>
            <w:pPr>
              <w:pStyle w:val="Compact"/>
              <w:jc w:val="right"/>
            </w:pPr>
            <w:r>
              <w:t xml:space="preserve">71.1</w:t>
            </w:r>
          </w:p>
        </w:tc>
        <w:tc>
          <w:tcPr/>
          <w:p>
            <w:pPr>
              <w:pStyle w:val="Compact"/>
              <w:jc w:val="right"/>
            </w:pPr>
            <w:r>
              <w:t xml:space="preserve">94.5</w:t>
            </w:r>
          </w:p>
        </w:tc>
        <w:tc>
          <w:tcPr/>
          <w:p>
            <w:pPr>
              <w:pStyle w:val="Compact"/>
              <w:jc w:val="right"/>
            </w:pPr>
            <w:r>
              <w:t xml:space="preserve">95.8</w:t>
            </w:r>
          </w:p>
        </w:tc>
      </w:tr>
      <w:tr>
        <w:tc>
          <w:tcPr/>
          <w:p>
            <w:pPr>
              <w:pStyle w:val="Compact"/>
              <w:jc w:val="left"/>
            </w:pPr>
            <w:r>
              <w:t xml:space="preserve">23660</w:t>
            </w:r>
          </w:p>
        </w:tc>
        <w:tc>
          <w:tcPr/>
          <w:p>
            <w:pPr>
              <w:pStyle w:val="Compact"/>
              <w:jc w:val="left"/>
            </w:pPr>
            <w:r>
              <w:t xml:space="preserve">Kalanti Asemanseutu</w:t>
            </w:r>
          </w:p>
        </w:tc>
        <w:tc>
          <w:tcPr/>
          <w:p>
            <w:pPr>
              <w:pStyle w:val="Compact"/>
              <w:jc w:val="right"/>
            </w:pPr>
            <w:r>
              <w:t xml:space="preserve">69.2</w:t>
            </w:r>
          </w:p>
        </w:tc>
        <w:tc>
          <w:tcPr/>
          <w:p>
            <w:pPr>
              <w:pStyle w:val="Compact"/>
              <w:jc w:val="right"/>
            </w:pPr>
            <w:r>
              <w:t xml:space="preserve">63.8</w:t>
            </w:r>
          </w:p>
        </w:tc>
        <w:tc>
          <w:tcPr/>
          <w:p>
            <w:pPr>
              <w:pStyle w:val="Compact"/>
              <w:jc w:val="right"/>
            </w:pPr>
            <w:r>
              <w:t xml:space="preserve">78.6</w:t>
            </w:r>
          </w:p>
        </w:tc>
        <w:tc>
          <w:tcPr/>
          <w:p>
            <w:pPr>
              <w:pStyle w:val="Compact"/>
              <w:jc w:val="right"/>
            </w:pPr>
            <w:r>
              <w:t xml:space="preserve">58.8</w:t>
            </w:r>
          </w:p>
        </w:tc>
        <w:tc>
          <w:tcPr/>
          <w:p>
            <w:pPr>
              <w:pStyle w:val="Compact"/>
              <w:jc w:val="right"/>
            </w:pPr>
            <w:r>
              <w:t xml:space="preserve">75.5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kka_suom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kka_suom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kka_suom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kka_suom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Vakka-Suomi (Seutukunnat)</dc:title>
  <dc:creator>Diakin karttasovellus 2022-02-23 08:55:44</dc:creator>
  <cp:keywords/>
  <dcterms:created xsi:type="dcterms:W3CDTF">2022-02-23T06:57:11Z</dcterms:created>
  <dcterms:modified xsi:type="dcterms:W3CDTF">2022-02-23T06:57:11Z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