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41.png" ContentType="image/png"/>
  <Override PartName="/word/media/rId22.png" ContentType="image/png"/>
  <Override PartName="/word/media/rId44.png" ContentType="image/png"/>
  <Override PartName="/word/media/rId50.png" ContentType="image/png"/>
  <Override PartName="/word/media/rId23.png" ContentType="image/png"/>
  <Override PartName="/word/media/rId27.png" ContentType="image/png"/>
  <Override PartName="/word/media/rId53.png" ContentType="image/png"/>
  <Override PartName="/word/media/rId59.png" ContentType="image/png"/>
  <Override PartName="/word/media/rId62.png" ContentType="image/png"/>
  <Override PartName="/word/media/rId63.png" ContentType="image/png"/>
  <Override PartName="/word/media/rId64.png" ContentType="image/png"/>
  <Override PartName="/word/media/rId65.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test</w:t>
      </w:r>
    </w:p>
    <w:p>
      <w:pPr>
        <w:pStyle w:val="Author"/>
      </w:pPr>
      <w:r>
        <w:t xml:space="preserve">Author</w:t>
      </w:r>
      <w:r>
        <w:t xml:space="preserve"> </w:t>
      </w:r>
      <w:r>
        <w:t xml:space="preserve">test</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2022-01-28 12:11:33.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w:t>
      </w:r>
    </w:p>
    <w:p>
      <w:pPr>
        <w:pStyle w:val="Leipteksti"/>
      </w:pPr>
      <w:r>
        <w:t xml:space="preserve">Tässä raportissa tarkastellaan tasolla Hyvinvointialueet aluetta Itä-Uudenmaan HVA. Lisäksi tarkastelussa ovat rajanaapurit: Itä-Uudenmaan HVA, Keski-Uudenmaan HVA, Vantaa-Keravan HVA, Päijät-Hämeen HVA, Kymenlaakson HVA ja Helsingin kaupunki.</w:t>
      </w:r>
    </w:p>
    <w:p>
      <w:pPr>
        <w:pStyle w:val="Leipteksti"/>
      </w:pPr>
      <w:r>
        <w:drawing>
          <wp:inline>
            <wp:extent cx="6858000" cy="5715000"/>
            <wp:effectExtent b="0" l="0" r="0" t="0"/>
            <wp:docPr descr="" title="" id="1" name="Picture"/>
            <a:graphic>
              <a:graphicData uri="http://schemas.openxmlformats.org/drawingml/2006/picture">
                <pic:pic>
                  <pic:nvPicPr>
                    <pic:cNvPr descr="report_template_files/figure-docx/kartta-1.png" id="0" name="Picture"/>
                    <pic:cNvPicPr>
                      <a:picLocks noChangeArrowheads="1" noChangeAspect="1"/>
                    </pic:cNvPicPr>
                  </pic:nvPicPr>
                  <pic:blipFill>
                    <a:blip r:embed="rId22"/>
                    <a:stretch>
                      <a:fillRect/>
                    </a:stretch>
                  </pic:blipFill>
                  <pic:spPr bwMode="auto">
                    <a:xfrm>
                      <a:off x="0" y="0"/>
                      <a:ext cx="6858000" cy="5715000"/>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5143500"/>
            <wp:effectExtent b="0" l="0" r="0" t="0"/>
            <wp:docPr descr="" title="" id="1" name="Picture"/>
            <a:graphic>
              <a:graphicData uri="http://schemas.openxmlformats.org/drawingml/2006/picture">
                <pic:pic>
                  <pic:nvPicPr>
                    <pic:cNvPr descr="report_template_files/figure-docx/summa_kartta-1.png" id="0" name="Picture"/>
                    <pic:cNvPicPr>
                      <a:picLocks noChangeArrowheads="1" noChangeAspect="1"/>
                    </pic:cNvPicPr>
                  </pic:nvPicPr>
                  <pic:blipFill>
                    <a:blip r:embed="rId23"/>
                    <a:stretch>
                      <a:fillRect/>
                    </a:stretch>
                  </pic:blipFill>
                  <pic:spPr bwMode="auto">
                    <a:xfrm>
                      <a:off x="0" y="0"/>
                      <a:ext cx="6858000" cy="5143500"/>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sija</w:t>
            </w:r>
          </w:p>
        </w:tc>
      </w:tr>
      <w:tr>
        <w:tc>
          <w:tcPr/>
          <w:p>
            <w:pPr>
              <w:pStyle w:val="Compact"/>
              <w:jc w:val="left"/>
            </w:pPr>
            <w:r>
              <w:t xml:space="preserve">Helsingin kaupunki (naapuri)</w:t>
            </w:r>
          </w:p>
        </w:tc>
        <w:tc>
          <w:tcPr/>
          <w:p>
            <w:pPr>
              <w:pStyle w:val="Compact"/>
              <w:jc w:val="right"/>
            </w:pPr>
            <w:r>
              <w:t xml:space="preserve">121.4</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121.4</w:t>
            </w:r>
          </w:p>
        </w:tc>
        <w:tc>
          <w:tcPr/>
          <w:p>
            <w:pPr>
              <w:pStyle w:val="Compact"/>
              <w:jc w:val="right"/>
            </w:pPr>
            <w:r>
              <w:t xml:space="preserve">1</w:t>
            </w:r>
          </w:p>
        </w:tc>
      </w:tr>
      <w:tr>
        <w:tc>
          <w:tcPr/>
          <w:p>
            <w:pPr>
              <w:pStyle w:val="Compact"/>
              <w:jc w:val="left"/>
            </w:pPr>
            <w:r>
              <w:t xml:space="preserve">Vantaa-Keravan HVA (naapuri)</w:t>
            </w:r>
          </w:p>
        </w:tc>
        <w:tc>
          <w:tcPr/>
          <w:p>
            <w:pPr>
              <w:pStyle w:val="Compact"/>
              <w:jc w:val="right"/>
            </w:pPr>
            <w:r>
              <w:t xml:space="preserve">117.3</w:t>
            </w:r>
          </w:p>
        </w:tc>
        <w:tc>
          <w:tcPr/>
          <w:p>
            <w:pPr>
              <w:pStyle w:val="Compact"/>
              <w:jc w:val="right"/>
            </w:pPr>
            <w:r>
              <w:t xml:space="preserve">2</w:t>
            </w:r>
          </w:p>
        </w:tc>
      </w:tr>
      <w:tr>
        <w:tc>
          <w:tcPr/>
          <w:p>
            <w:pPr>
              <w:pStyle w:val="Compact"/>
              <w:jc w:val="left"/>
            </w:pPr>
            <w:r>
              <w:t xml:space="preserve">Kymenlaakson HVA (naapuri)</w:t>
            </w:r>
          </w:p>
        </w:tc>
        <w:tc>
          <w:tcPr/>
          <w:p>
            <w:pPr>
              <w:pStyle w:val="Compact"/>
              <w:jc w:val="right"/>
            </w:pPr>
            <w:r>
              <w:t xml:space="preserve">112.9</w:t>
            </w:r>
          </w:p>
        </w:tc>
        <w:tc>
          <w:tcPr/>
          <w:p>
            <w:pPr>
              <w:pStyle w:val="Compact"/>
              <w:jc w:val="right"/>
            </w:pPr>
            <w:r>
              <w:t xml:space="preserve">4</w:t>
            </w:r>
          </w:p>
        </w:tc>
      </w:tr>
      <w:tr>
        <w:tc>
          <w:tcPr/>
          <w:p>
            <w:pPr>
              <w:pStyle w:val="Compact"/>
              <w:jc w:val="left"/>
            </w:pPr>
            <w:r>
              <w:t xml:space="preserve">Päijät-Hämeen HVA (naapuri)</w:t>
            </w:r>
          </w:p>
        </w:tc>
        <w:tc>
          <w:tcPr/>
          <w:p>
            <w:pPr>
              <w:pStyle w:val="Compact"/>
              <w:jc w:val="right"/>
            </w:pPr>
            <w:r>
              <w:t xml:space="preserve">108.5</w:t>
            </w:r>
          </w:p>
        </w:tc>
        <w:tc>
          <w:tcPr/>
          <w:p>
            <w:pPr>
              <w:pStyle w:val="Compact"/>
              <w:jc w:val="right"/>
            </w:pPr>
            <w:r>
              <w:t xml:space="preserve">7</w:t>
            </w:r>
          </w:p>
        </w:tc>
      </w:tr>
      <w:tr>
        <w:tc>
          <w:tcPr/>
          <w:p>
            <w:pPr>
              <w:pStyle w:val="Compact"/>
              <w:jc w:val="left"/>
            </w:pPr>
            <w:r>
              <w:t xml:space="preserve">Itä-Uudenmaan HVA (valittu)</w:t>
            </w:r>
          </w:p>
        </w:tc>
        <w:tc>
          <w:tcPr/>
          <w:p>
            <w:pPr>
              <w:pStyle w:val="Compact"/>
              <w:jc w:val="right"/>
            </w:pPr>
            <w:r>
              <w:t xml:space="preserve">95.4</w:t>
            </w:r>
          </w:p>
        </w:tc>
        <w:tc>
          <w:tcPr/>
          <w:p>
            <w:pPr>
              <w:pStyle w:val="Compact"/>
              <w:jc w:val="right"/>
            </w:pPr>
            <w:r>
              <w:t xml:space="preserve">14</w:t>
            </w:r>
          </w:p>
        </w:tc>
      </w:tr>
      <w:tr>
        <w:tc>
          <w:tcPr/>
          <w:p>
            <w:pPr>
              <w:pStyle w:val="Compact"/>
              <w:jc w:val="left"/>
            </w:pPr>
            <w:r>
              <w:t xml:space="preserve">Keski-Uudenmaan HVA (naapuri)</w:t>
            </w:r>
          </w:p>
        </w:tc>
        <w:tc>
          <w:tcPr/>
          <w:p>
            <w:pPr>
              <w:pStyle w:val="Compact"/>
              <w:jc w:val="right"/>
            </w:pPr>
            <w:r>
              <w:t xml:space="preserve">94.6</w:t>
            </w:r>
          </w:p>
        </w:tc>
        <w:tc>
          <w:tcPr/>
          <w:p>
            <w:pPr>
              <w:pStyle w:val="Compact"/>
              <w:jc w:val="right"/>
            </w:pPr>
            <w:r>
              <w:t xml:space="preserve">15</w:t>
            </w:r>
          </w:p>
        </w:tc>
      </w:tr>
      <w:tr>
        <w:tc>
          <w:tcPr/>
          <w:p>
            <w:pPr>
              <w:pStyle w:val="Compact"/>
              <w:jc w:val="left"/>
            </w:pPr>
            <w:r>
              <w:t xml:space="preserve">Pohjanmaan HVA (matalin arvo)</w:t>
            </w:r>
          </w:p>
        </w:tc>
        <w:tc>
          <w:tcPr/>
          <w:p>
            <w:pPr>
              <w:pStyle w:val="Compact"/>
              <w:jc w:val="right"/>
            </w:pPr>
            <w:r>
              <w:t xml:space="preserve">80.3</w:t>
            </w:r>
          </w:p>
        </w:tc>
        <w:tc>
          <w:tcPr/>
          <w:p>
            <w:pPr>
              <w:pStyle w:val="Compact"/>
              <w:jc w:val="right"/>
            </w:pPr>
            <w:r>
              <w:t xml:space="preserve">22</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sija</w:t>
            </w:r>
          </w:p>
        </w:tc>
      </w:tr>
      <w:tr>
        <w:tc>
          <w:tcPr/>
          <w:p>
            <w:pPr>
              <w:pStyle w:val="Compact"/>
              <w:jc w:val="left"/>
            </w:pPr>
            <w:r>
              <w:t xml:space="preserve">Päijät-Hämeen HVA (naapuri)</w:t>
            </w:r>
          </w:p>
        </w:tc>
        <w:tc>
          <w:tcPr/>
          <w:p>
            <w:pPr>
              <w:pStyle w:val="Compact"/>
              <w:jc w:val="right"/>
            </w:pPr>
            <w:r>
              <w:t xml:space="preserve">125.3</w:t>
            </w:r>
          </w:p>
        </w:tc>
        <w:tc>
          <w:tcPr/>
          <w:p>
            <w:pPr>
              <w:pStyle w:val="Compact"/>
              <w:jc w:val="right"/>
            </w:pPr>
            <w:r>
              <w:t xml:space="preserve">1</w:t>
            </w:r>
          </w:p>
        </w:tc>
      </w:tr>
      <w:tr>
        <w:tc>
          <w:tcPr/>
          <w:p>
            <w:pPr>
              <w:pStyle w:val="Compact"/>
              <w:jc w:val="left"/>
            </w:pPr>
            <w:r>
              <w:t xml:space="preserve">Päijät-Hämeen HVA (korkein arvo)</w:t>
            </w:r>
          </w:p>
        </w:tc>
        <w:tc>
          <w:tcPr/>
          <w:p>
            <w:pPr>
              <w:pStyle w:val="Compact"/>
              <w:jc w:val="right"/>
            </w:pPr>
            <w:r>
              <w:t xml:space="preserve">125.3</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122.8</w:t>
            </w:r>
          </w:p>
        </w:tc>
        <w:tc>
          <w:tcPr/>
          <w:p>
            <w:pPr>
              <w:pStyle w:val="Compact"/>
              <w:jc w:val="right"/>
            </w:pPr>
            <w:r>
              <w:t xml:space="preserve">2</w:t>
            </w:r>
          </w:p>
        </w:tc>
      </w:tr>
      <w:tr>
        <w:tc>
          <w:tcPr/>
          <w:p>
            <w:pPr>
              <w:pStyle w:val="Compact"/>
              <w:jc w:val="left"/>
            </w:pPr>
            <w:r>
              <w:t xml:space="preserve">Vantaa-Keravan HVA (naapuri)</w:t>
            </w:r>
          </w:p>
        </w:tc>
        <w:tc>
          <w:tcPr/>
          <w:p>
            <w:pPr>
              <w:pStyle w:val="Compact"/>
              <w:jc w:val="right"/>
            </w:pPr>
            <w:r>
              <w:t xml:space="preserve">116.0</w:t>
            </w:r>
          </w:p>
        </w:tc>
        <w:tc>
          <w:tcPr/>
          <w:p>
            <w:pPr>
              <w:pStyle w:val="Compact"/>
              <w:jc w:val="right"/>
            </w:pPr>
            <w:r>
              <w:t xml:space="preserve">3</w:t>
            </w:r>
          </w:p>
        </w:tc>
      </w:tr>
      <w:tr>
        <w:tc>
          <w:tcPr/>
          <w:p>
            <w:pPr>
              <w:pStyle w:val="Compact"/>
              <w:jc w:val="left"/>
            </w:pPr>
            <w:r>
              <w:t xml:space="preserve">Helsingin kaupunki (naapuri)</w:t>
            </w:r>
          </w:p>
        </w:tc>
        <w:tc>
          <w:tcPr/>
          <w:p>
            <w:pPr>
              <w:pStyle w:val="Compact"/>
              <w:jc w:val="right"/>
            </w:pPr>
            <w:r>
              <w:t xml:space="preserve">111.2</w:t>
            </w:r>
          </w:p>
        </w:tc>
        <w:tc>
          <w:tcPr/>
          <w:p>
            <w:pPr>
              <w:pStyle w:val="Compact"/>
              <w:jc w:val="right"/>
            </w:pPr>
            <w:r>
              <w:t xml:space="preserve">7</w:t>
            </w:r>
          </w:p>
        </w:tc>
      </w:tr>
      <w:tr>
        <w:tc>
          <w:tcPr/>
          <w:p>
            <w:pPr>
              <w:pStyle w:val="Compact"/>
              <w:jc w:val="left"/>
            </w:pPr>
            <w:r>
              <w:t xml:space="preserve">Itä-Uudenmaan HVA (valittu)</w:t>
            </w:r>
          </w:p>
        </w:tc>
        <w:tc>
          <w:tcPr/>
          <w:p>
            <w:pPr>
              <w:pStyle w:val="Compact"/>
              <w:jc w:val="right"/>
            </w:pPr>
            <w:r>
              <w:t xml:space="preserve">96.4</w:t>
            </w:r>
          </w:p>
        </w:tc>
        <w:tc>
          <w:tcPr/>
          <w:p>
            <w:pPr>
              <w:pStyle w:val="Compact"/>
              <w:jc w:val="right"/>
            </w:pPr>
            <w:r>
              <w:t xml:space="preserve">15</w:t>
            </w:r>
          </w:p>
        </w:tc>
      </w:tr>
      <w:tr>
        <w:tc>
          <w:tcPr/>
          <w:p>
            <w:pPr>
              <w:pStyle w:val="Compact"/>
              <w:jc w:val="left"/>
            </w:pPr>
            <w:r>
              <w:t xml:space="preserve">Keski-Uudenmaan HVA (naapuri)</w:t>
            </w:r>
          </w:p>
        </w:tc>
        <w:tc>
          <w:tcPr/>
          <w:p>
            <w:pPr>
              <w:pStyle w:val="Compact"/>
              <w:jc w:val="right"/>
            </w:pPr>
            <w:r>
              <w:t xml:space="preserve">94.1</w:t>
            </w:r>
          </w:p>
        </w:tc>
        <w:tc>
          <w:tcPr/>
          <w:p>
            <w:pPr>
              <w:pStyle w:val="Compact"/>
              <w:jc w:val="right"/>
            </w:pPr>
            <w:r>
              <w:t xml:space="preserve">19</w:t>
            </w:r>
          </w:p>
        </w:tc>
      </w:tr>
      <w:tr>
        <w:tc>
          <w:tcPr/>
          <w:p>
            <w:pPr>
              <w:pStyle w:val="Compact"/>
              <w:jc w:val="left"/>
            </w:pPr>
            <w:r>
              <w:t xml:space="preserve">Keski-Pohjanmaan HVA (matalin arvo)</w:t>
            </w:r>
          </w:p>
        </w:tc>
        <w:tc>
          <w:tcPr/>
          <w:p>
            <w:pPr>
              <w:pStyle w:val="Compact"/>
              <w:jc w:val="right"/>
            </w:pPr>
            <w:r>
              <w:t xml:space="preserve">73.1</w:t>
            </w:r>
          </w:p>
        </w:tc>
        <w:tc>
          <w:tcPr/>
          <w:p>
            <w:pPr>
              <w:pStyle w:val="Compact"/>
              <w:jc w:val="right"/>
            </w:pPr>
            <w:r>
              <w:t xml:space="preserve">22</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sija</w:t>
            </w:r>
          </w:p>
        </w:tc>
      </w:tr>
      <w:tr>
        <w:tc>
          <w:tcPr/>
          <w:p>
            <w:pPr>
              <w:pStyle w:val="Compact"/>
              <w:jc w:val="left"/>
            </w:pPr>
            <w:r>
              <w:t xml:space="preserve">Helsingin kaupunki (naapuri)</w:t>
            </w:r>
          </w:p>
        </w:tc>
        <w:tc>
          <w:tcPr/>
          <w:p>
            <w:pPr>
              <w:pStyle w:val="Compact"/>
              <w:jc w:val="right"/>
            </w:pPr>
            <w:r>
              <w:t xml:space="preserve">122.1</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122.1</w:t>
            </w:r>
          </w:p>
        </w:tc>
        <w:tc>
          <w:tcPr/>
          <w:p>
            <w:pPr>
              <w:pStyle w:val="Compact"/>
              <w:jc w:val="right"/>
            </w:pPr>
            <w:r>
              <w:t xml:space="preserve">1</w:t>
            </w:r>
          </w:p>
        </w:tc>
      </w:tr>
      <w:tr>
        <w:tc>
          <w:tcPr/>
          <w:p>
            <w:pPr>
              <w:pStyle w:val="Compact"/>
              <w:jc w:val="left"/>
            </w:pPr>
            <w:r>
              <w:t xml:space="preserve">Vantaa-Keravan HVA (naapuri)</w:t>
            </w:r>
          </w:p>
        </w:tc>
        <w:tc>
          <w:tcPr/>
          <w:p>
            <w:pPr>
              <w:pStyle w:val="Compact"/>
              <w:jc w:val="right"/>
            </w:pPr>
            <w:r>
              <w:t xml:space="preserve">119.4</w:t>
            </w:r>
          </w:p>
        </w:tc>
        <w:tc>
          <w:tcPr/>
          <w:p>
            <w:pPr>
              <w:pStyle w:val="Compact"/>
              <w:jc w:val="right"/>
            </w:pPr>
            <w:r>
              <w:t xml:space="preserve">2</w:t>
            </w:r>
          </w:p>
        </w:tc>
      </w:tr>
      <w:tr>
        <w:tc>
          <w:tcPr/>
          <w:p>
            <w:pPr>
              <w:pStyle w:val="Compact"/>
              <w:jc w:val="left"/>
            </w:pPr>
            <w:r>
              <w:t xml:space="preserve">Kymenlaakson HVA (naapuri)</w:t>
            </w:r>
          </w:p>
        </w:tc>
        <w:tc>
          <w:tcPr/>
          <w:p>
            <w:pPr>
              <w:pStyle w:val="Compact"/>
              <w:jc w:val="right"/>
            </w:pPr>
            <w:r>
              <w:t xml:space="preserve">112.7</w:t>
            </w:r>
          </w:p>
        </w:tc>
        <w:tc>
          <w:tcPr/>
          <w:p>
            <w:pPr>
              <w:pStyle w:val="Compact"/>
              <w:jc w:val="right"/>
            </w:pPr>
            <w:r>
              <w:t xml:space="preserve">4</w:t>
            </w:r>
          </w:p>
        </w:tc>
      </w:tr>
      <w:tr>
        <w:tc>
          <w:tcPr/>
          <w:p>
            <w:pPr>
              <w:pStyle w:val="Compact"/>
              <w:jc w:val="left"/>
            </w:pPr>
            <w:r>
              <w:t xml:space="preserve">Päijät-Hämeen HVA (naapuri)</w:t>
            </w:r>
          </w:p>
        </w:tc>
        <w:tc>
          <w:tcPr/>
          <w:p>
            <w:pPr>
              <w:pStyle w:val="Compact"/>
              <w:jc w:val="right"/>
            </w:pPr>
            <w:r>
              <w:t xml:space="preserve">108.0</w:t>
            </w:r>
          </w:p>
        </w:tc>
        <w:tc>
          <w:tcPr/>
          <w:p>
            <w:pPr>
              <w:pStyle w:val="Compact"/>
              <w:jc w:val="right"/>
            </w:pPr>
            <w:r>
              <w:t xml:space="preserve">8</w:t>
            </w:r>
          </w:p>
        </w:tc>
      </w:tr>
      <w:tr>
        <w:tc>
          <w:tcPr/>
          <w:p>
            <w:pPr>
              <w:pStyle w:val="Compact"/>
              <w:jc w:val="left"/>
            </w:pPr>
            <w:r>
              <w:t xml:space="preserve">Keski-Uudenmaan HVA (naapuri)</w:t>
            </w:r>
          </w:p>
        </w:tc>
        <w:tc>
          <w:tcPr/>
          <w:p>
            <w:pPr>
              <w:pStyle w:val="Compact"/>
              <w:jc w:val="right"/>
            </w:pPr>
            <w:r>
              <w:t xml:space="preserve">85.5</w:t>
            </w:r>
          </w:p>
        </w:tc>
        <w:tc>
          <w:tcPr/>
          <w:p>
            <w:pPr>
              <w:pStyle w:val="Compact"/>
              <w:jc w:val="right"/>
            </w:pPr>
            <w:r>
              <w:t xml:space="preserve">19</w:t>
            </w:r>
          </w:p>
        </w:tc>
      </w:tr>
      <w:tr>
        <w:tc>
          <w:tcPr/>
          <w:p>
            <w:pPr>
              <w:pStyle w:val="Compact"/>
              <w:jc w:val="left"/>
            </w:pPr>
            <w:r>
              <w:t xml:space="preserve">Itä-Uudenmaan HVA (valittu)</w:t>
            </w:r>
          </w:p>
        </w:tc>
        <w:tc>
          <w:tcPr/>
          <w:p>
            <w:pPr>
              <w:pStyle w:val="Compact"/>
              <w:jc w:val="right"/>
            </w:pPr>
            <w:r>
              <w:t xml:space="preserve">82.1</w:t>
            </w:r>
          </w:p>
        </w:tc>
        <w:tc>
          <w:tcPr/>
          <w:p>
            <w:pPr>
              <w:pStyle w:val="Compact"/>
              <w:jc w:val="right"/>
            </w:pPr>
            <w:r>
              <w:t xml:space="preserve">22</w:t>
            </w:r>
          </w:p>
        </w:tc>
      </w:tr>
      <w:tr>
        <w:tc>
          <w:tcPr/>
          <w:p>
            <w:pPr>
              <w:pStyle w:val="Compact"/>
              <w:jc w:val="left"/>
            </w:pPr>
            <w:r>
              <w:t xml:space="preserve">Itä-Uudenmaan HVA (matalin arvo)</w:t>
            </w:r>
          </w:p>
        </w:tc>
        <w:tc>
          <w:tcPr/>
          <w:p>
            <w:pPr>
              <w:pStyle w:val="Compact"/>
              <w:jc w:val="right"/>
            </w:pPr>
            <w:r>
              <w:t xml:space="preserve">82.1</w:t>
            </w:r>
          </w:p>
        </w:tc>
        <w:tc>
          <w:tcPr/>
          <w:p>
            <w:pPr>
              <w:pStyle w:val="Compact"/>
              <w:jc w:val="right"/>
            </w:pPr>
            <w:r>
              <w:t xml:space="preserve">22</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sija</w:t>
            </w:r>
          </w:p>
        </w:tc>
      </w:tr>
      <w:tr>
        <w:tc>
          <w:tcPr/>
          <w:p>
            <w:pPr>
              <w:pStyle w:val="Compact"/>
              <w:jc w:val="left"/>
            </w:pPr>
            <w:r>
              <w:t xml:space="preserve">Helsingin kaupunki (naapuri)</w:t>
            </w:r>
          </w:p>
        </w:tc>
        <w:tc>
          <w:tcPr/>
          <w:p>
            <w:pPr>
              <w:pStyle w:val="Compact"/>
              <w:jc w:val="right"/>
            </w:pPr>
            <w:r>
              <w:t xml:space="preserve">131.0</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131.0</w:t>
            </w:r>
          </w:p>
        </w:tc>
        <w:tc>
          <w:tcPr/>
          <w:p>
            <w:pPr>
              <w:pStyle w:val="Compact"/>
              <w:jc w:val="right"/>
            </w:pPr>
            <w:r>
              <w:t xml:space="preserve">1</w:t>
            </w:r>
          </w:p>
        </w:tc>
      </w:tr>
      <w:tr>
        <w:tc>
          <w:tcPr/>
          <w:p>
            <w:pPr>
              <w:pStyle w:val="Compact"/>
              <w:jc w:val="left"/>
            </w:pPr>
            <w:r>
              <w:t xml:space="preserve">Vantaa-Keravan HVA (naapuri)</w:t>
            </w:r>
          </w:p>
        </w:tc>
        <w:tc>
          <w:tcPr/>
          <w:p>
            <w:pPr>
              <w:pStyle w:val="Compact"/>
              <w:jc w:val="right"/>
            </w:pPr>
            <w:r>
              <w:t xml:space="preserve">116.5</w:t>
            </w:r>
          </w:p>
        </w:tc>
        <w:tc>
          <w:tcPr/>
          <w:p>
            <w:pPr>
              <w:pStyle w:val="Compact"/>
              <w:jc w:val="right"/>
            </w:pPr>
            <w:r>
              <w:t xml:space="preserve">3</w:t>
            </w:r>
          </w:p>
        </w:tc>
      </w:tr>
      <w:tr>
        <w:tc>
          <w:tcPr/>
          <w:p>
            <w:pPr>
              <w:pStyle w:val="Compact"/>
              <w:jc w:val="left"/>
            </w:pPr>
            <w:r>
              <w:t xml:space="preserve">Itä-Uudenmaan HVA (valittu)</w:t>
            </w:r>
          </w:p>
        </w:tc>
        <w:tc>
          <w:tcPr/>
          <w:p>
            <w:pPr>
              <w:pStyle w:val="Compact"/>
              <w:jc w:val="right"/>
            </w:pPr>
            <w:r>
              <w:t xml:space="preserve">107.5</w:t>
            </w:r>
          </w:p>
        </w:tc>
        <w:tc>
          <w:tcPr/>
          <w:p>
            <w:pPr>
              <w:pStyle w:val="Compact"/>
              <w:jc w:val="right"/>
            </w:pPr>
            <w:r>
              <w:t xml:space="preserve">6</w:t>
            </w:r>
          </w:p>
        </w:tc>
      </w:tr>
      <w:tr>
        <w:tc>
          <w:tcPr/>
          <w:p>
            <w:pPr>
              <w:pStyle w:val="Compact"/>
              <w:jc w:val="left"/>
            </w:pPr>
            <w:r>
              <w:t xml:space="preserve">Keski-Uudenmaan HVA (naapuri)</w:t>
            </w:r>
          </w:p>
        </w:tc>
        <w:tc>
          <w:tcPr/>
          <w:p>
            <w:pPr>
              <w:pStyle w:val="Compact"/>
              <w:jc w:val="right"/>
            </w:pPr>
            <w:r>
              <w:t xml:space="preserve">104.3</w:t>
            </w:r>
          </w:p>
        </w:tc>
        <w:tc>
          <w:tcPr/>
          <w:p>
            <w:pPr>
              <w:pStyle w:val="Compact"/>
              <w:jc w:val="right"/>
            </w:pPr>
            <w:r>
              <w:t xml:space="preserve">8</w:t>
            </w:r>
          </w:p>
        </w:tc>
      </w:tr>
      <w:tr>
        <w:tc>
          <w:tcPr/>
          <w:p>
            <w:pPr>
              <w:pStyle w:val="Compact"/>
              <w:jc w:val="left"/>
            </w:pPr>
            <w:r>
              <w:t xml:space="preserve">Kymenlaakson HVA (naapuri)</w:t>
            </w:r>
          </w:p>
        </w:tc>
        <w:tc>
          <w:tcPr/>
          <w:p>
            <w:pPr>
              <w:pStyle w:val="Compact"/>
              <w:jc w:val="right"/>
            </w:pPr>
            <w:r>
              <w:t xml:space="preserve">103.3</w:t>
            </w:r>
          </w:p>
        </w:tc>
        <w:tc>
          <w:tcPr/>
          <w:p>
            <w:pPr>
              <w:pStyle w:val="Compact"/>
              <w:jc w:val="right"/>
            </w:pPr>
            <w:r>
              <w:t xml:space="preserve">11</w:t>
            </w:r>
          </w:p>
        </w:tc>
      </w:tr>
      <w:tr>
        <w:tc>
          <w:tcPr/>
          <w:p>
            <w:pPr>
              <w:pStyle w:val="Compact"/>
              <w:jc w:val="left"/>
            </w:pPr>
            <w:r>
              <w:t xml:space="preserve">Päijät-Hämeen HVA (naapuri)</w:t>
            </w:r>
          </w:p>
        </w:tc>
        <w:tc>
          <w:tcPr/>
          <w:p>
            <w:pPr>
              <w:pStyle w:val="Compact"/>
              <w:jc w:val="right"/>
            </w:pPr>
            <w:r>
              <w:t xml:space="preserve">92.3</w:t>
            </w:r>
          </w:p>
        </w:tc>
        <w:tc>
          <w:tcPr/>
          <w:p>
            <w:pPr>
              <w:pStyle w:val="Compact"/>
              <w:jc w:val="right"/>
            </w:pPr>
            <w:r>
              <w:t xml:space="preserve">16</w:t>
            </w:r>
          </w:p>
        </w:tc>
      </w:tr>
      <w:tr>
        <w:tc>
          <w:tcPr/>
          <w:p>
            <w:pPr>
              <w:pStyle w:val="Compact"/>
              <w:jc w:val="left"/>
            </w:pPr>
            <w:r>
              <w:t xml:space="preserve">Pohjanmaan HVA (matalin arvo)</w:t>
            </w:r>
          </w:p>
        </w:tc>
        <w:tc>
          <w:tcPr/>
          <w:p>
            <w:pPr>
              <w:pStyle w:val="Compact"/>
              <w:jc w:val="right"/>
            </w:pPr>
            <w:r>
              <w:t xml:space="preserve">79.0</w:t>
            </w:r>
          </w:p>
        </w:tc>
        <w:tc>
          <w:tcPr/>
          <w:p>
            <w:pPr>
              <w:pStyle w:val="Compact"/>
              <w:jc w:val="right"/>
            </w:pPr>
            <w:r>
              <w:t xml:space="preserve">22</w:t>
            </w:r>
          </w:p>
        </w:tc>
      </w:tr>
    </w:tbl>
    <w:p>
      <w:pPr>
        <w:pStyle w:val="Leipteksti"/>
      </w:pPr>
      <w:r>
        <w:drawing>
          <wp:inline>
            <wp:extent cx="6858000" cy="5143500"/>
            <wp:effectExtent b="0" l="0" r="0" t="0"/>
            <wp:docPr descr="" title="" id="1" name="Picture"/>
            <a:graphic>
              <a:graphicData uri="http://schemas.openxmlformats.org/drawingml/2006/picture">
                <pic:pic>
                  <pic:nvPicPr>
                    <pic:cNvPr descr="report_template_files/figure-docx/summa_kuva-1.png" id="0" name="Picture"/>
                    <pic:cNvPicPr>
                      <a:picLocks noChangeArrowheads="1" noChangeAspect="1"/>
                    </pic:cNvPicPr>
                  </pic:nvPicPr>
                  <pic:blipFill>
                    <a:blip r:embed="rId27"/>
                    <a:stretch>
                      <a:fillRect/>
                    </a:stretch>
                  </pic:blipFill>
                  <pic:spPr bwMode="auto">
                    <a:xfrm>
                      <a:off x="0" y="0"/>
                      <a:ext cx="6858000" cy="5143500"/>
                    </a:xfrm>
                    <a:prstGeom prst="rect">
                      <a:avLst/>
                    </a:prstGeom>
                    <a:noFill/>
                    <a:ln w="9525">
                      <a:noFill/>
                      <a:headEnd/>
                      <a:tailEnd/>
                    </a:ln>
                  </pic:spPr>
                </pic:pic>
              </a:graphicData>
            </a:graphic>
          </wp:inline>
        </w:drawing>
      </w:r>
    </w:p>
    <w:bookmarkEnd w:id="28"/>
    <w:bookmarkEnd w:id="29"/>
    <w:bookmarkStart w:id="43" w:name="inhimillinen-huono-osaisuus-1"/>
    <w:p>
      <w:pPr>
        <w:pStyle w:val="Otsikko1"/>
      </w:pPr>
      <w:r>
        <w:t xml:space="preserve">Inhimillinen huono-osaisuus</w:t>
      </w:r>
    </w:p>
    <w:p>
      <w:pPr>
        <w:pStyle w:val="FirstParagraph"/>
      </w:pPr>
      <w:r>
        <w:drawing>
          <wp:inline>
            <wp:extent cx="6858000" cy="7596187"/>
            <wp:effectExtent b="0" l="0" r="0" t="0"/>
            <wp:docPr descr="" title="" id="1" name="Picture"/>
            <a:graphic>
              <a:graphicData uri="http://schemas.openxmlformats.org/drawingml/2006/picture">
                <pic:pic>
                  <pic:nvPicPr>
                    <pic:cNvPr descr="report_template_files/figure-docx/inhim_kartta-1.png" id="0" name="Picture"/>
                    <pic:cNvPicPr>
                      <a:picLocks noChangeArrowheads="1" noChangeAspect="1"/>
                    </pic:cNvPicPr>
                  </pic:nvPicPr>
                  <pic:blipFill>
                    <a:blip r:embed="rId30"/>
                    <a:stretch>
                      <a:fillRect/>
                    </a:stretch>
                  </pic:blipFill>
                  <pic:spPr bwMode="auto">
                    <a:xfrm>
                      <a:off x="0" y="0"/>
                      <a:ext cx="6858000" cy="7596187"/>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sija</w:t>
            </w:r>
          </w:p>
        </w:tc>
      </w:tr>
      <w:tr>
        <w:tc>
          <w:tcPr/>
          <w:p>
            <w:pPr>
              <w:pStyle w:val="Compact"/>
              <w:jc w:val="left"/>
            </w:pPr>
            <w:r>
              <w:t xml:space="preserve">Vantaa-Keravan HVA (naapuri)</w:t>
            </w:r>
          </w:p>
        </w:tc>
        <w:tc>
          <w:tcPr/>
          <w:p>
            <w:pPr>
              <w:pStyle w:val="Compact"/>
              <w:jc w:val="right"/>
            </w:pPr>
            <w:r>
              <w:t xml:space="preserve">172.4</w:t>
            </w:r>
          </w:p>
        </w:tc>
        <w:tc>
          <w:tcPr/>
          <w:p>
            <w:pPr>
              <w:pStyle w:val="Compact"/>
              <w:jc w:val="right"/>
            </w:pPr>
            <w:r>
              <w:t xml:space="preserve">1</w:t>
            </w:r>
          </w:p>
        </w:tc>
      </w:tr>
      <w:tr>
        <w:tc>
          <w:tcPr/>
          <w:p>
            <w:pPr>
              <w:pStyle w:val="Compact"/>
              <w:jc w:val="left"/>
            </w:pPr>
            <w:r>
              <w:t xml:space="preserve">Vantaa-Keravan HVA (korkein arvo)</w:t>
            </w:r>
          </w:p>
        </w:tc>
        <w:tc>
          <w:tcPr/>
          <w:p>
            <w:pPr>
              <w:pStyle w:val="Compact"/>
              <w:jc w:val="right"/>
            </w:pPr>
            <w:r>
              <w:t xml:space="preserve">172.4</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144.0</w:t>
            </w:r>
          </w:p>
        </w:tc>
        <w:tc>
          <w:tcPr/>
          <w:p>
            <w:pPr>
              <w:pStyle w:val="Compact"/>
              <w:jc w:val="right"/>
            </w:pPr>
            <w:r>
              <w:t xml:space="preserve">2</w:t>
            </w:r>
          </w:p>
        </w:tc>
      </w:tr>
      <w:tr>
        <w:tc>
          <w:tcPr/>
          <w:p>
            <w:pPr>
              <w:pStyle w:val="Compact"/>
              <w:jc w:val="left"/>
            </w:pPr>
            <w:r>
              <w:t xml:space="preserve">Kymenlaakson HVA (naapuri)</w:t>
            </w:r>
          </w:p>
        </w:tc>
        <w:tc>
          <w:tcPr/>
          <w:p>
            <w:pPr>
              <w:pStyle w:val="Compact"/>
              <w:jc w:val="right"/>
            </w:pPr>
            <w:r>
              <w:t xml:space="preserve">143.3</w:t>
            </w:r>
          </w:p>
        </w:tc>
        <w:tc>
          <w:tcPr/>
          <w:p>
            <w:pPr>
              <w:pStyle w:val="Compact"/>
              <w:jc w:val="right"/>
            </w:pPr>
            <w:r>
              <w:t xml:space="preserve">3</w:t>
            </w:r>
          </w:p>
        </w:tc>
      </w:tr>
      <w:tr>
        <w:tc>
          <w:tcPr/>
          <w:p>
            <w:pPr>
              <w:pStyle w:val="Compact"/>
              <w:jc w:val="left"/>
            </w:pPr>
            <w:r>
              <w:t xml:space="preserve">Helsingin kaupunki (naapuri)</w:t>
            </w:r>
          </w:p>
        </w:tc>
        <w:tc>
          <w:tcPr/>
          <w:p>
            <w:pPr>
              <w:pStyle w:val="Compact"/>
              <w:jc w:val="right"/>
            </w:pPr>
            <w:r>
              <w:t xml:space="preserve">135.8</w:t>
            </w:r>
          </w:p>
        </w:tc>
        <w:tc>
          <w:tcPr/>
          <w:p>
            <w:pPr>
              <w:pStyle w:val="Compact"/>
              <w:jc w:val="right"/>
            </w:pPr>
            <w:r>
              <w:t xml:space="preserve">4</w:t>
            </w:r>
          </w:p>
        </w:tc>
      </w:tr>
      <w:tr>
        <w:tc>
          <w:tcPr/>
          <w:p>
            <w:pPr>
              <w:pStyle w:val="Compact"/>
              <w:jc w:val="left"/>
            </w:pPr>
            <w:r>
              <w:t xml:space="preserve">Keski-Uudenmaan HVA (naapuri)</w:t>
            </w:r>
          </w:p>
        </w:tc>
        <w:tc>
          <w:tcPr/>
          <w:p>
            <w:pPr>
              <w:pStyle w:val="Compact"/>
              <w:jc w:val="right"/>
            </w:pPr>
            <w:r>
              <w:t xml:space="preserve">134.3</w:t>
            </w:r>
          </w:p>
        </w:tc>
        <w:tc>
          <w:tcPr/>
          <w:p>
            <w:pPr>
              <w:pStyle w:val="Compact"/>
              <w:jc w:val="right"/>
            </w:pPr>
            <w:r>
              <w:t xml:space="preserve">5</w:t>
            </w:r>
          </w:p>
        </w:tc>
      </w:tr>
      <w:tr>
        <w:tc>
          <w:tcPr/>
          <w:p>
            <w:pPr>
              <w:pStyle w:val="Compact"/>
              <w:jc w:val="left"/>
            </w:pPr>
            <w:r>
              <w:t xml:space="preserve">Itä-Uudenmaan HVA (valittu)</w:t>
            </w:r>
          </w:p>
        </w:tc>
        <w:tc>
          <w:tcPr/>
          <w:p>
            <w:pPr>
              <w:pStyle w:val="Compact"/>
              <w:jc w:val="right"/>
            </w:pPr>
            <w:r>
              <w:t xml:space="preserve">120.9</w:t>
            </w:r>
          </w:p>
        </w:tc>
        <w:tc>
          <w:tcPr/>
          <w:p>
            <w:pPr>
              <w:pStyle w:val="Compact"/>
              <w:jc w:val="right"/>
            </w:pPr>
            <w:r>
              <w:t xml:space="preserve">7</w:t>
            </w:r>
          </w:p>
        </w:tc>
      </w:tr>
      <w:tr>
        <w:tc>
          <w:tcPr/>
          <w:p>
            <w:pPr>
              <w:pStyle w:val="Compact"/>
              <w:jc w:val="left"/>
            </w:pPr>
            <w:r>
              <w:t xml:space="preserve">Pohjois-Karjalan HVA (matalin arvo)</w:t>
            </w:r>
          </w:p>
        </w:tc>
        <w:tc>
          <w:tcPr/>
          <w:p>
            <w:pPr>
              <w:pStyle w:val="Compact"/>
              <w:jc w:val="right"/>
            </w:pPr>
            <w:r>
              <w:t xml:space="preserve">81.3</w:t>
            </w:r>
          </w:p>
        </w:tc>
        <w:tc>
          <w:tcPr/>
          <w:p>
            <w:pPr>
              <w:pStyle w:val="Compact"/>
              <w:jc w:val="right"/>
            </w:pPr>
            <w:r>
              <w:t xml:space="preserve">22</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sija</w:t>
            </w:r>
          </w:p>
        </w:tc>
      </w:tr>
      <w:tr>
        <w:tc>
          <w:tcPr/>
          <w:p>
            <w:pPr>
              <w:pStyle w:val="Compact"/>
              <w:jc w:val="left"/>
            </w:pPr>
            <w:r>
              <w:t xml:space="preserve">Kymenlaakson HVA (naapuri)</w:t>
            </w:r>
          </w:p>
        </w:tc>
        <w:tc>
          <w:tcPr/>
          <w:p>
            <w:pPr>
              <w:pStyle w:val="Compact"/>
              <w:jc w:val="right"/>
            </w:pPr>
            <w:r>
              <w:t xml:space="preserve">136.6</w:t>
            </w:r>
          </w:p>
        </w:tc>
        <w:tc>
          <w:tcPr/>
          <w:p>
            <w:pPr>
              <w:pStyle w:val="Compact"/>
              <w:jc w:val="right"/>
            </w:pPr>
            <w:r>
              <w:t xml:space="preserve">1</w:t>
            </w:r>
          </w:p>
        </w:tc>
      </w:tr>
      <w:tr>
        <w:tc>
          <w:tcPr/>
          <w:p>
            <w:pPr>
              <w:pStyle w:val="Compact"/>
              <w:jc w:val="left"/>
            </w:pPr>
            <w:r>
              <w:t xml:space="preserve">Kymenlaakson HVA (korkein arvo)</w:t>
            </w:r>
          </w:p>
        </w:tc>
        <w:tc>
          <w:tcPr/>
          <w:p>
            <w:pPr>
              <w:pStyle w:val="Compact"/>
              <w:jc w:val="right"/>
            </w:pPr>
            <w:r>
              <w:t xml:space="preserve">136.6</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127.7</w:t>
            </w:r>
          </w:p>
        </w:tc>
        <w:tc>
          <w:tcPr/>
          <w:p>
            <w:pPr>
              <w:pStyle w:val="Compact"/>
              <w:jc w:val="right"/>
            </w:pPr>
            <w:r>
              <w:t xml:space="preserve">4</w:t>
            </w:r>
          </w:p>
        </w:tc>
      </w:tr>
      <w:tr>
        <w:tc>
          <w:tcPr/>
          <w:p>
            <w:pPr>
              <w:pStyle w:val="Compact"/>
              <w:jc w:val="left"/>
            </w:pPr>
            <w:r>
              <w:t xml:space="preserve">Vantaa-Keravan HVA (naapuri)</w:t>
            </w:r>
          </w:p>
        </w:tc>
        <w:tc>
          <w:tcPr/>
          <w:p>
            <w:pPr>
              <w:pStyle w:val="Compact"/>
              <w:jc w:val="right"/>
            </w:pPr>
            <w:r>
              <w:t xml:space="preserve">84.1</w:t>
            </w:r>
          </w:p>
        </w:tc>
        <w:tc>
          <w:tcPr/>
          <w:p>
            <w:pPr>
              <w:pStyle w:val="Compact"/>
              <w:jc w:val="right"/>
            </w:pPr>
            <w:r>
              <w:t xml:space="preserve">16</w:t>
            </w:r>
          </w:p>
        </w:tc>
      </w:tr>
      <w:tr>
        <w:tc>
          <w:tcPr/>
          <w:p>
            <w:pPr>
              <w:pStyle w:val="Compact"/>
              <w:jc w:val="left"/>
            </w:pPr>
            <w:r>
              <w:t xml:space="preserve">Itä-Uudenmaan HVA (valittu)</w:t>
            </w:r>
          </w:p>
        </w:tc>
        <w:tc>
          <w:tcPr/>
          <w:p>
            <w:pPr>
              <w:pStyle w:val="Compact"/>
              <w:jc w:val="right"/>
            </w:pPr>
            <w:r>
              <w:t xml:space="preserve">83.0</w:t>
            </w:r>
          </w:p>
        </w:tc>
        <w:tc>
          <w:tcPr/>
          <w:p>
            <w:pPr>
              <w:pStyle w:val="Compact"/>
              <w:jc w:val="right"/>
            </w:pPr>
            <w:r>
              <w:t xml:space="preserve">17</w:t>
            </w:r>
          </w:p>
        </w:tc>
      </w:tr>
      <w:tr>
        <w:tc>
          <w:tcPr/>
          <w:p>
            <w:pPr>
              <w:pStyle w:val="Compact"/>
              <w:jc w:val="left"/>
            </w:pPr>
            <w:r>
              <w:t xml:space="preserve">Keski-Uudenmaan HVA (naapuri)</w:t>
            </w:r>
          </w:p>
        </w:tc>
        <w:tc>
          <w:tcPr/>
          <w:p>
            <w:pPr>
              <w:pStyle w:val="Compact"/>
              <w:jc w:val="right"/>
            </w:pPr>
            <w:r>
              <w:t xml:space="preserve">82.8</w:t>
            </w:r>
          </w:p>
        </w:tc>
        <w:tc>
          <w:tcPr/>
          <w:p>
            <w:pPr>
              <w:pStyle w:val="Compact"/>
              <w:jc w:val="right"/>
            </w:pPr>
            <w:r>
              <w:t xml:space="preserve">18</w:t>
            </w:r>
          </w:p>
        </w:tc>
      </w:tr>
      <w:tr>
        <w:tc>
          <w:tcPr/>
          <w:p>
            <w:pPr>
              <w:pStyle w:val="Compact"/>
              <w:jc w:val="left"/>
            </w:pPr>
            <w:r>
              <w:t xml:space="preserve">Helsingin kaupunki (naapuri)</w:t>
            </w:r>
          </w:p>
        </w:tc>
        <w:tc>
          <w:tcPr/>
          <w:p>
            <w:pPr>
              <w:pStyle w:val="Compact"/>
              <w:jc w:val="right"/>
            </w:pPr>
            <w:r>
              <w:t xml:space="preserve">66.0</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57.8</w:t>
            </w:r>
          </w:p>
        </w:tc>
        <w:tc>
          <w:tcPr/>
          <w:p>
            <w:pPr>
              <w:pStyle w:val="Compact"/>
              <w:jc w:val="right"/>
            </w:pPr>
            <w:r>
              <w:t xml:space="preserve">22</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sija</w:t>
            </w:r>
          </w:p>
        </w:tc>
      </w:tr>
      <w:tr>
        <w:tc>
          <w:tcPr/>
          <w:p>
            <w:pPr>
              <w:pStyle w:val="Compact"/>
              <w:jc w:val="left"/>
            </w:pPr>
            <w:r>
              <w:t xml:space="preserve">Pohjois-Karjalan HVA (korkein arvo)</w:t>
            </w:r>
          </w:p>
        </w:tc>
        <w:tc>
          <w:tcPr/>
          <w:p>
            <w:pPr>
              <w:pStyle w:val="Compact"/>
              <w:jc w:val="right"/>
            </w:pPr>
            <w:r>
              <w:t xml:space="preserve">159.2</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156.6</w:t>
            </w:r>
          </w:p>
        </w:tc>
        <w:tc>
          <w:tcPr/>
          <w:p>
            <w:pPr>
              <w:pStyle w:val="Compact"/>
              <w:jc w:val="right"/>
            </w:pPr>
            <w:r>
              <w:t xml:space="preserve">2</w:t>
            </w:r>
          </w:p>
        </w:tc>
      </w:tr>
      <w:tr>
        <w:tc>
          <w:tcPr/>
          <w:p>
            <w:pPr>
              <w:pStyle w:val="Compact"/>
              <w:jc w:val="left"/>
            </w:pPr>
            <w:r>
              <w:t xml:space="preserve">Kymenlaakson HVA (naapuri)</w:t>
            </w:r>
          </w:p>
        </w:tc>
        <w:tc>
          <w:tcPr/>
          <w:p>
            <w:pPr>
              <w:pStyle w:val="Compact"/>
              <w:jc w:val="right"/>
            </w:pPr>
            <w:r>
              <w:t xml:space="preserve">139.5</w:t>
            </w:r>
          </w:p>
        </w:tc>
        <w:tc>
          <w:tcPr/>
          <w:p>
            <w:pPr>
              <w:pStyle w:val="Compact"/>
              <w:jc w:val="right"/>
            </w:pPr>
            <w:r>
              <w:t xml:space="preserve">3</w:t>
            </w:r>
          </w:p>
        </w:tc>
      </w:tr>
      <w:tr>
        <w:tc>
          <w:tcPr/>
          <w:p>
            <w:pPr>
              <w:pStyle w:val="Compact"/>
              <w:jc w:val="left"/>
            </w:pPr>
            <w:r>
              <w:t xml:space="preserve">Helsingin kaupunki (naapuri)</w:t>
            </w:r>
          </w:p>
        </w:tc>
        <w:tc>
          <w:tcPr/>
          <w:p>
            <w:pPr>
              <w:pStyle w:val="Compact"/>
              <w:jc w:val="right"/>
            </w:pPr>
            <w:r>
              <w:t xml:space="preserve">130.3</w:t>
            </w:r>
          </w:p>
        </w:tc>
        <w:tc>
          <w:tcPr/>
          <w:p>
            <w:pPr>
              <w:pStyle w:val="Compact"/>
              <w:jc w:val="right"/>
            </w:pPr>
            <w:r>
              <w:t xml:space="preserve">4</w:t>
            </w:r>
          </w:p>
        </w:tc>
      </w:tr>
      <w:tr>
        <w:tc>
          <w:tcPr/>
          <w:p>
            <w:pPr>
              <w:pStyle w:val="Compact"/>
              <w:jc w:val="left"/>
            </w:pPr>
            <w:r>
              <w:t xml:space="preserve">Itä-Uudenmaan HVA (valittu)</w:t>
            </w:r>
          </w:p>
        </w:tc>
        <w:tc>
          <w:tcPr/>
          <w:p>
            <w:pPr>
              <w:pStyle w:val="Compact"/>
              <w:jc w:val="right"/>
            </w:pPr>
            <w:r>
              <w:t xml:space="preserve">115.8</w:t>
            </w:r>
          </w:p>
        </w:tc>
        <w:tc>
          <w:tcPr/>
          <w:p>
            <w:pPr>
              <w:pStyle w:val="Compact"/>
              <w:jc w:val="right"/>
            </w:pPr>
            <w:r>
              <w:t xml:space="preserve">7</w:t>
            </w:r>
          </w:p>
        </w:tc>
      </w:tr>
      <w:tr>
        <w:tc>
          <w:tcPr/>
          <w:p>
            <w:pPr>
              <w:pStyle w:val="Compact"/>
              <w:jc w:val="left"/>
            </w:pPr>
            <w:r>
              <w:t xml:space="preserve">Vantaa-Keravan HVA (naapuri)</w:t>
            </w:r>
          </w:p>
        </w:tc>
        <w:tc>
          <w:tcPr/>
          <w:p>
            <w:pPr>
              <w:pStyle w:val="Compact"/>
              <w:jc w:val="right"/>
            </w:pPr>
            <w:r>
              <w:t xml:space="preserve">93.4</w:t>
            </w:r>
          </w:p>
        </w:tc>
        <w:tc>
          <w:tcPr/>
          <w:p>
            <w:pPr>
              <w:pStyle w:val="Compact"/>
              <w:jc w:val="right"/>
            </w:pPr>
            <w:r>
              <w:t xml:space="preserve">16</w:t>
            </w:r>
          </w:p>
        </w:tc>
      </w:tr>
      <w:tr>
        <w:tc>
          <w:tcPr/>
          <w:p>
            <w:pPr>
              <w:pStyle w:val="Compact"/>
              <w:jc w:val="left"/>
            </w:pPr>
            <w:r>
              <w:t xml:space="preserve">Keski-Uudenmaan HVA (naapuri)</w:t>
            </w:r>
          </w:p>
        </w:tc>
        <w:tc>
          <w:tcPr/>
          <w:p>
            <w:pPr>
              <w:pStyle w:val="Compact"/>
              <w:jc w:val="right"/>
            </w:pPr>
            <w:r>
              <w:t xml:space="preserve">90.8</w:t>
            </w:r>
          </w:p>
        </w:tc>
        <w:tc>
          <w:tcPr/>
          <w:p>
            <w:pPr>
              <w:pStyle w:val="Compact"/>
              <w:jc w:val="right"/>
            </w:pPr>
            <w:r>
              <w:t xml:space="preserve">19</w:t>
            </w:r>
          </w:p>
        </w:tc>
      </w:tr>
      <w:tr>
        <w:tc>
          <w:tcPr/>
          <w:p>
            <w:pPr>
              <w:pStyle w:val="Compact"/>
              <w:jc w:val="left"/>
            </w:pPr>
            <w:r>
              <w:t xml:space="preserve">Etelä-Pohjanmaan HVA (matalin arvo)</w:t>
            </w:r>
          </w:p>
        </w:tc>
        <w:tc>
          <w:tcPr/>
          <w:p>
            <w:pPr>
              <w:pStyle w:val="Compact"/>
              <w:jc w:val="right"/>
            </w:pPr>
            <w:r>
              <w:t xml:space="preserve">44.7</w:t>
            </w:r>
          </w:p>
        </w:tc>
        <w:tc>
          <w:tcPr/>
          <w:p>
            <w:pPr>
              <w:pStyle w:val="Compact"/>
              <w:jc w:val="right"/>
            </w:pPr>
            <w:r>
              <w:t xml:space="preserve">22</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sija</w:t>
            </w:r>
          </w:p>
        </w:tc>
      </w:tr>
      <w:tr>
        <w:tc>
          <w:tcPr/>
          <w:p>
            <w:pPr>
              <w:pStyle w:val="Compact"/>
              <w:jc w:val="left"/>
            </w:pPr>
            <w:r>
              <w:t xml:space="preserve">Päijät-Hämeen HVA (naapuri)</w:t>
            </w:r>
          </w:p>
        </w:tc>
        <w:tc>
          <w:tcPr/>
          <w:p>
            <w:pPr>
              <w:pStyle w:val="Compact"/>
              <w:jc w:val="right"/>
            </w:pPr>
            <w:r>
              <w:t xml:space="preserve">151.1</w:t>
            </w:r>
          </w:p>
        </w:tc>
        <w:tc>
          <w:tcPr/>
          <w:p>
            <w:pPr>
              <w:pStyle w:val="Compact"/>
              <w:jc w:val="right"/>
            </w:pPr>
            <w:r>
              <w:t xml:space="preserve">1</w:t>
            </w:r>
          </w:p>
        </w:tc>
      </w:tr>
      <w:tr>
        <w:tc>
          <w:tcPr/>
          <w:p>
            <w:pPr>
              <w:pStyle w:val="Compact"/>
              <w:jc w:val="left"/>
            </w:pPr>
            <w:r>
              <w:t xml:space="preserve">Päijät-Hämeen HVA (korkein arvo)</w:t>
            </w:r>
          </w:p>
        </w:tc>
        <w:tc>
          <w:tcPr/>
          <w:p>
            <w:pPr>
              <w:pStyle w:val="Compact"/>
              <w:jc w:val="right"/>
            </w:pPr>
            <w:r>
              <w:t xml:space="preserve">151.1</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134.4</w:t>
            </w:r>
          </w:p>
        </w:tc>
        <w:tc>
          <w:tcPr/>
          <w:p>
            <w:pPr>
              <w:pStyle w:val="Compact"/>
              <w:jc w:val="right"/>
            </w:pPr>
            <w:r>
              <w:t xml:space="preserve">2</w:t>
            </w:r>
          </w:p>
        </w:tc>
      </w:tr>
      <w:tr>
        <w:tc>
          <w:tcPr/>
          <w:p>
            <w:pPr>
              <w:pStyle w:val="Compact"/>
              <w:jc w:val="left"/>
            </w:pPr>
            <w:r>
              <w:t xml:space="preserve">Vantaa-Keravan HVA (naapuri)</w:t>
            </w:r>
          </w:p>
        </w:tc>
        <w:tc>
          <w:tcPr/>
          <w:p>
            <w:pPr>
              <w:pStyle w:val="Compact"/>
              <w:jc w:val="right"/>
            </w:pPr>
            <w:r>
              <w:t xml:space="preserve">125.6</w:t>
            </w:r>
          </w:p>
        </w:tc>
        <w:tc>
          <w:tcPr/>
          <w:p>
            <w:pPr>
              <w:pStyle w:val="Compact"/>
              <w:jc w:val="right"/>
            </w:pPr>
            <w:r>
              <w:t xml:space="preserve">4</w:t>
            </w:r>
          </w:p>
        </w:tc>
      </w:tr>
      <w:tr>
        <w:tc>
          <w:tcPr/>
          <w:p>
            <w:pPr>
              <w:pStyle w:val="Compact"/>
              <w:jc w:val="left"/>
            </w:pPr>
            <w:r>
              <w:t xml:space="preserve">Keski-Uudenmaan HVA (naapuri)</w:t>
            </w:r>
          </w:p>
        </w:tc>
        <w:tc>
          <w:tcPr/>
          <w:p>
            <w:pPr>
              <w:pStyle w:val="Compact"/>
              <w:jc w:val="right"/>
            </w:pPr>
            <w:r>
              <w:t xml:space="preserve">116.7</w:t>
            </w:r>
          </w:p>
        </w:tc>
        <w:tc>
          <w:tcPr/>
          <w:p>
            <w:pPr>
              <w:pStyle w:val="Compact"/>
              <w:jc w:val="right"/>
            </w:pPr>
            <w:r>
              <w:t xml:space="preserve">6</w:t>
            </w:r>
          </w:p>
        </w:tc>
      </w:tr>
      <w:tr>
        <w:tc>
          <w:tcPr/>
          <w:p>
            <w:pPr>
              <w:pStyle w:val="Compact"/>
              <w:jc w:val="left"/>
            </w:pPr>
            <w:r>
              <w:t xml:space="preserve">Itä-Uudenmaan HVA (valittu)</w:t>
            </w:r>
          </w:p>
        </w:tc>
        <w:tc>
          <w:tcPr/>
          <w:p>
            <w:pPr>
              <w:pStyle w:val="Compact"/>
              <w:jc w:val="right"/>
            </w:pPr>
            <w:r>
              <w:t xml:space="preserve">111.1</w:t>
            </w:r>
          </w:p>
        </w:tc>
        <w:tc>
          <w:tcPr/>
          <w:p>
            <w:pPr>
              <w:pStyle w:val="Compact"/>
              <w:jc w:val="right"/>
            </w:pPr>
            <w:r>
              <w:t xml:space="preserve">7</w:t>
            </w:r>
          </w:p>
        </w:tc>
      </w:tr>
      <w:tr>
        <w:tc>
          <w:tcPr/>
          <w:p>
            <w:pPr>
              <w:pStyle w:val="Compact"/>
              <w:jc w:val="left"/>
            </w:pPr>
            <w:r>
              <w:t xml:space="preserve">Helsingin kaupunki (naapuri)</w:t>
            </w:r>
          </w:p>
        </w:tc>
        <w:tc>
          <w:tcPr/>
          <w:p>
            <w:pPr>
              <w:pStyle w:val="Compact"/>
              <w:jc w:val="right"/>
            </w:pPr>
            <w:r>
              <w:t xml:space="preserve">110.0</w:t>
            </w:r>
          </w:p>
        </w:tc>
        <w:tc>
          <w:tcPr/>
          <w:p>
            <w:pPr>
              <w:pStyle w:val="Compact"/>
              <w:jc w:val="right"/>
            </w:pPr>
            <w:r>
              <w:t xml:space="preserve">9</w:t>
            </w:r>
          </w:p>
        </w:tc>
      </w:tr>
      <w:tr>
        <w:tc>
          <w:tcPr/>
          <w:p>
            <w:pPr>
              <w:pStyle w:val="Compact"/>
              <w:jc w:val="left"/>
            </w:pPr>
            <w:r>
              <w:t xml:space="preserve">Keski-Pohjanmaan HVA (matalin arvo)</w:t>
            </w:r>
          </w:p>
        </w:tc>
        <w:tc>
          <w:tcPr/>
          <w:p>
            <w:pPr>
              <w:pStyle w:val="Compact"/>
              <w:jc w:val="right"/>
            </w:pPr>
            <w:r>
              <w:t xml:space="preserve">47.8</w:t>
            </w:r>
          </w:p>
        </w:tc>
        <w:tc>
          <w:tcPr/>
          <w:p>
            <w:pPr>
              <w:pStyle w:val="Compact"/>
              <w:jc w:val="right"/>
            </w:pPr>
            <w:r>
              <w:t xml:space="preserve">22</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sija</w:t>
            </w:r>
          </w:p>
        </w:tc>
      </w:tr>
      <w:tr>
        <w:tc>
          <w:tcPr/>
          <w:p>
            <w:pPr>
              <w:pStyle w:val="Compact"/>
              <w:jc w:val="left"/>
            </w:pPr>
            <w:r>
              <w:t xml:space="preserve">Vantaa-Keravan HVA (naapuri)</w:t>
            </w:r>
          </w:p>
        </w:tc>
        <w:tc>
          <w:tcPr/>
          <w:p>
            <w:pPr>
              <w:pStyle w:val="Compact"/>
              <w:jc w:val="right"/>
            </w:pPr>
            <w:r>
              <w:t xml:space="preserve">169.4</w:t>
            </w:r>
          </w:p>
        </w:tc>
        <w:tc>
          <w:tcPr/>
          <w:p>
            <w:pPr>
              <w:pStyle w:val="Compact"/>
              <w:jc w:val="right"/>
            </w:pPr>
            <w:r>
              <w:t xml:space="preserve">1</w:t>
            </w:r>
          </w:p>
        </w:tc>
      </w:tr>
      <w:tr>
        <w:tc>
          <w:tcPr/>
          <w:p>
            <w:pPr>
              <w:pStyle w:val="Compact"/>
              <w:jc w:val="left"/>
            </w:pPr>
            <w:r>
              <w:t xml:space="preserve">Vantaa-Keravan HVA (korkein arvo)</w:t>
            </w:r>
          </w:p>
        </w:tc>
        <w:tc>
          <w:tcPr/>
          <w:p>
            <w:pPr>
              <w:pStyle w:val="Compact"/>
              <w:jc w:val="right"/>
            </w:pPr>
            <w:r>
              <w:t xml:space="preserve">169.4</w:t>
            </w:r>
          </w:p>
        </w:tc>
        <w:tc>
          <w:tcPr/>
          <w:p>
            <w:pPr>
              <w:pStyle w:val="Compact"/>
              <w:jc w:val="right"/>
            </w:pPr>
            <w:r>
              <w:t xml:space="preserve">1</w:t>
            </w:r>
          </w:p>
        </w:tc>
      </w:tr>
      <w:tr>
        <w:tc>
          <w:tcPr/>
          <w:p>
            <w:pPr>
              <w:pStyle w:val="Compact"/>
              <w:jc w:val="left"/>
            </w:pPr>
            <w:r>
              <w:t xml:space="preserve">Helsingin kaupunki (naapuri)</w:t>
            </w:r>
          </w:p>
        </w:tc>
        <w:tc>
          <w:tcPr/>
          <w:p>
            <w:pPr>
              <w:pStyle w:val="Compact"/>
              <w:jc w:val="right"/>
            </w:pPr>
            <w:r>
              <w:t xml:space="preserve">154.2</w:t>
            </w:r>
          </w:p>
        </w:tc>
        <w:tc>
          <w:tcPr/>
          <w:p>
            <w:pPr>
              <w:pStyle w:val="Compact"/>
              <w:jc w:val="right"/>
            </w:pPr>
            <w:r>
              <w:t xml:space="preserve">2</w:t>
            </w:r>
          </w:p>
        </w:tc>
      </w:tr>
      <w:tr>
        <w:tc>
          <w:tcPr/>
          <w:p>
            <w:pPr>
              <w:pStyle w:val="Compact"/>
              <w:jc w:val="left"/>
            </w:pPr>
            <w:r>
              <w:t xml:space="preserve">Päijät-Hämeen HVA (naapuri)</w:t>
            </w:r>
          </w:p>
        </w:tc>
        <w:tc>
          <w:tcPr/>
          <w:p>
            <w:pPr>
              <w:pStyle w:val="Compact"/>
              <w:jc w:val="right"/>
            </w:pPr>
            <w:r>
              <w:t xml:space="preserve">144.4</w:t>
            </w:r>
          </w:p>
        </w:tc>
        <w:tc>
          <w:tcPr/>
          <w:p>
            <w:pPr>
              <w:pStyle w:val="Compact"/>
              <w:jc w:val="right"/>
            </w:pPr>
            <w:r>
              <w:t xml:space="preserve">3</w:t>
            </w:r>
          </w:p>
        </w:tc>
      </w:tr>
      <w:tr>
        <w:tc>
          <w:tcPr/>
          <w:p>
            <w:pPr>
              <w:pStyle w:val="Compact"/>
              <w:jc w:val="left"/>
            </w:pPr>
            <w:r>
              <w:t xml:space="preserve">Kymenlaakson HVA (naapuri)</w:t>
            </w:r>
          </w:p>
        </w:tc>
        <w:tc>
          <w:tcPr/>
          <w:p>
            <w:pPr>
              <w:pStyle w:val="Compact"/>
              <w:jc w:val="right"/>
            </w:pPr>
            <w:r>
              <w:t xml:space="preserve">123.6</w:t>
            </w:r>
          </w:p>
        </w:tc>
        <w:tc>
          <w:tcPr/>
          <w:p>
            <w:pPr>
              <w:pStyle w:val="Compact"/>
              <w:jc w:val="right"/>
            </w:pPr>
            <w:r>
              <w:t xml:space="preserve">6</w:t>
            </w:r>
          </w:p>
        </w:tc>
      </w:tr>
      <w:tr>
        <w:tc>
          <w:tcPr/>
          <w:p>
            <w:pPr>
              <w:pStyle w:val="Compact"/>
              <w:jc w:val="left"/>
            </w:pPr>
            <w:r>
              <w:t xml:space="preserve">Keski-Uudenmaan HVA (naapuri)</w:t>
            </w:r>
          </w:p>
        </w:tc>
        <w:tc>
          <w:tcPr/>
          <w:p>
            <w:pPr>
              <w:pStyle w:val="Compact"/>
              <w:jc w:val="right"/>
            </w:pPr>
            <w:r>
              <w:t xml:space="preserve">87.5</w:t>
            </w:r>
          </w:p>
        </w:tc>
        <w:tc>
          <w:tcPr/>
          <w:p>
            <w:pPr>
              <w:pStyle w:val="Compact"/>
              <w:jc w:val="right"/>
            </w:pPr>
            <w:r>
              <w:t xml:space="preserve">14</w:t>
            </w:r>
          </w:p>
        </w:tc>
      </w:tr>
      <w:tr>
        <w:tc>
          <w:tcPr/>
          <w:p>
            <w:pPr>
              <w:pStyle w:val="Compact"/>
              <w:jc w:val="left"/>
            </w:pPr>
            <w:r>
              <w:t xml:space="preserve">Itä-Uudenmaan HVA (valittu)</w:t>
            </w:r>
          </w:p>
        </w:tc>
        <w:tc>
          <w:tcPr/>
          <w:p>
            <w:pPr>
              <w:pStyle w:val="Compact"/>
              <w:jc w:val="right"/>
            </w:pPr>
            <w:r>
              <w:t xml:space="preserve">79.2</w:t>
            </w:r>
          </w:p>
        </w:tc>
        <w:tc>
          <w:tcPr/>
          <w:p>
            <w:pPr>
              <w:pStyle w:val="Compact"/>
              <w:jc w:val="right"/>
            </w:pPr>
            <w:r>
              <w:t xml:space="preserve">15</w:t>
            </w:r>
          </w:p>
        </w:tc>
      </w:tr>
      <w:tr>
        <w:tc>
          <w:tcPr/>
          <w:p>
            <w:pPr>
              <w:pStyle w:val="Compact"/>
              <w:jc w:val="left"/>
            </w:pPr>
            <w:r>
              <w:t xml:space="preserve">Keski-Pohjanmaan HVA (matalin arvo)</w:t>
            </w:r>
          </w:p>
        </w:tc>
        <w:tc>
          <w:tcPr/>
          <w:p>
            <w:pPr>
              <w:pStyle w:val="Compact"/>
              <w:jc w:val="right"/>
            </w:pPr>
            <w:r>
              <w:t xml:space="preserve">62.5</w:t>
            </w:r>
          </w:p>
        </w:tc>
        <w:tc>
          <w:tcPr/>
          <w:p>
            <w:pPr>
              <w:pStyle w:val="Compact"/>
              <w:jc w:val="right"/>
            </w:pPr>
            <w:r>
              <w:t xml:space="preserve">22</w:t>
            </w:r>
          </w:p>
        </w:tc>
      </w:tr>
    </w:tbl>
    <w:bookmarkEnd w:id="35"/>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sija</w:t>
            </w:r>
          </w:p>
        </w:tc>
      </w:tr>
      <w:tr>
        <w:tc>
          <w:tcPr/>
          <w:p>
            <w:pPr>
              <w:pStyle w:val="Compact"/>
              <w:jc w:val="left"/>
            </w:pPr>
            <w:r>
              <w:t xml:space="preserve">Pohjois-Karjalan HVA (korkein arvo)</w:t>
            </w:r>
          </w:p>
        </w:tc>
        <w:tc>
          <w:tcPr/>
          <w:p>
            <w:pPr>
              <w:pStyle w:val="Compact"/>
              <w:jc w:val="right"/>
            </w:pPr>
            <w:r>
              <w:t xml:space="preserve">134.2</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107.2</w:t>
            </w:r>
          </w:p>
        </w:tc>
        <w:tc>
          <w:tcPr/>
          <w:p>
            <w:pPr>
              <w:pStyle w:val="Compact"/>
              <w:jc w:val="right"/>
            </w:pPr>
            <w:r>
              <w:t xml:space="preserve">7</w:t>
            </w:r>
          </w:p>
        </w:tc>
      </w:tr>
      <w:tr>
        <w:tc>
          <w:tcPr/>
          <w:p>
            <w:pPr>
              <w:pStyle w:val="Compact"/>
              <w:jc w:val="left"/>
            </w:pPr>
            <w:r>
              <w:t xml:space="preserve">Päijät-Hämeen HVA (naapuri)</w:t>
            </w:r>
          </w:p>
        </w:tc>
        <w:tc>
          <w:tcPr/>
          <w:p>
            <w:pPr>
              <w:pStyle w:val="Compact"/>
              <w:jc w:val="right"/>
            </w:pPr>
            <w:r>
              <w:t xml:space="preserve">106.1</w:t>
            </w:r>
          </w:p>
        </w:tc>
        <w:tc>
          <w:tcPr/>
          <w:p>
            <w:pPr>
              <w:pStyle w:val="Compact"/>
              <w:jc w:val="right"/>
            </w:pPr>
            <w:r>
              <w:t xml:space="preserve">8</w:t>
            </w:r>
          </w:p>
        </w:tc>
      </w:tr>
      <w:tr>
        <w:tc>
          <w:tcPr/>
          <w:p>
            <w:pPr>
              <w:pStyle w:val="Compact"/>
              <w:jc w:val="left"/>
            </w:pPr>
            <w:r>
              <w:t xml:space="preserve">Helsingin kaupunki (naapuri)</w:t>
            </w:r>
          </w:p>
        </w:tc>
        <w:tc>
          <w:tcPr/>
          <w:p>
            <w:pPr>
              <w:pStyle w:val="Compact"/>
              <w:jc w:val="right"/>
            </w:pPr>
            <w:r>
              <w:t xml:space="preserve">85.3</w:t>
            </w:r>
          </w:p>
        </w:tc>
        <w:tc>
          <w:tcPr/>
          <w:p>
            <w:pPr>
              <w:pStyle w:val="Compact"/>
              <w:jc w:val="right"/>
            </w:pPr>
            <w:r>
              <w:t xml:space="preserve">18</w:t>
            </w:r>
          </w:p>
        </w:tc>
      </w:tr>
      <w:tr>
        <w:tc>
          <w:tcPr/>
          <w:p>
            <w:pPr>
              <w:pStyle w:val="Compact"/>
              <w:jc w:val="left"/>
            </w:pPr>
            <w:r>
              <w:t xml:space="preserve">Vantaa-Keravan HVA (naapuri)</w:t>
            </w:r>
          </w:p>
        </w:tc>
        <w:tc>
          <w:tcPr/>
          <w:p>
            <w:pPr>
              <w:pStyle w:val="Compact"/>
              <w:jc w:val="right"/>
            </w:pPr>
            <w:r>
              <w:t xml:space="preserve">70.1</w:t>
            </w:r>
          </w:p>
        </w:tc>
        <w:tc>
          <w:tcPr/>
          <w:p>
            <w:pPr>
              <w:pStyle w:val="Compact"/>
              <w:jc w:val="right"/>
            </w:pPr>
            <w:r>
              <w:t xml:space="preserve">19</w:t>
            </w:r>
          </w:p>
        </w:tc>
      </w:tr>
      <w:tr>
        <w:tc>
          <w:tcPr/>
          <w:p>
            <w:pPr>
              <w:pStyle w:val="Compact"/>
              <w:jc w:val="left"/>
            </w:pPr>
            <w:r>
              <w:t xml:space="preserve">Itä-Uudenmaan HVA (valittu)</w:t>
            </w:r>
          </w:p>
        </w:tc>
        <w:tc>
          <w:tcPr/>
          <w:p>
            <w:pPr>
              <w:pStyle w:val="Compact"/>
              <w:jc w:val="right"/>
            </w:pPr>
            <w:r>
              <w:t xml:space="preserve">67.3</w:t>
            </w:r>
          </w:p>
        </w:tc>
        <w:tc>
          <w:tcPr/>
          <w:p>
            <w:pPr>
              <w:pStyle w:val="Compact"/>
              <w:jc w:val="right"/>
            </w:pPr>
            <w:r>
              <w:t xml:space="preserve">21</w:t>
            </w:r>
          </w:p>
        </w:tc>
      </w:tr>
      <w:tr>
        <w:tc>
          <w:tcPr/>
          <w:p>
            <w:pPr>
              <w:pStyle w:val="Compact"/>
              <w:jc w:val="left"/>
            </w:pPr>
            <w:r>
              <w:t xml:space="preserve">Keski-Uudenmaan HVA (naapuri)</w:t>
            </w:r>
          </w:p>
        </w:tc>
        <w:tc>
          <w:tcPr/>
          <w:p>
            <w:pPr>
              <w:pStyle w:val="Compact"/>
              <w:jc w:val="right"/>
            </w:pPr>
            <w:r>
              <w:t xml:space="preserve">58.6</w:t>
            </w:r>
          </w:p>
        </w:tc>
        <w:tc>
          <w:tcPr/>
          <w:p>
            <w:pPr>
              <w:pStyle w:val="Compact"/>
              <w:jc w:val="right"/>
            </w:pPr>
            <w:r>
              <w:t xml:space="preserve">22</w:t>
            </w:r>
          </w:p>
        </w:tc>
      </w:tr>
      <w:tr>
        <w:tc>
          <w:tcPr/>
          <w:p>
            <w:pPr>
              <w:pStyle w:val="Compact"/>
              <w:jc w:val="left"/>
            </w:pPr>
            <w:r>
              <w:t xml:space="preserve">Keski-Uudenmaan HVA (matalin arvo)</w:t>
            </w:r>
          </w:p>
        </w:tc>
        <w:tc>
          <w:tcPr/>
          <w:p>
            <w:pPr>
              <w:pStyle w:val="Compact"/>
              <w:jc w:val="right"/>
            </w:pPr>
            <w:r>
              <w:t xml:space="preserve">58.6</w:t>
            </w:r>
          </w:p>
        </w:tc>
        <w:tc>
          <w:tcPr/>
          <w:p>
            <w:pPr>
              <w:pStyle w:val="Compact"/>
              <w:jc w:val="right"/>
            </w:pPr>
            <w:r>
              <w:t xml:space="preserve">22</w:t>
            </w:r>
          </w:p>
        </w:tc>
      </w:tr>
    </w:tbl>
    <w:bookmarkEnd w:id="36"/>
    <w:bookmarkStart w:id="37" w:name="alkoholikuolleisuus-35-64-vuotiailla"/>
    <w:p>
      <w:pPr>
        <w:pStyle w:val="Otsikko2"/>
      </w:pPr>
      <w:r>
        <w:t xml:space="preserve">Alkoholikuolleisuus 35-64 vuotiailla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sija</w:t>
            </w:r>
          </w:p>
        </w:tc>
      </w:tr>
      <w:tr>
        <w:tc>
          <w:tcPr/>
          <w:p>
            <w:pPr>
              <w:pStyle w:val="Compact"/>
              <w:jc w:val="left"/>
            </w:pPr>
            <w:r>
              <w:t xml:space="preserve">Kymenlaakson HVA (naapuri)</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Kymenlaakson HVA (korkein arvo)</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127.8</w:t>
            </w:r>
          </w:p>
        </w:tc>
        <w:tc>
          <w:tcPr/>
          <w:p>
            <w:pPr>
              <w:pStyle w:val="Compact"/>
              <w:jc w:val="right"/>
            </w:pPr>
            <w:r>
              <w:t xml:space="preserve">4</w:t>
            </w:r>
          </w:p>
        </w:tc>
      </w:tr>
      <w:tr>
        <w:tc>
          <w:tcPr/>
          <w:p>
            <w:pPr>
              <w:pStyle w:val="Compact"/>
              <w:jc w:val="left"/>
            </w:pPr>
            <w:r>
              <w:t xml:space="preserve">Helsingin kaupunki (naapuri)</w:t>
            </w:r>
          </w:p>
        </w:tc>
        <w:tc>
          <w:tcPr/>
          <w:p>
            <w:pPr>
              <w:pStyle w:val="Compact"/>
              <w:jc w:val="right"/>
            </w:pPr>
            <w:r>
              <w:t xml:space="preserve">107.6</w:t>
            </w:r>
          </w:p>
        </w:tc>
        <w:tc>
          <w:tcPr/>
          <w:p>
            <w:pPr>
              <w:pStyle w:val="Compact"/>
              <w:jc w:val="right"/>
            </w:pPr>
            <w:r>
              <w:t xml:space="preserve">9</w:t>
            </w:r>
          </w:p>
        </w:tc>
      </w:tr>
      <w:tr>
        <w:tc>
          <w:tcPr/>
          <w:p>
            <w:pPr>
              <w:pStyle w:val="Compact"/>
              <w:jc w:val="left"/>
            </w:pPr>
            <w:r>
              <w:t xml:space="preserve">Vantaa-Keravan HVA (naapuri)</w:t>
            </w:r>
          </w:p>
        </w:tc>
        <w:tc>
          <w:tcPr/>
          <w:p>
            <w:pPr>
              <w:pStyle w:val="Compact"/>
              <w:jc w:val="right"/>
            </w:pPr>
            <w:r>
              <w:t xml:space="preserve">103.6</w:t>
            </w:r>
          </w:p>
        </w:tc>
        <w:tc>
          <w:tcPr/>
          <w:p>
            <w:pPr>
              <w:pStyle w:val="Compact"/>
              <w:jc w:val="right"/>
            </w:pPr>
            <w:r>
              <w:t xml:space="preserve">11</w:t>
            </w:r>
          </w:p>
        </w:tc>
      </w:tr>
      <w:tr>
        <w:tc>
          <w:tcPr/>
          <w:p>
            <w:pPr>
              <w:pStyle w:val="Compact"/>
              <w:jc w:val="left"/>
            </w:pPr>
            <w:r>
              <w:t xml:space="preserve">Itä-Uudenmaan HVA (valittu)</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Keski-Uudenmaan HVA (naapuri)</w:t>
            </w:r>
          </w:p>
        </w:tc>
        <w:tc>
          <w:tcPr/>
          <w:p>
            <w:pPr>
              <w:pStyle w:val="Compact"/>
              <w:jc w:val="right"/>
            </w:pPr>
            <w:r>
              <w:t xml:space="preserve">86.2</w:t>
            </w:r>
          </w:p>
        </w:tc>
        <w:tc>
          <w:tcPr/>
          <w:p>
            <w:pPr>
              <w:pStyle w:val="Compact"/>
              <w:jc w:val="right"/>
            </w:pPr>
            <w:r>
              <w:t xml:space="preserve">16</w:t>
            </w:r>
          </w:p>
        </w:tc>
      </w:tr>
      <w:tr>
        <w:tc>
          <w:tcPr/>
          <w:p>
            <w:pPr>
              <w:pStyle w:val="Compact"/>
              <w:jc w:val="left"/>
            </w:pPr>
            <w:r>
              <w:t xml:space="preserve">Pohjanmaan HVA (matalin arvo)</w:t>
            </w:r>
          </w:p>
        </w:tc>
        <w:tc>
          <w:tcPr/>
          <w:p>
            <w:pPr>
              <w:pStyle w:val="Compact"/>
              <w:jc w:val="right"/>
            </w:pPr>
            <w:r>
              <w:t xml:space="preserve">42.2</w:t>
            </w:r>
          </w:p>
        </w:tc>
        <w:tc>
          <w:tcPr/>
          <w:p>
            <w:pPr>
              <w:pStyle w:val="Compact"/>
              <w:jc w:val="right"/>
            </w:pPr>
            <w:r>
              <w:t xml:space="preserve">22</w:t>
            </w:r>
          </w:p>
        </w:tc>
      </w:tr>
    </w:tbl>
    <w:bookmarkEnd w:id="37"/>
    <w:bookmarkStart w:id="38" w:name="itsemurhakuolleisuus"/>
    <w:p>
      <w:pPr>
        <w:pStyle w:val="Otsikko2"/>
      </w:pPr>
      <w:r>
        <w:t xml:space="preserve">Itsemurhakuolleisuus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sija</w:t>
            </w:r>
          </w:p>
        </w:tc>
      </w:tr>
      <w:tr>
        <w:tc>
          <w:tcPr/>
          <w:p>
            <w:pPr>
              <w:pStyle w:val="Compact"/>
              <w:jc w:val="left"/>
            </w:pPr>
            <w:r>
              <w:t xml:space="preserve">Etelä-Savon HVA (korkein arvo)</w:t>
            </w:r>
          </w:p>
        </w:tc>
        <w:tc>
          <w:tcPr/>
          <w:p>
            <w:pPr>
              <w:pStyle w:val="Compact"/>
              <w:jc w:val="right"/>
            </w:pPr>
            <w:r>
              <w:t xml:space="preserve">153.3</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120.7</w:t>
            </w:r>
          </w:p>
        </w:tc>
        <w:tc>
          <w:tcPr/>
          <w:p>
            <w:pPr>
              <w:pStyle w:val="Compact"/>
              <w:jc w:val="right"/>
            </w:pPr>
            <w:r>
              <w:t xml:space="preserve">7</w:t>
            </w:r>
          </w:p>
        </w:tc>
      </w:tr>
      <w:tr>
        <w:tc>
          <w:tcPr/>
          <w:p>
            <w:pPr>
              <w:pStyle w:val="Compact"/>
              <w:jc w:val="left"/>
            </w:pPr>
            <w:r>
              <w:t xml:space="preserve">Keski-Uudenmaan HVA (naapuri)</w:t>
            </w:r>
          </w:p>
        </w:tc>
        <w:tc>
          <w:tcPr/>
          <w:p>
            <w:pPr>
              <w:pStyle w:val="Compact"/>
              <w:jc w:val="right"/>
            </w:pPr>
            <w:r>
              <w:t xml:space="preserve">110.7</w:t>
            </w:r>
          </w:p>
        </w:tc>
        <w:tc>
          <w:tcPr/>
          <w:p>
            <w:pPr>
              <w:pStyle w:val="Compact"/>
              <w:jc w:val="right"/>
            </w:pPr>
            <w:r>
              <w:t xml:space="preserve">10</w:t>
            </w:r>
          </w:p>
        </w:tc>
      </w:tr>
      <w:tr>
        <w:tc>
          <w:tcPr/>
          <w:p>
            <w:pPr>
              <w:pStyle w:val="Compact"/>
              <w:jc w:val="left"/>
            </w:pPr>
            <w:r>
              <w:t xml:space="preserve">Päijät-Hämeen HVA (naapuri)</w:t>
            </w:r>
          </w:p>
        </w:tc>
        <w:tc>
          <w:tcPr/>
          <w:p>
            <w:pPr>
              <w:pStyle w:val="Compact"/>
              <w:jc w:val="right"/>
            </w:pPr>
            <w:r>
              <w:t xml:space="preserve">107.4</w:t>
            </w:r>
          </w:p>
        </w:tc>
        <w:tc>
          <w:tcPr/>
          <w:p>
            <w:pPr>
              <w:pStyle w:val="Compact"/>
              <w:jc w:val="right"/>
            </w:pPr>
            <w:r>
              <w:t xml:space="preserve">11</w:t>
            </w:r>
          </w:p>
        </w:tc>
      </w:tr>
      <w:tr>
        <w:tc>
          <w:tcPr/>
          <w:p>
            <w:pPr>
              <w:pStyle w:val="Compact"/>
              <w:jc w:val="left"/>
            </w:pPr>
            <w:r>
              <w:t xml:space="preserve">Vantaa-Keravan HVA (naapuri)</w:t>
            </w:r>
          </w:p>
        </w:tc>
        <w:tc>
          <w:tcPr/>
          <w:p>
            <w:pPr>
              <w:pStyle w:val="Compact"/>
              <w:jc w:val="right"/>
            </w:pPr>
            <w:r>
              <w:t xml:space="preserve">90.0</w:t>
            </w:r>
          </w:p>
        </w:tc>
        <w:tc>
          <w:tcPr/>
          <w:p>
            <w:pPr>
              <w:pStyle w:val="Compact"/>
              <w:jc w:val="right"/>
            </w:pPr>
            <w:r>
              <w:t xml:space="preserve">17</w:t>
            </w:r>
          </w:p>
        </w:tc>
      </w:tr>
      <w:tr>
        <w:tc>
          <w:tcPr/>
          <w:p>
            <w:pPr>
              <w:pStyle w:val="Compact"/>
              <w:jc w:val="left"/>
            </w:pPr>
            <w:r>
              <w:t xml:space="preserve">Helsingin kaupunki (naapuri)</w:t>
            </w:r>
          </w:p>
        </w:tc>
        <w:tc>
          <w:tcPr/>
          <w:p>
            <w:pPr>
              <w:pStyle w:val="Compact"/>
              <w:jc w:val="right"/>
            </w:pPr>
            <w:r>
              <w:t xml:space="preserve">84.1</w:t>
            </w:r>
          </w:p>
        </w:tc>
        <w:tc>
          <w:tcPr/>
          <w:p>
            <w:pPr>
              <w:pStyle w:val="Compact"/>
              <w:jc w:val="right"/>
            </w:pPr>
            <w:r>
              <w:t xml:space="preserve">19</w:t>
            </w:r>
          </w:p>
        </w:tc>
      </w:tr>
      <w:tr>
        <w:tc>
          <w:tcPr/>
          <w:p>
            <w:pPr>
              <w:pStyle w:val="Compact"/>
              <w:jc w:val="left"/>
            </w:pPr>
            <w:r>
              <w:t xml:space="preserve">Itä-Uudenmaan HVA (valittu)</w:t>
            </w:r>
          </w:p>
        </w:tc>
        <w:tc>
          <w:tcPr/>
          <w:p>
            <w:pPr>
              <w:pStyle w:val="Compact"/>
              <w:jc w:val="right"/>
            </w:pPr>
            <w:r>
              <w:t xml:space="preserve">80.0</w:t>
            </w:r>
          </w:p>
        </w:tc>
        <w:tc>
          <w:tcPr/>
          <w:p>
            <w:pPr>
              <w:pStyle w:val="Compact"/>
              <w:jc w:val="right"/>
            </w:pPr>
            <w:r>
              <w:t xml:space="preserve">20</w:t>
            </w:r>
          </w:p>
        </w:tc>
      </w:tr>
      <w:tr>
        <w:tc>
          <w:tcPr/>
          <w:p>
            <w:pPr>
              <w:pStyle w:val="Compact"/>
              <w:jc w:val="left"/>
            </w:pPr>
            <w:r>
              <w:t xml:space="preserve">Pohjanmaan HVA (matalin arvo)</w:t>
            </w:r>
          </w:p>
        </w:tc>
        <w:tc>
          <w:tcPr/>
          <w:p>
            <w:pPr>
              <w:pStyle w:val="Compact"/>
              <w:jc w:val="right"/>
            </w:pPr>
            <w:r>
              <w:t xml:space="preserve">69.6</w:t>
            </w:r>
          </w:p>
        </w:tc>
        <w:tc>
          <w:tcPr/>
          <w:p>
            <w:pPr>
              <w:pStyle w:val="Compact"/>
              <w:jc w:val="right"/>
            </w:pPr>
            <w:r>
              <w:t xml:space="preserve">22</w:t>
            </w:r>
          </w:p>
        </w:tc>
      </w:tr>
    </w:tbl>
    <w:bookmarkEnd w:id="38"/>
    <w:bookmarkStart w:id="39"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sija</w:t>
            </w:r>
          </w:p>
        </w:tc>
      </w:tr>
      <w:tr>
        <w:tc>
          <w:tcPr/>
          <w:p>
            <w:pPr>
              <w:pStyle w:val="Compact"/>
              <w:jc w:val="left"/>
            </w:pPr>
            <w:r>
              <w:t xml:space="preserve">Vantaa-Keravan HVA (naapuri)</w:t>
            </w:r>
          </w:p>
        </w:tc>
        <w:tc>
          <w:tcPr/>
          <w:p>
            <w:pPr>
              <w:pStyle w:val="Compact"/>
              <w:jc w:val="right"/>
            </w:pPr>
            <w:r>
              <w:t xml:space="preserve">139.4</w:t>
            </w:r>
          </w:p>
        </w:tc>
        <w:tc>
          <w:tcPr/>
          <w:p>
            <w:pPr>
              <w:pStyle w:val="Compact"/>
              <w:jc w:val="right"/>
            </w:pPr>
            <w:r>
              <w:t xml:space="preserve">1</w:t>
            </w:r>
          </w:p>
        </w:tc>
      </w:tr>
      <w:tr>
        <w:tc>
          <w:tcPr/>
          <w:p>
            <w:pPr>
              <w:pStyle w:val="Compact"/>
              <w:jc w:val="left"/>
            </w:pPr>
            <w:r>
              <w:t xml:space="preserve">Vantaa-Keravan HVA (korkein arvo)</w:t>
            </w:r>
          </w:p>
        </w:tc>
        <w:tc>
          <w:tcPr/>
          <w:p>
            <w:pPr>
              <w:pStyle w:val="Compact"/>
              <w:jc w:val="right"/>
            </w:pPr>
            <w:r>
              <w:t xml:space="preserve">139.4</w:t>
            </w:r>
          </w:p>
        </w:tc>
        <w:tc>
          <w:tcPr/>
          <w:p>
            <w:pPr>
              <w:pStyle w:val="Compact"/>
              <w:jc w:val="right"/>
            </w:pPr>
            <w:r>
              <w:t xml:space="preserve">1</w:t>
            </w:r>
          </w:p>
        </w:tc>
      </w:tr>
      <w:tr>
        <w:tc>
          <w:tcPr/>
          <w:p>
            <w:pPr>
              <w:pStyle w:val="Compact"/>
              <w:jc w:val="left"/>
            </w:pPr>
            <w:r>
              <w:t xml:space="preserve">Helsingin kaupunki (naapuri)</w:t>
            </w:r>
          </w:p>
        </w:tc>
        <w:tc>
          <w:tcPr/>
          <w:p>
            <w:pPr>
              <w:pStyle w:val="Compact"/>
              <w:jc w:val="right"/>
            </w:pPr>
            <w:r>
              <w:t xml:space="preserve">108.1</w:t>
            </w:r>
          </w:p>
        </w:tc>
        <w:tc>
          <w:tcPr/>
          <w:p>
            <w:pPr>
              <w:pStyle w:val="Compact"/>
              <w:jc w:val="right"/>
            </w:pPr>
            <w:r>
              <w:t xml:space="preserve">8</w:t>
            </w:r>
          </w:p>
        </w:tc>
      </w:tr>
      <w:tr>
        <w:tc>
          <w:tcPr/>
          <w:p>
            <w:pPr>
              <w:pStyle w:val="Compact"/>
              <w:jc w:val="left"/>
            </w:pPr>
            <w:r>
              <w:t xml:space="preserve">Kymenlaakson HVA (naapuri)</w:t>
            </w:r>
          </w:p>
        </w:tc>
        <w:tc>
          <w:tcPr/>
          <w:p>
            <w:pPr>
              <w:pStyle w:val="Compact"/>
              <w:jc w:val="right"/>
            </w:pPr>
            <w:r>
              <w:t xml:space="preserve">99.0</w:t>
            </w:r>
          </w:p>
        </w:tc>
        <w:tc>
          <w:tcPr/>
          <w:p>
            <w:pPr>
              <w:pStyle w:val="Compact"/>
              <w:jc w:val="right"/>
            </w:pPr>
            <w:r>
              <w:t xml:space="preserve">13</w:t>
            </w:r>
          </w:p>
        </w:tc>
      </w:tr>
      <w:tr>
        <w:tc>
          <w:tcPr/>
          <w:p>
            <w:pPr>
              <w:pStyle w:val="Compact"/>
              <w:jc w:val="left"/>
            </w:pPr>
            <w:r>
              <w:t xml:space="preserve">Päijät-Hämeen HVA (naapuri)</w:t>
            </w:r>
          </w:p>
        </w:tc>
        <w:tc>
          <w:tcPr/>
          <w:p>
            <w:pPr>
              <w:pStyle w:val="Compact"/>
              <w:jc w:val="right"/>
            </w:pPr>
            <w:r>
              <w:t xml:space="preserve">96.0</w:t>
            </w:r>
          </w:p>
        </w:tc>
        <w:tc>
          <w:tcPr/>
          <w:p>
            <w:pPr>
              <w:pStyle w:val="Compact"/>
              <w:jc w:val="right"/>
            </w:pPr>
            <w:r>
              <w:t xml:space="preserve">15</w:t>
            </w:r>
          </w:p>
        </w:tc>
      </w:tr>
      <w:tr>
        <w:tc>
          <w:tcPr/>
          <w:p>
            <w:pPr>
              <w:pStyle w:val="Compact"/>
              <w:jc w:val="left"/>
            </w:pPr>
            <w:r>
              <w:t xml:space="preserve">Itä-Uudenmaan HVA (valittu)</w:t>
            </w:r>
          </w:p>
        </w:tc>
        <w:tc>
          <w:tcPr/>
          <w:p>
            <w:pPr>
              <w:pStyle w:val="Compact"/>
              <w:jc w:val="right"/>
            </w:pPr>
            <w:r>
              <w:t xml:space="preserve">93.9</w:t>
            </w:r>
          </w:p>
        </w:tc>
        <w:tc>
          <w:tcPr/>
          <w:p>
            <w:pPr>
              <w:pStyle w:val="Compact"/>
              <w:jc w:val="right"/>
            </w:pPr>
            <w:r>
              <w:t xml:space="preserve">17</w:t>
            </w:r>
          </w:p>
        </w:tc>
      </w:tr>
      <w:tr>
        <w:tc>
          <w:tcPr/>
          <w:p>
            <w:pPr>
              <w:pStyle w:val="Compact"/>
              <w:jc w:val="left"/>
            </w:pPr>
            <w:r>
              <w:t xml:space="preserve">Keski-Uudenmaan HVA (naapuri)</w:t>
            </w:r>
          </w:p>
        </w:tc>
        <w:tc>
          <w:tcPr/>
          <w:p>
            <w:pPr>
              <w:pStyle w:val="Compact"/>
              <w:jc w:val="right"/>
            </w:pPr>
            <w:r>
              <w:t xml:space="preserve">92.9</w:t>
            </w:r>
          </w:p>
        </w:tc>
        <w:tc>
          <w:tcPr/>
          <w:p>
            <w:pPr>
              <w:pStyle w:val="Compact"/>
              <w:jc w:val="right"/>
            </w:pPr>
            <w:r>
              <w:t xml:space="preserve">18</w:t>
            </w:r>
          </w:p>
        </w:tc>
      </w:tr>
      <w:tr>
        <w:tc>
          <w:tcPr/>
          <w:p>
            <w:pPr>
              <w:pStyle w:val="Compact"/>
              <w:jc w:val="left"/>
            </w:pPr>
            <w:r>
              <w:t xml:space="preserve">Etelä-Pohjanmaan HVA (matalin arvo)</w:t>
            </w:r>
          </w:p>
        </w:tc>
        <w:tc>
          <w:tcPr/>
          <w:p>
            <w:pPr>
              <w:pStyle w:val="Compact"/>
              <w:jc w:val="right"/>
            </w:pPr>
            <w:r>
              <w:t xml:space="preserve">79.8</w:t>
            </w:r>
          </w:p>
        </w:tc>
        <w:tc>
          <w:tcPr/>
          <w:p>
            <w:pPr>
              <w:pStyle w:val="Compact"/>
              <w:jc w:val="right"/>
            </w:pPr>
            <w:r>
              <w:t xml:space="preserve">22</w:t>
            </w:r>
          </w:p>
        </w:tc>
      </w:tr>
    </w:tbl>
    <w:bookmarkEnd w:id="39"/>
    <w:bookmarkStart w:id="40"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sija</w:t>
            </w:r>
          </w:p>
        </w:tc>
      </w:tr>
      <w:tr>
        <w:tc>
          <w:tcPr/>
          <w:p>
            <w:pPr>
              <w:pStyle w:val="Compact"/>
              <w:jc w:val="left"/>
            </w:pPr>
            <w:r>
              <w:t xml:space="preserve">Helsingin kaupunki (naapuri)</w:t>
            </w:r>
          </w:p>
        </w:tc>
        <w:tc>
          <w:tcPr/>
          <w:p>
            <w:pPr>
              <w:pStyle w:val="Compact"/>
              <w:jc w:val="right"/>
            </w:pPr>
            <w:r>
              <w:t xml:space="preserve">127.0</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127.0</w:t>
            </w:r>
          </w:p>
        </w:tc>
        <w:tc>
          <w:tcPr/>
          <w:p>
            <w:pPr>
              <w:pStyle w:val="Compact"/>
              <w:jc w:val="right"/>
            </w:pPr>
            <w:r>
              <w:t xml:space="preserve">1</w:t>
            </w:r>
          </w:p>
        </w:tc>
      </w:tr>
      <w:tr>
        <w:tc>
          <w:tcPr/>
          <w:p>
            <w:pPr>
              <w:pStyle w:val="Compact"/>
              <w:jc w:val="left"/>
            </w:pPr>
            <w:r>
              <w:t xml:space="preserve">Vantaa-Keravan HVA (naapuri)</w:t>
            </w:r>
          </w:p>
        </w:tc>
        <w:tc>
          <w:tcPr/>
          <w:p>
            <w:pPr>
              <w:pStyle w:val="Compact"/>
              <w:jc w:val="right"/>
            </w:pPr>
            <w:r>
              <w:t xml:space="preserve">119.0</w:t>
            </w:r>
          </w:p>
        </w:tc>
        <w:tc>
          <w:tcPr/>
          <w:p>
            <w:pPr>
              <w:pStyle w:val="Compact"/>
              <w:jc w:val="right"/>
            </w:pPr>
            <w:r>
              <w:t xml:space="preserve">3</w:t>
            </w:r>
          </w:p>
        </w:tc>
      </w:tr>
      <w:tr>
        <w:tc>
          <w:tcPr/>
          <w:p>
            <w:pPr>
              <w:pStyle w:val="Compact"/>
              <w:jc w:val="left"/>
            </w:pPr>
            <w:r>
              <w:t xml:space="preserve">Päijät-Hämeen HVA (naapuri)</w:t>
            </w:r>
          </w:p>
        </w:tc>
        <w:tc>
          <w:tcPr/>
          <w:p>
            <w:pPr>
              <w:pStyle w:val="Compact"/>
              <w:jc w:val="right"/>
            </w:pPr>
            <w:r>
              <w:t xml:space="preserve">110.2</w:t>
            </w:r>
          </w:p>
        </w:tc>
        <w:tc>
          <w:tcPr/>
          <w:p>
            <w:pPr>
              <w:pStyle w:val="Compact"/>
              <w:jc w:val="right"/>
            </w:pPr>
            <w:r>
              <w:t xml:space="preserve">4</w:t>
            </w:r>
          </w:p>
        </w:tc>
      </w:tr>
      <w:tr>
        <w:tc>
          <w:tcPr/>
          <w:p>
            <w:pPr>
              <w:pStyle w:val="Compact"/>
              <w:jc w:val="left"/>
            </w:pPr>
            <w:r>
              <w:t xml:space="preserve">Itä-Uudenmaan HVA (valittu)</w:t>
            </w:r>
          </w:p>
        </w:tc>
        <w:tc>
          <w:tcPr/>
          <w:p>
            <w:pPr>
              <w:pStyle w:val="Compact"/>
              <w:jc w:val="right"/>
            </w:pPr>
            <w:r>
              <w:t xml:space="preserve">104.4</w:t>
            </w:r>
          </w:p>
        </w:tc>
        <w:tc>
          <w:tcPr/>
          <w:p>
            <w:pPr>
              <w:pStyle w:val="Compact"/>
              <w:jc w:val="right"/>
            </w:pPr>
            <w:r>
              <w:t xml:space="preserve">6</w:t>
            </w:r>
          </w:p>
        </w:tc>
      </w:tr>
      <w:tr>
        <w:tc>
          <w:tcPr/>
          <w:p>
            <w:pPr>
              <w:pStyle w:val="Compact"/>
              <w:jc w:val="left"/>
            </w:pPr>
            <w:r>
              <w:t xml:space="preserve">Kymenlaakson HVA (naapuri)</w:t>
            </w:r>
          </w:p>
        </w:tc>
        <w:tc>
          <w:tcPr/>
          <w:p>
            <w:pPr>
              <w:pStyle w:val="Compact"/>
              <w:jc w:val="right"/>
            </w:pPr>
            <w:r>
              <w:t xml:space="preserve">97.8</w:t>
            </w:r>
          </w:p>
        </w:tc>
        <w:tc>
          <w:tcPr/>
          <w:p>
            <w:pPr>
              <w:pStyle w:val="Compact"/>
              <w:jc w:val="right"/>
            </w:pPr>
            <w:r>
              <w:t xml:space="preserve">14</w:t>
            </w:r>
          </w:p>
        </w:tc>
      </w:tr>
      <w:tr>
        <w:tc>
          <w:tcPr/>
          <w:p>
            <w:pPr>
              <w:pStyle w:val="Compact"/>
              <w:jc w:val="left"/>
            </w:pPr>
            <w:r>
              <w:t xml:space="preserve">Keski-Uudenmaan HVA (naapuri)</w:t>
            </w:r>
          </w:p>
        </w:tc>
        <w:tc>
          <w:tcPr/>
          <w:p>
            <w:pPr>
              <w:pStyle w:val="Compact"/>
              <w:jc w:val="right"/>
            </w:pPr>
            <w:r>
              <w:t xml:space="preserve">85.4</w:t>
            </w:r>
          </w:p>
        </w:tc>
        <w:tc>
          <w:tcPr/>
          <w:p>
            <w:pPr>
              <w:pStyle w:val="Compact"/>
              <w:jc w:val="right"/>
            </w:pPr>
            <w:r>
              <w:t xml:space="preserve">20</w:t>
            </w:r>
          </w:p>
        </w:tc>
      </w:tr>
      <w:tr>
        <w:tc>
          <w:tcPr/>
          <w:p>
            <w:pPr>
              <w:pStyle w:val="Compact"/>
              <w:jc w:val="left"/>
            </w:pPr>
            <w:r>
              <w:t xml:space="preserve">Keski-Pohjanmaan HVA (matalin arvo)</w:t>
            </w:r>
          </w:p>
        </w:tc>
        <w:tc>
          <w:tcPr/>
          <w:p>
            <w:pPr>
              <w:pStyle w:val="Compact"/>
              <w:jc w:val="right"/>
            </w:pPr>
            <w:r>
              <w:t xml:space="preserve">71.5</w:t>
            </w:r>
          </w:p>
        </w:tc>
        <w:tc>
          <w:tcPr/>
          <w:p>
            <w:pPr>
              <w:pStyle w:val="Compact"/>
              <w:jc w:val="right"/>
            </w:pPr>
            <w:r>
              <w:t xml:space="preserve">22</w:t>
            </w:r>
          </w:p>
        </w:tc>
      </w:tr>
    </w:tbl>
    <w:bookmarkEnd w:id="40"/>
    <w:bookmarkStart w:id="42"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sija</w:t>
            </w:r>
          </w:p>
        </w:tc>
      </w:tr>
      <w:tr>
        <w:tc>
          <w:tcPr/>
          <w:p>
            <w:pPr>
              <w:pStyle w:val="Compact"/>
              <w:jc w:val="left"/>
            </w:pPr>
            <w:r>
              <w:t xml:space="preserve">Helsingin kaupunki (naapuri)</w:t>
            </w:r>
          </w:p>
        </w:tc>
        <w:tc>
          <w:tcPr/>
          <w:p>
            <w:pPr>
              <w:pStyle w:val="Compact"/>
              <w:jc w:val="right"/>
            </w:pPr>
            <w:r>
              <w:t xml:space="preserve">115.5</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115.5</w:t>
            </w:r>
          </w:p>
        </w:tc>
        <w:tc>
          <w:tcPr/>
          <w:p>
            <w:pPr>
              <w:pStyle w:val="Compact"/>
              <w:jc w:val="right"/>
            </w:pPr>
            <w:r>
              <w:t xml:space="preserve">1</w:t>
            </w:r>
          </w:p>
        </w:tc>
      </w:tr>
      <w:tr>
        <w:tc>
          <w:tcPr/>
          <w:p>
            <w:pPr>
              <w:pStyle w:val="Compact"/>
              <w:jc w:val="left"/>
            </w:pPr>
            <w:r>
              <w:t xml:space="preserve">Vantaa-Keravan HVA (naapuri)</w:t>
            </w:r>
          </w:p>
        </w:tc>
        <w:tc>
          <w:tcPr/>
          <w:p>
            <w:pPr>
              <w:pStyle w:val="Compact"/>
              <w:jc w:val="right"/>
            </w:pPr>
            <w:r>
              <w:t xml:space="preserve">108.7</w:t>
            </w:r>
          </w:p>
        </w:tc>
        <w:tc>
          <w:tcPr/>
          <w:p>
            <w:pPr>
              <w:pStyle w:val="Compact"/>
              <w:jc w:val="right"/>
            </w:pPr>
            <w:r>
              <w:t xml:space="preserve">3</w:t>
            </w:r>
          </w:p>
        </w:tc>
      </w:tr>
      <w:tr>
        <w:tc>
          <w:tcPr/>
          <w:p>
            <w:pPr>
              <w:pStyle w:val="Compact"/>
              <w:jc w:val="left"/>
            </w:pPr>
            <w:r>
              <w:t xml:space="preserve">Päijät-Hämeen HVA (naapuri)</w:t>
            </w:r>
          </w:p>
        </w:tc>
        <w:tc>
          <w:tcPr/>
          <w:p>
            <w:pPr>
              <w:pStyle w:val="Compact"/>
              <w:jc w:val="right"/>
            </w:pPr>
            <w:r>
              <w:t xml:space="preserve">106.8</w:t>
            </w:r>
          </w:p>
        </w:tc>
        <w:tc>
          <w:tcPr/>
          <w:p>
            <w:pPr>
              <w:pStyle w:val="Compact"/>
              <w:jc w:val="right"/>
            </w:pPr>
            <w:r>
              <w:t xml:space="preserve">4</w:t>
            </w:r>
          </w:p>
        </w:tc>
      </w:tr>
      <w:tr>
        <w:tc>
          <w:tcPr/>
          <w:p>
            <w:pPr>
              <w:pStyle w:val="Compact"/>
              <w:jc w:val="left"/>
            </w:pPr>
            <w:r>
              <w:t xml:space="preserve">Itä-Uudenmaan HVA (valittu)</w:t>
            </w:r>
          </w:p>
        </w:tc>
        <w:tc>
          <w:tcPr/>
          <w:p>
            <w:pPr>
              <w:pStyle w:val="Compact"/>
              <w:jc w:val="right"/>
            </w:pPr>
            <w:r>
              <w:t xml:space="preserve">105.0</w:t>
            </w:r>
          </w:p>
        </w:tc>
        <w:tc>
          <w:tcPr/>
          <w:p>
            <w:pPr>
              <w:pStyle w:val="Compact"/>
              <w:jc w:val="right"/>
            </w:pPr>
            <w:r>
              <w:t xml:space="preserve">7</w:t>
            </w:r>
          </w:p>
        </w:tc>
      </w:tr>
      <w:tr>
        <w:tc>
          <w:tcPr/>
          <w:p>
            <w:pPr>
              <w:pStyle w:val="Compact"/>
              <w:jc w:val="left"/>
            </w:pPr>
            <w:r>
              <w:t xml:space="preserve">Kymenlaakson HVA (naapuri)</w:t>
            </w:r>
          </w:p>
        </w:tc>
        <w:tc>
          <w:tcPr/>
          <w:p>
            <w:pPr>
              <w:pStyle w:val="Compact"/>
              <w:jc w:val="right"/>
            </w:pPr>
            <w:r>
              <w:t xml:space="preserve">97.4</w:t>
            </w:r>
          </w:p>
        </w:tc>
        <w:tc>
          <w:tcPr/>
          <w:p>
            <w:pPr>
              <w:pStyle w:val="Compact"/>
              <w:jc w:val="right"/>
            </w:pPr>
            <w:r>
              <w:t xml:space="preserve">15</w:t>
            </w:r>
          </w:p>
        </w:tc>
      </w:tr>
      <w:tr>
        <w:tc>
          <w:tcPr/>
          <w:p>
            <w:pPr>
              <w:pStyle w:val="Compact"/>
              <w:jc w:val="left"/>
            </w:pPr>
            <w:r>
              <w:t xml:space="preserve">Keski-Uudenmaan HVA (naapuri)</w:t>
            </w:r>
          </w:p>
        </w:tc>
        <w:tc>
          <w:tcPr/>
          <w:p>
            <w:pPr>
              <w:pStyle w:val="Compact"/>
              <w:jc w:val="right"/>
            </w:pPr>
            <w:r>
              <w:t xml:space="preserve">88.9</w:t>
            </w:r>
          </w:p>
        </w:tc>
        <w:tc>
          <w:tcPr/>
          <w:p>
            <w:pPr>
              <w:pStyle w:val="Compact"/>
              <w:jc w:val="right"/>
            </w:pPr>
            <w:r>
              <w:t xml:space="preserve">20</w:t>
            </w:r>
          </w:p>
        </w:tc>
      </w:tr>
      <w:tr>
        <w:tc>
          <w:tcPr/>
          <w:p>
            <w:pPr>
              <w:pStyle w:val="Compact"/>
              <w:jc w:val="left"/>
            </w:pPr>
            <w:r>
              <w:t xml:space="preserve">Keski-Pohjanmaan HVA (matalin arvo)</w:t>
            </w:r>
          </w:p>
        </w:tc>
        <w:tc>
          <w:tcPr/>
          <w:p>
            <w:pPr>
              <w:pStyle w:val="Compact"/>
              <w:jc w:val="right"/>
            </w:pPr>
            <w:r>
              <w:t xml:space="preserve">81.8</w:t>
            </w:r>
          </w:p>
        </w:tc>
        <w:tc>
          <w:tcPr/>
          <w:p>
            <w:pPr>
              <w:pStyle w:val="Compact"/>
              <w:jc w:val="right"/>
            </w:pPr>
            <w:r>
              <w:t xml:space="preserve">22</w:t>
            </w:r>
          </w:p>
        </w:tc>
      </w:tr>
    </w:tbl>
    <w:p>
      <w:pPr>
        <w:pStyle w:val="Leipteksti"/>
      </w:pPr>
      <w:r>
        <w:drawing>
          <wp:inline>
            <wp:extent cx="6858000" cy="7596187"/>
            <wp:effectExtent b="0" l="0" r="0" t="0"/>
            <wp:docPr descr="" title="" id="1" name="Picture"/>
            <a:graphic>
              <a:graphicData uri="http://schemas.openxmlformats.org/drawingml/2006/picture">
                <pic:pic>
                  <pic:nvPicPr>
                    <pic:cNvPr descr="report_template_files/figure-docx/inhim_kuva-1.png" id="0" name="Picture"/>
                    <pic:cNvPicPr>
                      <a:picLocks noChangeArrowheads="1" noChangeAspect="1"/>
                    </pic:cNvPicPr>
                  </pic:nvPicPr>
                  <pic:blipFill>
                    <a:blip r:embed="rId41"/>
                    <a:stretch>
                      <a:fillRect/>
                    </a:stretch>
                  </pic:blipFill>
                  <pic:spPr bwMode="auto">
                    <a:xfrm>
                      <a:off x="0" y="0"/>
                      <a:ext cx="6858000" cy="7596187"/>
                    </a:xfrm>
                    <a:prstGeom prst="rect">
                      <a:avLst/>
                    </a:prstGeom>
                    <a:noFill/>
                    <a:ln w="9525">
                      <a:noFill/>
                      <a:headEnd/>
                      <a:tailEnd/>
                    </a:ln>
                  </pic:spPr>
                </pic:pic>
              </a:graphicData>
            </a:graphic>
          </wp:inline>
        </w:drawing>
      </w:r>
    </w:p>
    <w:bookmarkEnd w:id="42"/>
    <w:bookmarkEnd w:id="43"/>
    <w:bookmarkStart w:id="52" w:name="X157e531b0cfeed453b2a255e2b113696254f39b"/>
    <w:p>
      <w:pPr>
        <w:pStyle w:val="Otsikko1"/>
      </w:pPr>
      <w:r>
        <w:t xml:space="preserve">Huono-osaisuuden sosiaaliset seuraukset</w:t>
      </w:r>
    </w:p>
    <w:p>
      <w:pPr>
        <w:pStyle w:val="FirstParagraph"/>
      </w:pPr>
      <w:r>
        <w:drawing>
          <wp:inline>
            <wp:extent cx="6858000" cy="6286500"/>
            <wp:effectExtent b="0" l="0" r="0" t="0"/>
            <wp:docPr descr="" title="" id="1" name="Picture"/>
            <a:graphic>
              <a:graphicData uri="http://schemas.openxmlformats.org/drawingml/2006/picture">
                <pic:pic>
                  <pic:nvPicPr>
                    <pic:cNvPr descr="report_template_files/figure-docx/sosial_kartta-1.png" id="0" name="Picture"/>
                    <pic:cNvPicPr>
                      <a:picLocks noChangeArrowheads="1" noChangeAspect="1"/>
                    </pic:cNvPicPr>
                  </pic:nvPicPr>
                  <pic:blipFill>
                    <a:blip r:embed="rId44"/>
                    <a:stretch>
                      <a:fillRect/>
                    </a:stretch>
                  </pic:blipFill>
                  <pic:spPr bwMode="auto">
                    <a:xfrm>
                      <a:off x="0" y="0"/>
                      <a:ext cx="6858000" cy="6286500"/>
                    </a:xfrm>
                    <a:prstGeom prst="rect">
                      <a:avLst/>
                    </a:prstGeom>
                    <a:noFill/>
                    <a:ln w="9525">
                      <a:noFill/>
                      <a:headEnd/>
                      <a:tailEnd/>
                    </a:ln>
                  </pic:spPr>
                </pic:pic>
              </a:graphicData>
            </a:graphic>
          </wp:inline>
        </w:drawing>
      </w:r>
    </w:p>
    <w:bookmarkStart w:id="45"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sija</w:t>
            </w:r>
          </w:p>
        </w:tc>
      </w:tr>
      <w:tr>
        <w:tc>
          <w:tcPr/>
          <w:p>
            <w:pPr>
              <w:pStyle w:val="Compact"/>
              <w:jc w:val="left"/>
            </w:pPr>
            <w:r>
              <w:t xml:space="preserve">Kymenlaakson HVA (naapuri)</w:t>
            </w:r>
          </w:p>
        </w:tc>
        <w:tc>
          <w:tcPr/>
          <w:p>
            <w:pPr>
              <w:pStyle w:val="Compact"/>
              <w:jc w:val="right"/>
            </w:pPr>
            <w:r>
              <w:t xml:space="preserve">126</w:t>
            </w:r>
          </w:p>
        </w:tc>
        <w:tc>
          <w:tcPr/>
          <w:p>
            <w:pPr>
              <w:pStyle w:val="Compact"/>
              <w:jc w:val="right"/>
            </w:pPr>
            <w:r>
              <w:t xml:space="preserve">1</w:t>
            </w:r>
          </w:p>
        </w:tc>
      </w:tr>
      <w:tr>
        <w:tc>
          <w:tcPr/>
          <w:p>
            <w:pPr>
              <w:pStyle w:val="Compact"/>
              <w:jc w:val="left"/>
            </w:pPr>
            <w:r>
              <w:t xml:space="preserve">Kymenlaakson HVA (korkein arvo)</w:t>
            </w:r>
          </w:p>
        </w:tc>
        <w:tc>
          <w:tcPr/>
          <w:p>
            <w:pPr>
              <w:pStyle w:val="Compact"/>
              <w:jc w:val="right"/>
            </w:pPr>
            <w:r>
              <w:t xml:space="preserve">126</w:t>
            </w:r>
          </w:p>
        </w:tc>
        <w:tc>
          <w:tcPr/>
          <w:p>
            <w:pPr>
              <w:pStyle w:val="Compact"/>
              <w:jc w:val="right"/>
            </w:pPr>
            <w:r>
              <w:t xml:space="preserve">1</w:t>
            </w:r>
          </w:p>
        </w:tc>
      </w:tr>
      <w:tr>
        <w:tc>
          <w:tcPr/>
          <w:p>
            <w:pPr>
              <w:pStyle w:val="Compact"/>
              <w:jc w:val="left"/>
            </w:pPr>
            <w:r>
              <w:t xml:space="preserve">Vantaa-Keravan HVA (naapuri)</w:t>
            </w:r>
          </w:p>
        </w:tc>
        <w:tc>
          <w:tcPr/>
          <w:p>
            <w:pPr>
              <w:pStyle w:val="Compact"/>
              <w:jc w:val="right"/>
            </w:pPr>
            <w:r>
              <w:t xml:space="preserve">118</w:t>
            </w:r>
          </w:p>
        </w:tc>
        <w:tc>
          <w:tcPr/>
          <w:p>
            <w:pPr>
              <w:pStyle w:val="Compact"/>
              <w:jc w:val="right"/>
            </w:pPr>
            <w:r>
              <w:t xml:space="preserve">2</w:t>
            </w:r>
          </w:p>
        </w:tc>
      </w:tr>
      <w:tr>
        <w:tc>
          <w:tcPr/>
          <w:p>
            <w:pPr>
              <w:pStyle w:val="Compact"/>
              <w:jc w:val="left"/>
            </w:pPr>
            <w:r>
              <w:t xml:space="preserve">Päijät-Hämeen HVA (naapuri)</w:t>
            </w:r>
          </w:p>
        </w:tc>
        <w:tc>
          <w:tcPr/>
          <w:p>
            <w:pPr>
              <w:pStyle w:val="Compact"/>
              <w:jc w:val="right"/>
            </w:pPr>
            <w:r>
              <w:t xml:space="preserve">112</w:t>
            </w:r>
          </w:p>
        </w:tc>
        <w:tc>
          <w:tcPr/>
          <w:p>
            <w:pPr>
              <w:pStyle w:val="Compact"/>
              <w:jc w:val="right"/>
            </w:pPr>
            <w:r>
              <w:t xml:space="preserve">6</w:t>
            </w:r>
          </w:p>
        </w:tc>
      </w:tr>
      <w:tr>
        <w:tc>
          <w:tcPr/>
          <w:p>
            <w:pPr>
              <w:pStyle w:val="Compact"/>
              <w:jc w:val="left"/>
            </w:pPr>
            <w:r>
              <w:t xml:space="preserve">Helsingin kaupunki (naapuri)</w:t>
            </w:r>
          </w:p>
        </w:tc>
        <w:tc>
          <w:tcPr/>
          <w:p>
            <w:pPr>
              <w:pStyle w:val="Compact"/>
              <w:jc w:val="right"/>
            </w:pPr>
            <w:r>
              <w:t xml:space="preserve">110</w:t>
            </w:r>
          </w:p>
        </w:tc>
        <w:tc>
          <w:tcPr/>
          <w:p>
            <w:pPr>
              <w:pStyle w:val="Compact"/>
              <w:jc w:val="right"/>
            </w:pPr>
            <w:r>
              <w:t xml:space="preserve">8</w:t>
            </w:r>
          </w:p>
        </w:tc>
      </w:tr>
      <w:tr>
        <w:tc>
          <w:tcPr/>
          <w:p>
            <w:pPr>
              <w:pStyle w:val="Compact"/>
              <w:jc w:val="left"/>
            </w:pPr>
            <w:r>
              <w:t xml:space="preserve">Keski-Uudenmaan HVA (naapuri)</w:t>
            </w:r>
          </w:p>
        </w:tc>
        <w:tc>
          <w:tcPr/>
          <w:p>
            <w:pPr>
              <w:pStyle w:val="Compact"/>
              <w:jc w:val="right"/>
            </w:pPr>
            <w:r>
              <w:t xml:space="preserve">78</w:t>
            </w:r>
          </w:p>
        </w:tc>
        <w:tc>
          <w:tcPr/>
          <w:p>
            <w:pPr>
              <w:pStyle w:val="Compact"/>
              <w:jc w:val="right"/>
            </w:pPr>
            <w:r>
              <w:t xml:space="preserve">17</w:t>
            </w:r>
          </w:p>
        </w:tc>
      </w:tr>
      <w:tr>
        <w:tc>
          <w:tcPr/>
          <w:p>
            <w:pPr>
              <w:pStyle w:val="Compact"/>
              <w:jc w:val="left"/>
            </w:pPr>
            <w:r>
              <w:t xml:space="preserve">Itä-Uudenmaan HVA (valittu)</w:t>
            </w:r>
          </w:p>
        </w:tc>
        <w:tc>
          <w:tcPr/>
          <w:p>
            <w:pPr>
              <w:pStyle w:val="Compact"/>
              <w:jc w:val="right"/>
            </w:pPr>
            <w:r>
              <w:t xml:space="preserve">52</w:t>
            </w:r>
          </w:p>
        </w:tc>
        <w:tc>
          <w:tcPr/>
          <w:p>
            <w:pPr>
              <w:pStyle w:val="Compact"/>
              <w:jc w:val="right"/>
            </w:pPr>
            <w:r>
              <w:t xml:space="preserve">20</w:t>
            </w:r>
          </w:p>
        </w:tc>
      </w:tr>
      <w:tr>
        <w:tc>
          <w:tcPr/>
          <w:p>
            <w:pPr>
              <w:pStyle w:val="Compact"/>
              <w:jc w:val="left"/>
            </w:pPr>
            <w:r>
              <w:t xml:space="preserve">Etelä-Karjalan HVA (matalin arvo)</w:t>
            </w:r>
          </w:p>
        </w:tc>
        <w:tc>
          <w:tcPr/>
          <w:p>
            <w:pPr>
              <w:pStyle w:val="Compact"/>
              <w:jc w:val="right"/>
            </w:pPr>
            <w:r>
              <w:t xml:space="preserve">46</w:t>
            </w:r>
          </w:p>
        </w:tc>
        <w:tc>
          <w:tcPr/>
          <w:p>
            <w:pPr>
              <w:pStyle w:val="Compact"/>
              <w:jc w:val="right"/>
            </w:pPr>
            <w:r>
              <w:t xml:space="preserve">21</w:t>
            </w:r>
          </w:p>
        </w:tc>
      </w:tr>
    </w:tbl>
    <w:bookmarkEnd w:id="45"/>
    <w:bookmarkStart w:id="46"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sija</w:t>
            </w:r>
          </w:p>
        </w:tc>
      </w:tr>
      <w:tr>
        <w:tc>
          <w:tcPr/>
          <w:p>
            <w:pPr>
              <w:pStyle w:val="Compact"/>
              <w:jc w:val="left"/>
            </w:pPr>
            <w:r>
              <w:t xml:space="preserve">Helsingin kaupunki (naapuri)</w:t>
            </w:r>
          </w:p>
        </w:tc>
        <w:tc>
          <w:tcPr/>
          <w:p>
            <w:pPr>
              <w:pStyle w:val="Compact"/>
              <w:jc w:val="right"/>
            </w:pPr>
            <w:r>
              <w:t xml:space="preserve">152.5</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152.5</w:t>
            </w:r>
          </w:p>
        </w:tc>
        <w:tc>
          <w:tcPr/>
          <w:p>
            <w:pPr>
              <w:pStyle w:val="Compact"/>
              <w:jc w:val="right"/>
            </w:pPr>
            <w:r>
              <w:t xml:space="preserve">1</w:t>
            </w:r>
          </w:p>
        </w:tc>
      </w:tr>
      <w:tr>
        <w:tc>
          <w:tcPr/>
          <w:p>
            <w:pPr>
              <w:pStyle w:val="Compact"/>
              <w:jc w:val="left"/>
            </w:pPr>
            <w:r>
              <w:t xml:space="preserve">Vantaa-Keravan HVA (naapuri)</w:t>
            </w:r>
          </w:p>
        </w:tc>
        <w:tc>
          <w:tcPr/>
          <w:p>
            <w:pPr>
              <w:pStyle w:val="Compact"/>
              <w:jc w:val="right"/>
            </w:pPr>
            <w:r>
              <w:t xml:space="preserve">129.6</w:t>
            </w:r>
          </w:p>
        </w:tc>
        <w:tc>
          <w:tcPr/>
          <w:p>
            <w:pPr>
              <w:pStyle w:val="Compact"/>
              <w:jc w:val="right"/>
            </w:pPr>
            <w:r>
              <w:t xml:space="preserve">3</w:t>
            </w:r>
          </w:p>
        </w:tc>
      </w:tr>
      <w:tr>
        <w:tc>
          <w:tcPr/>
          <w:p>
            <w:pPr>
              <w:pStyle w:val="Compact"/>
              <w:jc w:val="left"/>
            </w:pPr>
            <w:r>
              <w:t xml:space="preserve">Kymenlaakson HVA (naapuri)</w:t>
            </w:r>
          </w:p>
        </w:tc>
        <w:tc>
          <w:tcPr/>
          <w:p>
            <w:pPr>
              <w:pStyle w:val="Compact"/>
              <w:jc w:val="right"/>
            </w:pPr>
            <w:r>
              <w:t xml:space="preserve">104.5</w:t>
            </w:r>
          </w:p>
        </w:tc>
        <w:tc>
          <w:tcPr/>
          <w:p>
            <w:pPr>
              <w:pStyle w:val="Compact"/>
              <w:jc w:val="right"/>
            </w:pPr>
            <w:r>
              <w:t xml:space="preserve">10</w:t>
            </w:r>
          </w:p>
        </w:tc>
      </w:tr>
      <w:tr>
        <w:tc>
          <w:tcPr/>
          <w:p>
            <w:pPr>
              <w:pStyle w:val="Compact"/>
              <w:jc w:val="left"/>
            </w:pPr>
            <w:r>
              <w:t xml:space="preserve">Päijät-Hämeen HVA (naapuri)</w:t>
            </w:r>
          </w:p>
        </w:tc>
        <w:tc>
          <w:tcPr/>
          <w:p>
            <w:pPr>
              <w:pStyle w:val="Compact"/>
              <w:jc w:val="right"/>
            </w:pPr>
            <w:r>
              <w:t xml:space="preserve">94.4</w:t>
            </w:r>
          </w:p>
        </w:tc>
        <w:tc>
          <w:tcPr/>
          <w:p>
            <w:pPr>
              <w:pStyle w:val="Compact"/>
              <w:jc w:val="right"/>
            </w:pPr>
            <w:r>
              <w:t xml:space="preserve">18</w:t>
            </w:r>
          </w:p>
        </w:tc>
      </w:tr>
      <w:tr>
        <w:tc>
          <w:tcPr/>
          <w:p>
            <w:pPr>
              <w:pStyle w:val="Compact"/>
              <w:jc w:val="left"/>
            </w:pPr>
            <w:r>
              <w:t xml:space="preserve">Keski-Uudenmaan HVA (naapuri)</w:t>
            </w:r>
          </w:p>
        </w:tc>
        <w:tc>
          <w:tcPr/>
          <w:p>
            <w:pPr>
              <w:pStyle w:val="Compact"/>
              <w:jc w:val="right"/>
            </w:pPr>
            <w:r>
              <w:t xml:space="preserve">88.8</w:t>
            </w:r>
          </w:p>
        </w:tc>
        <w:tc>
          <w:tcPr/>
          <w:p>
            <w:pPr>
              <w:pStyle w:val="Compact"/>
              <w:jc w:val="right"/>
            </w:pPr>
            <w:r>
              <w:t xml:space="preserve">20</w:t>
            </w:r>
          </w:p>
        </w:tc>
      </w:tr>
      <w:tr>
        <w:tc>
          <w:tcPr/>
          <w:p>
            <w:pPr>
              <w:pStyle w:val="Compact"/>
              <w:jc w:val="left"/>
            </w:pPr>
            <w:r>
              <w:t xml:space="preserve">Itä-Uudenmaan HVA (valittu)</w:t>
            </w:r>
          </w:p>
        </w:tc>
        <w:tc>
          <w:tcPr/>
          <w:p>
            <w:pPr>
              <w:pStyle w:val="Compact"/>
              <w:jc w:val="right"/>
            </w:pPr>
            <w:r>
              <w:t xml:space="preserve">78.2</w:t>
            </w:r>
          </w:p>
        </w:tc>
        <w:tc>
          <w:tcPr/>
          <w:p>
            <w:pPr>
              <w:pStyle w:val="Compact"/>
              <w:jc w:val="right"/>
            </w:pPr>
            <w:r>
              <w:t xml:space="preserve">22</w:t>
            </w:r>
          </w:p>
        </w:tc>
      </w:tr>
      <w:tr>
        <w:tc>
          <w:tcPr/>
          <w:p>
            <w:pPr>
              <w:pStyle w:val="Compact"/>
              <w:jc w:val="left"/>
            </w:pPr>
            <w:r>
              <w:t xml:space="preserve">Itä-Uudenmaan HVA (matalin arvo)</w:t>
            </w:r>
          </w:p>
        </w:tc>
        <w:tc>
          <w:tcPr/>
          <w:p>
            <w:pPr>
              <w:pStyle w:val="Compact"/>
              <w:jc w:val="right"/>
            </w:pPr>
            <w:r>
              <w:t xml:space="preserve">78.2</w:t>
            </w:r>
          </w:p>
        </w:tc>
        <w:tc>
          <w:tcPr/>
          <w:p>
            <w:pPr>
              <w:pStyle w:val="Compact"/>
              <w:jc w:val="right"/>
            </w:pPr>
            <w:r>
              <w:t xml:space="preserve">22</w:t>
            </w:r>
          </w:p>
        </w:tc>
      </w:tr>
    </w:tbl>
    <w:bookmarkEnd w:id="46"/>
    <w:bookmarkStart w:id="47"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sija</w:t>
            </w:r>
          </w:p>
        </w:tc>
      </w:tr>
      <w:tr>
        <w:tc>
          <w:tcPr/>
          <w:p>
            <w:pPr>
              <w:pStyle w:val="Compact"/>
              <w:jc w:val="left"/>
            </w:pPr>
            <w:r>
              <w:t xml:space="preserve">Helsingin kaupunki (naapuri)</w:t>
            </w:r>
          </w:p>
        </w:tc>
        <w:tc>
          <w:tcPr/>
          <w:p>
            <w:pPr>
              <w:pStyle w:val="Compact"/>
              <w:jc w:val="right"/>
            </w:pPr>
            <w:r>
              <w:t xml:space="preserve">132.5</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132.5</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110.8</w:t>
            </w:r>
          </w:p>
        </w:tc>
        <w:tc>
          <w:tcPr/>
          <w:p>
            <w:pPr>
              <w:pStyle w:val="Compact"/>
              <w:jc w:val="right"/>
            </w:pPr>
            <w:r>
              <w:t xml:space="preserve">8</w:t>
            </w:r>
          </w:p>
        </w:tc>
      </w:tr>
      <w:tr>
        <w:tc>
          <w:tcPr/>
          <w:p>
            <w:pPr>
              <w:pStyle w:val="Compact"/>
              <w:jc w:val="left"/>
            </w:pPr>
            <w:r>
              <w:t xml:space="preserve">Päijät-Hämeen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Vantaa-Keravan HVA (naapuri)</w:t>
            </w:r>
          </w:p>
        </w:tc>
        <w:tc>
          <w:tcPr/>
          <w:p>
            <w:pPr>
              <w:pStyle w:val="Compact"/>
              <w:jc w:val="right"/>
            </w:pPr>
            <w:r>
              <w:t xml:space="preserve">90.9</w:t>
            </w:r>
          </w:p>
        </w:tc>
        <w:tc>
          <w:tcPr/>
          <w:p>
            <w:pPr>
              <w:pStyle w:val="Compact"/>
              <w:jc w:val="right"/>
            </w:pPr>
            <w:r>
              <w:t xml:space="preserve">15</w:t>
            </w:r>
          </w:p>
        </w:tc>
      </w:tr>
      <w:tr>
        <w:tc>
          <w:tcPr/>
          <w:p>
            <w:pPr>
              <w:pStyle w:val="Compact"/>
              <w:jc w:val="left"/>
            </w:pPr>
            <w:r>
              <w:t xml:space="preserve">Keski-Uudenmaan HVA (naapuri)</w:t>
            </w:r>
          </w:p>
        </w:tc>
        <w:tc>
          <w:tcPr/>
          <w:p>
            <w:pPr>
              <w:pStyle w:val="Compact"/>
              <w:jc w:val="right"/>
            </w:pPr>
            <w:r>
              <w:t xml:space="preserve">70.8</w:t>
            </w:r>
          </w:p>
        </w:tc>
        <w:tc>
          <w:tcPr/>
          <w:p>
            <w:pPr>
              <w:pStyle w:val="Compact"/>
              <w:jc w:val="right"/>
            </w:pPr>
            <w:r>
              <w:t xml:space="preserve">21</w:t>
            </w:r>
          </w:p>
        </w:tc>
      </w:tr>
      <w:tr>
        <w:tc>
          <w:tcPr/>
          <w:p>
            <w:pPr>
              <w:pStyle w:val="Compact"/>
              <w:jc w:val="left"/>
            </w:pPr>
            <w:r>
              <w:t xml:space="preserve">Itä-Uudenmaan HVA (valittu)</w:t>
            </w:r>
          </w:p>
        </w:tc>
        <w:tc>
          <w:tcPr/>
          <w:p>
            <w:pPr>
              <w:pStyle w:val="Compact"/>
              <w:jc w:val="right"/>
            </w:pPr>
            <w:r>
              <w:t xml:space="preserve">62.2</w:t>
            </w:r>
          </w:p>
        </w:tc>
        <w:tc>
          <w:tcPr/>
          <w:p>
            <w:pPr>
              <w:pStyle w:val="Compact"/>
              <w:jc w:val="right"/>
            </w:pPr>
            <w:r>
              <w:t xml:space="preserve">22</w:t>
            </w:r>
          </w:p>
        </w:tc>
      </w:tr>
      <w:tr>
        <w:tc>
          <w:tcPr/>
          <w:p>
            <w:pPr>
              <w:pStyle w:val="Compact"/>
              <w:jc w:val="left"/>
            </w:pPr>
            <w:r>
              <w:t xml:space="preserve">Itä-Uudenmaan HVA (matalin arvo)</w:t>
            </w:r>
          </w:p>
        </w:tc>
        <w:tc>
          <w:tcPr/>
          <w:p>
            <w:pPr>
              <w:pStyle w:val="Compact"/>
              <w:jc w:val="right"/>
            </w:pPr>
            <w:r>
              <w:t xml:space="preserve">62.2</w:t>
            </w:r>
          </w:p>
        </w:tc>
        <w:tc>
          <w:tcPr/>
          <w:p>
            <w:pPr>
              <w:pStyle w:val="Compact"/>
              <w:jc w:val="right"/>
            </w:pPr>
            <w:r>
              <w:t xml:space="preserve">22</w:t>
            </w:r>
          </w:p>
        </w:tc>
      </w:tr>
    </w:tbl>
    <w:bookmarkEnd w:id="47"/>
    <w:bookmarkStart w:id="4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sija</w:t>
            </w:r>
          </w:p>
        </w:tc>
      </w:tr>
      <w:tr>
        <w:tc>
          <w:tcPr/>
          <w:p>
            <w:pPr>
              <w:pStyle w:val="Compact"/>
              <w:jc w:val="left"/>
            </w:pPr>
            <w:r>
              <w:t xml:space="preserve">Vantaa-Keravan HVA (naapuri)</w:t>
            </w:r>
          </w:p>
        </w:tc>
        <w:tc>
          <w:tcPr/>
          <w:p>
            <w:pPr>
              <w:pStyle w:val="Compact"/>
              <w:jc w:val="right"/>
            </w:pPr>
            <w:r>
              <w:t xml:space="preserve">138.1</w:t>
            </w:r>
          </w:p>
        </w:tc>
        <w:tc>
          <w:tcPr/>
          <w:p>
            <w:pPr>
              <w:pStyle w:val="Compact"/>
              <w:jc w:val="right"/>
            </w:pPr>
            <w:r>
              <w:t xml:space="preserve">1</w:t>
            </w:r>
          </w:p>
        </w:tc>
      </w:tr>
      <w:tr>
        <w:tc>
          <w:tcPr/>
          <w:p>
            <w:pPr>
              <w:pStyle w:val="Compact"/>
              <w:jc w:val="left"/>
            </w:pPr>
            <w:r>
              <w:t xml:space="preserve">Vantaa-Keravan HVA (korkein arvo)</w:t>
            </w:r>
          </w:p>
        </w:tc>
        <w:tc>
          <w:tcPr/>
          <w:p>
            <w:pPr>
              <w:pStyle w:val="Compact"/>
              <w:jc w:val="right"/>
            </w:pPr>
            <w:r>
              <w:t xml:space="preserve">138.1</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130.1</w:t>
            </w:r>
          </w:p>
        </w:tc>
        <w:tc>
          <w:tcPr/>
          <w:p>
            <w:pPr>
              <w:pStyle w:val="Compact"/>
              <w:jc w:val="right"/>
            </w:pPr>
            <w:r>
              <w:t xml:space="preserve">2</w:t>
            </w:r>
          </w:p>
        </w:tc>
      </w:tr>
      <w:tr>
        <w:tc>
          <w:tcPr/>
          <w:p>
            <w:pPr>
              <w:pStyle w:val="Compact"/>
              <w:jc w:val="left"/>
            </w:pPr>
            <w:r>
              <w:t xml:space="preserve">Helsingin kaupunki (naapuri)</w:t>
            </w:r>
          </w:p>
        </w:tc>
        <w:tc>
          <w:tcPr/>
          <w:p>
            <w:pPr>
              <w:pStyle w:val="Compact"/>
              <w:jc w:val="right"/>
            </w:pPr>
            <w:r>
              <w:t xml:space="preserve">115.0</w:t>
            </w:r>
          </w:p>
        </w:tc>
        <w:tc>
          <w:tcPr/>
          <w:p>
            <w:pPr>
              <w:pStyle w:val="Compact"/>
              <w:jc w:val="right"/>
            </w:pPr>
            <w:r>
              <w:t xml:space="preserve">6</w:t>
            </w:r>
          </w:p>
        </w:tc>
      </w:tr>
      <w:tr>
        <w:tc>
          <w:tcPr/>
          <w:p>
            <w:pPr>
              <w:pStyle w:val="Compact"/>
              <w:jc w:val="left"/>
            </w:pPr>
            <w:r>
              <w:t xml:space="preserve">Kymenlaakson HVA (naapuri)</w:t>
            </w:r>
          </w:p>
        </w:tc>
        <w:tc>
          <w:tcPr/>
          <w:p>
            <w:pPr>
              <w:pStyle w:val="Compact"/>
              <w:jc w:val="right"/>
            </w:pPr>
            <w:r>
              <w:t xml:space="preserve">105.8</w:t>
            </w:r>
          </w:p>
        </w:tc>
        <w:tc>
          <w:tcPr/>
          <w:p>
            <w:pPr>
              <w:pStyle w:val="Compact"/>
              <w:jc w:val="right"/>
            </w:pPr>
            <w:r>
              <w:t xml:space="preserve">9</w:t>
            </w:r>
          </w:p>
        </w:tc>
      </w:tr>
      <w:tr>
        <w:tc>
          <w:tcPr/>
          <w:p>
            <w:pPr>
              <w:pStyle w:val="Compact"/>
              <w:jc w:val="left"/>
            </w:pPr>
            <w:r>
              <w:t xml:space="preserve">Keski-Uudenmaan HVA (naapuri)</w:t>
            </w:r>
          </w:p>
        </w:tc>
        <w:tc>
          <w:tcPr/>
          <w:p>
            <w:pPr>
              <w:pStyle w:val="Compact"/>
              <w:jc w:val="right"/>
            </w:pPr>
            <w:r>
              <w:t xml:space="preserve">96.5</w:t>
            </w:r>
          </w:p>
        </w:tc>
        <w:tc>
          <w:tcPr/>
          <w:p>
            <w:pPr>
              <w:pStyle w:val="Compact"/>
              <w:jc w:val="right"/>
            </w:pPr>
            <w:r>
              <w:t xml:space="preserve">15</w:t>
            </w:r>
          </w:p>
        </w:tc>
      </w:tr>
      <w:tr>
        <w:tc>
          <w:tcPr/>
          <w:p>
            <w:pPr>
              <w:pStyle w:val="Compact"/>
              <w:jc w:val="left"/>
            </w:pPr>
            <w:r>
              <w:t xml:space="preserve">Itä-Uudenmaan HVA (valittu)</w:t>
            </w:r>
          </w:p>
        </w:tc>
        <w:tc>
          <w:tcPr/>
          <w:p>
            <w:pPr>
              <w:pStyle w:val="Compact"/>
              <w:jc w:val="right"/>
            </w:pPr>
            <w:r>
              <w:t xml:space="preserve">86.3</w:t>
            </w:r>
          </w:p>
        </w:tc>
        <w:tc>
          <w:tcPr/>
          <w:p>
            <w:pPr>
              <w:pStyle w:val="Compact"/>
              <w:jc w:val="right"/>
            </w:pPr>
            <w:r>
              <w:t xml:space="preserve">20</w:t>
            </w:r>
          </w:p>
        </w:tc>
      </w:tr>
      <w:tr>
        <w:tc>
          <w:tcPr/>
          <w:p>
            <w:pPr>
              <w:pStyle w:val="Compact"/>
              <w:jc w:val="left"/>
            </w:pPr>
            <w:r>
              <w:t xml:space="preserve">Pohjanmaan HVA (matalin arvo)</w:t>
            </w:r>
          </w:p>
        </w:tc>
        <w:tc>
          <w:tcPr/>
          <w:p>
            <w:pPr>
              <w:pStyle w:val="Compact"/>
              <w:jc w:val="right"/>
            </w:pPr>
            <w:r>
              <w:t xml:space="preserve">68.6</w:t>
            </w:r>
          </w:p>
        </w:tc>
        <w:tc>
          <w:tcPr/>
          <w:p>
            <w:pPr>
              <w:pStyle w:val="Compact"/>
              <w:jc w:val="right"/>
            </w:pPr>
            <w:r>
              <w:t xml:space="preserve">22</w:t>
            </w:r>
          </w:p>
        </w:tc>
      </w:tr>
    </w:tbl>
    <w:bookmarkEnd w:id="48"/>
    <w:bookmarkStart w:id="49"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sija</w:t>
            </w:r>
          </w:p>
        </w:tc>
      </w:tr>
      <w:tr>
        <w:tc>
          <w:tcPr/>
          <w:p>
            <w:pPr>
              <w:pStyle w:val="Compact"/>
              <w:jc w:val="left"/>
            </w:pPr>
            <w:r>
              <w:t xml:space="preserve">Vantaa-Keravan HVA (naapuri)</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Vantaa-Keravan HVA (korkein arvo)</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Helsingin kaupunki (naapuri)</w:t>
            </w:r>
          </w:p>
        </w:tc>
        <w:tc>
          <w:tcPr/>
          <w:p>
            <w:pPr>
              <w:pStyle w:val="Compact"/>
              <w:jc w:val="right"/>
            </w:pPr>
            <w:r>
              <w:t xml:space="preserve">126.7</w:t>
            </w:r>
          </w:p>
        </w:tc>
        <w:tc>
          <w:tcPr/>
          <w:p>
            <w:pPr>
              <w:pStyle w:val="Compact"/>
              <w:jc w:val="right"/>
            </w:pPr>
            <w:r>
              <w:t xml:space="preserve">2</w:t>
            </w:r>
          </w:p>
        </w:tc>
      </w:tr>
      <w:tr>
        <w:tc>
          <w:tcPr/>
          <w:p>
            <w:pPr>
              <w:pStyle w:val="Compact"/>
              <w:jc w:val="left"/>
            </w:pPr>
            <w:r>
              <w:t xml:space="preserve">Kymenlaakson HVA (naapuri)</w:t>
            </w:r>
          </w:p>
        </w:tc>
        <w:tc>
          <w:tcPr/>
          <w:p>
            <w:pPr>
              <w:pStyle w:val="Compact"/>
              <w:jc w:val="right"/>
            </w:pPr>
            <w:r>
              <w:t xml:space="preserve">114.2</w:t>
            </w:r>
          </w:p>
        </w:tc>
        <w:tc>
          <w:tcPr/>
          <w:p>
            <w:pPr>
              <w:pStyle w:val="Compact"/>
              <w:jc w:val="right"/>
            </w:pPr>
            <w:r>
              <w:t xml:space="preserve">3</w:t>
            </w:r>
          </w:p>
        </w:tc>
      </w:tr>
      <w:tr>
        <w:tc>
          <w:tcPr/>
          <w:p>
            <w:pPr>
              <w:pStyle w:val="Compact"/>
              <w:jc w:val="left"/>
            </w:pPr>
            <w:r>
              <w:t xml:space="preserve">Itä-Uudenmaan HVA (valittu)</w:t>
            </w:r>
          </w:p>
        </w:tc>
        <w:tc>
          <w:tcPr/>
          <w:p>
            <w:pPr>
              <w:pStyle w:val="Compact"/>
              <w:jc w:val="right"/>
            </w:pPr>
            <w:r>
              <w:t xml:space="preserve">108.0</w:t>
            </w:r>
          </w:p>
        </w:tc>
        <w:tc>
          <w:tcPr/>
          <w:p>
            <w:pPr>
              <w:pStyle w:val="Compact"/>
              <w:jc w:val="right"/>
            </w:pPr>
            <w:r>
              <w:t xml:space="preserve">5</w:t>
            </w:r>
          </w:p>
        </w:tc>
      </w:tr>
      <w:tr>
        <w:tc>
          <w:tcPr/>
          <w:p>
            <w:pPr>
              <w:pStyle w:val="Compact"/>
              <w:jc w:val="left"/>
            </w:pPr>
            <w:r>
              <w:t xml:space="preserve">Päijät-Hämeen HVA (naapuri)</w:t>
            </w:r>
          </w:p>
        </w:tc>
        <w:tc>
          <w:tcPr/>
          <w:p>
            <w:pPr>
              <w:pStyle w:val="Compact"/>
              <w:jc w:val="right"/>
            </w:pPr>
            <w:r>
              <w:t xml:space="preserve">105.1</w:t>
            </w:r>
          </w:p>
        </w:tc>
        <w:tc>
          <w:tcPr/>
          <w:p>
            <w:pPr>
              <w:pStyle w:val="Compact"/>
              <w:jc w:val="right"/>
            </w:pPr>
            <w:r>
              <w:t xml:space="preserve">7</w:t>
            </w:r>
          </w:p>
        </w:tc>
      </w:tr>
      <w:tr>
        <w:tc>
          <w:tcPr/>
          <w:p>
            <w:pPr>
              <w:pStyle w:val="Compact"/>
              <w:jc w:val="left"/>
            </w:pPr>
            <w:r>
              <w:t xml:space="preserve">Keski-Uudenmaan HVA (naapuri)</w:t>
            </w:r>
          </w:p>
        </w:tc>
        <w:tc>
          <w:tcPr/>
          <w:p>
            <w:pPr>
              <w:pStyle w:val="Compact"/>
              <w:jc w:val="right"/>
            </w:pPr>
            <w:r>
              <w:t xml:space="preserve">93.2</w:t>
            </w:r>
          </w:p>
        </w:tc>
        <w:tc>
          <w:tcPr/>
          <w:p>
            <w:pPr>
              <w:pStyle w:val="Compact"/>
              <w:jc w:val="right"/>
            </w:pPr>
            <w:r>
              <w:t xml:space="preserve">16</w:t>
            </w:r>
          </w:p>
        </w:tc>
      </w:tr>
      <w:tr>
        <w:tc>
          <w:tcPr/>
          <w:p>
            <w:pPr>
              <w:pStyle w:val="Compact"/>
              <w:jc w:val="left"/>
            </w:pPr>
            <w:r>
              <w:t xml:space="preserve">Etelä-Karjalan HVA (matalin arvo)</w:t>
            </w:r>
          </w:p>
        </w:tc>
        <w:tc>
          <w:tcPr/>
          <w:p>
            <w:pPr>
              <w:pStyle w:val="Compact"/>
              <w:jc w:val="right"/>
            </w:pPr>
            <w:r>
              <w:t xml:space="preserve">85.2</w:t>
            </w:r>
          </w:p>
        </w:tc>
        <w:tc>
          <w:tcPr/>
          <w:p>
            <w:pPr>
              <w:pStyle w:val="Compact"/>
              <w:jc w:val="right"/>
            </w:pPr>
            <w:r>
              <w:t xml:space="preserve">22</w:t>
            </w:r>
          </w:p>
        </w:tc>
      </w:tr>
    </w:tbl>
    <w:bookmarkEnd w:id="49"/>
    <w:bookmarkStart w:id="51"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sija</w:t>
            </w:r>
          </w:p>
        </w:tc>
      </w:tr>
      <w:tr>
        <w:tc>
          <w:tcPr/>
          <w:p>
            <w:pPr>
              <w:pStyle w:val="Compact"/>
              <w:jc w:val="left"/>
            </w:pPr>
            <w:r>
              <w:t xml:space="preserve">Kainuun HVA (korkein arvo)</w:t>
            </w:r>
          </w:p>
        </w:tc>
        <w:tc>
          <w:tcPr/>
          <w:p>
            <w:pPr>
              <w:pStyle w:val="Compact"/>
              <w:jc w:val="right"/>
            </w:pPr>
            <w:r>
              <w:t xml:space="preserve">123.7</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114.9</w:t>
            </w:r>
          </w:p>
        </w:tc>
        <w:tc>
          <w:tcPr/>
          <w:p>
            <w:pPr>
              <w:pStyle w:val="Compact"/>
              <w:jc w:val="right"/>
            </w:pPr>
            <w:r>
              <w:t xml:space="preserve">4</w:t>
            </w:r>
          </w:p>
        </w:tc>
      </w:tr>
      <w:tr>
        <w:tc>
          <w:tcPr/>
          <w:p>
            <w:pPr>
              <w:pStyle w:val="Compact"/>
              <w:jc w:val="left"/>
            </w:pPr>
            <w:r>
              <w:t xml:space="preserve">Itä-Uudenmaan HVA (valittu)</w:t>
            </w:r>
          </w:p>
        </w:tc>
        <w:tc>
          <w:tcPr/>
          <w:p>
            <w:pPr>
              <w:pStyle w:val="Compact"/>
              <w:jc w:val="right"/>
            </w:pPr>
            <w:r>
              <w:t xml:space="preserve">106.2</w:t>
            </w:r>
          </w:p>
        </w:tc>
        <w:tc>
          <w:tcPr/>
          <w:p>
            <w:pPr>
              <w:pStyle w:val="Compact"/>
              <w:jc w:val="right"/>
            </w:pPr>
            <w:r>
              <w:t xml:space="preserve">8</w:t>
            </w:r>
          </w:p>
        </w:tc>
      </w:tr>
      <w:tr>
        <w:tc>
          <w:tcPr/>
          <w:p>
            <w:pPr>
              <w:pStyle w:val="Compact"/>
              <w:jc w:val="left"/>
            </w:pPr>
            <w:r>
              <w:t xml:space="preserve">Päijät-Hämeen HVA (naapuri)</w:t>
            </w:r>
          </w:p>
        </w:tc>
        <w:tc>
          <w:tcPr/>
          <w:p>
            <w:pPr>
              <w:pStyle w:val="Compact"/>
              <w:jc w:val="right"/>
            </w:pPr>
            <w:r>
              <w:t xml:space="preserve">106.2</w:t>
            </w:r>
          </w:p>
        </w:tc>
        <w:tc>
          <w:tcPr/>
          <w:p>
            <w:pPr>
              <w:pStyle w:val="Compact"/>
              <w:jc w:val="right"/>
            </w:pPr>
            <w:r>
              <w:t xml:space="preserve">9</w:t>
            </w:r>
          </w:p>
        </w:tc>
      </w:tr>
      <w:tr>
        <w:tc>
          <w:tcPr/>
          <w:p>
            <w:pPr>
              <w:pStyle w:val="Compact"/>
              <w:jc w:val="left"/>
            </w:pPr>
            <w:r>
              <w:t xml:space="preserve">Vantaa-Keravan HVA (naapuri)</w:t>
            </w:r>
          </w:p>
        </w:tc>
        <w:tc>
          <w:tcPr/>
          <w:p>
            <w:pPr>
              <w:pStyle w:val="Compact"/>
              <w:jc w:val="right"/>
            </w:pPr>
            <w:r>
              <w:t xml:space="preserve">102.1</w:t>
            </w:r>
          </w:p>
        </w:tc>
        <w:tc>
          <w:tcPr/>
          <w:p>
            <w:pPr>
              <w:pStyle w:val="Compact"/>
              <w:jc w:val="right"/>
            </w:pPr>
            <w:r>
              <w:t xml:space="preserve">11</w:t>
            </w:r>
          </w:p>
        </w:tc>
      </w:tr>
      <w:tr>
        <w:tc>
          <w:tcPr/>
          <w:p>
            <w:pPr>
              <w:pStyle w:val="Compact"/>
              <w:jc w:val="left"/>
            </w:pPr>
            <w:r>
              <w:t xml:space="preserve">Helsingin kaupunki (naapuri)</w:t>
            </w:r>
          </w:p>
        </w:tc>
        <w:tc>
          <w:tcPr/>
          <w:p>
            <w:pPr>
              <w:pStyle w:val="Compact"/>
              <w:jc w:val="right"/>
            </w:pPr>
            <w:r>
              <w:t xml:space="preserve">95.9</w:t>
            </w:r>
          </w:p>
        </w:tc>
        <w:tc>
          <w:tcPr/>
          <w:p>
            <w:pPr>
              <w:pStyle w:val="Compact"/>
              <w:jc w:val="right"/>
            </w:pPr>
            <w:r>
              <w:t xml:space="preserve">16</w:t>
            </w:r>
          </w:p>
        </w:tc>
      </w:tr>
      <w:tr>
        <w:tc>
          <w:tcPr/>
          <w:p>
            <w:pPr>
              <w:pStyle w:val="Compact"/>
              <w:jc w:val="left"/>
            </w:pPr>
            <w:r>
              <w:t xml:space="preserve">Keski-Uudenmaan HVA (naapuri)</w:t>
            </w:r>
          </w:p>
        </w:tc>
        <w:tc>
          <w:tcPr/>
          <w:p>
            <w:pPr>
              <w:pStyle w:val="Compact"/>
              <w:jc w:val="right"/>
            </w:pPr>
            <w:r>
              <w:t xml:space="preserve">85.6</w:t>
            </w:r>
          </w:p>
        </w:tc>
        <w:tc>
          <w:tcPr/>
          <w:p>
            <w:pPr>
              <w:pStyle w:val="Compact"/>
              <w:jc w:val="right"/>
            </w:pPr>
            <w:r>
              <w:t xml:space="preserve">21</w:t>
            </w:r>
          </w:p>
        </w:tc>
      </w:tr>
      <w:tr>
        <w:tc>
          <w:tcPr/>
          <w:p>
            <w:pPr>
              <w:pStyle w:val="Compact"/>
              <w:jc w:val="left"/>
            </w:pPr>
            <w:r>
              <w:t xml:space="preserve">Länsi-Uudenmaan HVA (matalin arvo)</w:t>
            </w:r>
          </w:p>
        </w:tc>
        <w:tc>
          <w:tcPr/>
          <w:p>
            <w:pPr>
              <w:pStyle w:val="Compact"/>
              <w:jc w:val="right"/>
            </w:pPr>
            <w:r>
              <w:t xml:space="preserve">79.4</w:t>
            </w:r>
          </w:p>
        </w:tc>
        <w:tc>
          <w:tcPr/>
          <w:p>
            <w:pPr>
              <w:pStyle w:val="Compact"/>
              <w:jc w:val="right"/>
            </w:pPr>
            <w:r>
              <w:t xml:space="preserve">22</w:t>
            </w:r>
          </w:p>
        </w:tc>
      </w:tr>
    </w:tbl>
    <w:p>
      <w:pPr>
        <w:pStyle w:val="Leipteksti"/>
      </w:pPr>
      <w:r>
        <w:drawing>
          <wp:inline>
            <wp:extent cx="6858000" cy="6286500"/>
            <wp:effectExtent b="0" l="0" r="0" t="0"/>
            <wp:docPr descr="" title="" id="1" name="Picture"/>
            <a:graphic>
              <a:graphicData uri="http://schemas.openxmlformats.org/drawingml/2006/picture">
                <pic:pic>
                  <pic:nvPicPr>
                    <pic:cNvPr descr="report_template_files/figure-docx/sosial_kuva-1.png" id="0" name="Picture"/>
                    <pic:cNvPicPr>
                      <a:picLocks noChangeArrowheads="1" noChangeAspect="1"/>
                    </pic:cNvPicPr>
                  </pic:nvPicPr>
                  <pic:blipFill>
                    <a:blip r:embed="rId50"/>
                    <a:stretch>
                      <a:fillRect/>
                    </a:stretch>
                  </pic:blipFill>
                  <pic:spPr bwMode="auto">
                    <a:xfrm>
                      <a:off x="0" y="0"/>
                      <a:ext cx="6858000" cy="6286500"/>
                    </a:xfrm>
                    <a:prstGeom prst="rect">
                      <a:avLst/>
                    </a:prstGeom>
                    <a:noFill/>
                    <a:ln w="9525">
                      <a:noFill/>
                      <a:headEnd/>
                      <a:tailEnd/>
                    </a:ln>
                  </pic:spPr>
                </pic:pic>
              </a:graphicData>
            </a:graphic>
          </wp:inline>
        </w:drawing>
      </w:r>
    </w:p>
    <w:bookmarkEnd w:id="51"/>
    <w:bookmarkEnd w:id="52"/>
    <w:bookmarkStart w:id="61" w:name="X7c58bae5c4bd90c75908f1c0a9399416ad96bf2"/>
    <w:p>
      <w:pPr>
        <w:pStyle w:val="Otsikko1"/>
      </w:pPr>
      <w:r>
        <w:t xml:space="preserve">Huono-osaisuuden taloudelliset yhteydet</w:t>
      </w:r>
    </w:p>
    <w:p>
      <w:pPr>
        <w:pStyle w:val="FirstParagraph"/>
      </w:pPr>
      <w:r>
        <w:drawing>
          <wp:inline>
            <wp:extent cx="6858000" cy="6286500"/>
            <wp:effectExtent b="0" l="0" r="0" t="0"/>
            <wp:docPr descr="" title="" id="1" name="Picture"/>
            <a:graphic>
              <a:graphicData uri="http://schemas.openxmlformats.org/drawingml/2006/picture">
                <pic:pic>
                  <pic:nvPicPr>
                    <pic:cNvPr descr="report_template_files/figure-docx/talous_kartta-1.png" id="0" name="Picture"/>
                    <pic:cNvPicPr>
                      <a:picLocks noChangeArrowheads="1" noChangeAspect="1"/>
                    </pic:cNvPicPr>
                  </pic:nvPicPr>
                  <pic:blipFill>
                    <a:blip r:embed="rId53"/>
                    <a:stretch>
                      <a:fillRect/>
                    </a:stretch>
                  </pic:blipFill>
                  <pic:spPr bwMode="auto">
                    <a:xfrm>
                      <a:off x="0" y="0"/>
                      <a:ext cx="6858000" cy="6286500"/>
                    </a:xfrm>
                    <a:prstGeom prst="rect">
                      <a:avLst/>
                    </a:prstGeom>
                    <a:noFill/>
                    <a:ln w="9525">
                      <a:noFill/>
                      <a:headEnd/>
                      <a:tailEnd/>
                    </a:ln>
                  </pic:spPr>
                </pic:pic>
              </a:graphicData>
            </a:graphic>
          </wp:inline>
        </w:drawing>
      </w:r>
    </w:p>
    <w:bookmarkStart w:id="54"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sija</w:t>
            </w:r>
          </w:p>
        </w:tc>
      </w:tr>
      <w:tr>
        <w:tc>
          <w:tcPr/>
          <w:p>
            <w:pPr>
              <w:pStyle w:val="Compact"/>
              <w:jc w:val="left"/>
            </w:pPr>
            <w:r>
              <w:t xml:space="preserve">Päijät-Hämeen HVA (naapuri)</w:t>
            </w:r>
          </w:p>
        </w:tc>
        <w:tc>
          <w:tcPr/>
          <w:p>
            <w:pPr>
              <w:pStyle w:val="Compact"/>
              <w:jc w:val="right"/>
            </w:pPr>
            <w:r>
              <w:t xml:space="preserve">151.2</w:t>
            </w:r>
          </w:p>
        </w:tc>
        <w:tc>
          <w:tcPr/>
          <w:p>
            <w:pPr>
              <w:pStyle w:val="Compact"/>
              <w:jc w:val="right"/>
            </w:pPr>
            <w:r>
              <w:t xml:space="preserve">1</w:t>
            </w:r>
          </w:p>
        </w:tc>
      </w:tr>
      <w:tr>
        <w:tc>
          <w:tcPr/>
          <w:p>
            <w:pPr>
              <w:pStyle w:val="Compact"/>
              <w:jc w:val="left"/>
            </w:pPr>
            <w:r>
              <w:t xml:space="preserve">Päijät-Hämeen HVA (korkein arvo)</w:t>
            </w:r>
          </w:p>
        </w:tc>
        <w:tc>
          <w:tcPr/>
          <w:p>
            <w:pPr>
              <w:pStyle w:val="Compact"/>
              <w:jc w:val="right"/>
            </w:pPr>
            <w:r>
              <w:t xml:space="preserve">151.2</w:t>
            </w:r>
          </w:p>
        </w:tc>
        <w:tc>
          <w:tcPr/>
          <w:p>
            <w:pPr>
              <w:pStyle w:val="Compact"/>
              <w:jc w:val="right"/>
            </w:pPr>
            <w:r>
              <w:t xml:space="preserve">1</w:t>
            </w:r>
          </w:p>
        </w:tc>
      </w:tr>
      <w:tr>
        <w:tc>
          <w:tcPr/>
          <w:p>
            <w:pPr>
              <w:pStyle w:val="Compact"/>
              <w:jc w:val="left"/>
            </w:pPr>
            <w:r>
              <w:t xml:space="preserve">Helsingin kaupunki (naapuri)</w:t>
            </w:r>
          </w:p>
        </w:tc>
        <w:tc>
          <w:tcPr/>
          <w:p>
            <w:pPr>
              <w:pStyle w:val="Compact"/>
              <w:jc w:val="right"/>
            </w:pPr>
            <w:r>
              <w:t xml:space="preserve">146.5</w:t>
            </w:r>
          </w:p>
        </w:tc>
        <w:tc>
          <w:tcPr/>
          <w:p>
            <w:pPr>
              <w:pStyle w:val="Compact"/>
              <w:jc w:val="right"/>
            </w:pPr>
            <w:r>
              <w:t xml:space="preserve">3</w:t>
            </w:r>
          </w:p>
        </w:tc>
      </w:tr>
      <w:tr>
        <w:tc>
          <w:tcPr/>
          <w:p>
            <w:pPr>
              <w:pStyle w:val="Compact"/>
              <w:jc w:val="left"/>
            </w:pPr>
            <w:r>
              <w:t xml:space="preserve">Kymenlaakson HVA (naapuri)</w:t>
            </w:r>
          </w:p>
        </w:tc>
        <w:tc>
          <w:tcPr/>
          <w:p>
            <w:pPr>
              <w:pStyle w:val="Compact"/>
              <w:jc w:val="right"/>
            </w:pPr>
            <w:r>
              <w:t xml:space="preserve">140.4</w:t>
            </w:r>
          </w:p>
        </w:tc>
        <w:tc>
          <w:tcPr/>
          <w:p>
            <w:pPr>
              <w:pStyle w:val="Compact"/>
              <w:jc w:val="right"/>
            </w:pPr>
            <w:r>
              <w:t xml:space="preserve">4</w:t>
            </w:r>
          </w:p>
        </w:tc>
      </w:tr>
      <w:tr>
        <w:tc>
          <w:tcPr/>
          <w:p>
            <w:pPr>
              <w:pStyle w:val="Compact"/>
              <w:jc w:val="left"/>
            </w:pPr>
            <w:r>
              <w:t xml:space="preserve">Vantaa-Keravan HVA (naapuri)</w:t>
            </w:r>
          </w:p>
        </w:tc>
        <w:tc>
          <w:tcPr/>
          <w:p>
            <w:pPr>
              <w:pStyle w:val="Compact"/>
              <w:jc w:val="right"/>
            </w:pPr>
            <w:r>
              <w:t xml:space="preserve">115.9</w:t>
            </w:r>
          </w:p>
        </w:tc>
        <w:tc>
          <w:tcPr/>
          <w:p>
            <w:pPr>
              <w:pStyle w:val="Compact"/>
              <w:jc w:val="right"/>
            </w:pPr>
            <w:r>
              <w:t xml:space="preserve">6</w:t>
            </w:r>
          </w:p>
        </w:tc>
      </w:tr>
      <w:tr>
        <w:tc>
          <w:tcPr/>
          <w:p>
            <w:pPr>
              <w:pStyle w:val="Compact"/>
              <w:jc w:val="left"/>
            </w:pPr>
            <w:r>
              <w:t xml:space="preserve">Itä-Uudenmaan HVA (valittu)</w:t>
            </w:r>
          </w:p>
        </w:tc>
        <w:tc>
          <w:tcPr/>
          <w:p>
            <w:pPr>
              <w:pStyle w:val="Compact"/>
              <w:jc w:val="right"/>
            </w:pPr>
            <w:r>
              <w:t xml:space="preserve">104.9</w:t>
            </w:r>
          </w:p>
        </w:tc>
        <w:tc>
          <w:tcPr/>
          <w:p>
            <w:pPr>
              <w:pStyle w:val="Compact"/>
              <w:jc w:val="right"/>
            </w:pPr>
            <w:r>
              <w:t xml:space="preserve">9</w:t>
            </w:r>
          </w:p>
        </w:tc>
      </w:tr>
      <w:tr>
        <w:tc>
          <w:tcPr/>
          <w:p>
            <w:pPr>
              <w:pStyle w:val="Compact"/>
              <w:jc w:val="left"/>
            </w:pPr>
            <w:r>
              <w:t xml:space="preserve">Keski-Uudenmaan HVA (naapuri)</w:t>
            </w:r>
          </w:p>
        </w:tc>
        <w:tc>
          <w:tcPr/>
          <w:p>
            <w:pPr>
              <w:pStyle w:val="Compact"/>
              <w:jc w:val="right"/>
            </w:pPr>
            <w:r>
              <w:t xml:space="preserve">78.8</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57.4</w:t>
            </w:r>
          </w:p>
        </w:tc>
        <w:tc>
          <w:tcPr/>
          <w:p>
            <w:pPr>
              <w:pStyle w:val="Compact"/>
              <w:jc w:val="right"/>
            </w:pPr>
            <w:r>
              <w:t xml:space="preserve">22</w:t>
            </w:r>
          </w:p>
        </w:tc>
      </w:tr>
    </w:tbl>
    <w:bookmarkEnd w:id="54"/>
    <w:bookmarkStart w:id="55"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sija</w:t>
            </w:r>
          </w:p>
        </w:tc>
      </w:tr>
      <w:tr>
        <w:tc>
          <w:tcPr/>
          <w:p>
            <w:pPr>
              <w:pStyle w:val="Compact"/>
              <w:jc w:val="left"/>
            </w:pPr>
            <w:r>
              <w:t xml:space="preserve">Vantaa-Keravan HVA (naapuri)</w:t>
            </w:r>
          </w:p>
        </w:tc>
        <w:tc>
          <w:tcPr/>
          <w:p>
            <w:pPr>
              <w:pStyle w:val="Compact"/>
              <w:jc w:val="right"/>
            </w:pPr>
            <w:r>
              <w:t xml:space="preserve">152.0</w:t>
            </w:r>
          </w:p>
        </w:tc>
        <w:tc>
          <w:tcPr/>
          <w:p>
            <w:pPr>
              <w:pStyle w:val="Compact"/>
              <w:jc w:val="right"/>
            </w:pPr>
            <w:r>
              <w:t xml:space="preserve">1</w:t>
            </w:r>
          </w:p>
        </w:tc>
      </w:tr>
      <w:tr>
        <w:tc>
          <w:tcPr/>
          <w:p>
            <w:pPr>
              <w:pStyle w:val="Compact"/>
              <w:jc w:val="left"/>
            </w:pPr>
            <w:r>
              <w:t xml:space="preserve">Vantaa-Keravan HVA (korkein arvo)</w:t>
            </w:r>
          </w:p>
        </w:tc>
        <w:tc>
          <w:tcPr/>
          <w:p>
            <w:pPr>
              <w:pStyle w:val="Compact"/>
              <w:jc w:val="right"/>
            </w:pPr>
            <w:r>
              <w:t xml:space="preserve">152.0</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127.2</w:t>
            </w:r>
          </w:p>
        </w:tc>
        <w:tc>
          <w:tcPr/>
          <w:p>
            <w:pPr>
              <w:pStyle w:val="Compact"/>
              <w:jc w:val="right"/>
            </w:pPr>
            <w:r>
              <w:t xml:space="preserve">2</w:t>
            </w:r>
          </w:p>
        </w:tc>
      </w:tr>
      <w:tr>
        <w:tc>
          <w:tcPr/>
          <w:p>
            <w:pPr>
              <w:pStyle w:val="Compact"/>
              <w:jc w:val="left"/>
            </w:pPr>
            <w:r>
              <w:t xml:space="preserve">Helsingin kaupunki (naapuri)</w:t>
            </w:r>
          </w:p>
        </w:tc>
        <w:tc>
          <w:tcPr/>
          <w:p>
            <w:pPr>
              <w:pStyle w:val="Compact"/>
              <w:jc w:val="right"/>
            </w:pPr>
            <w:r>
              <w:t xml:space="preserve">117.2</w:t>
            </w:r>
          </w:p>
        </w:tc>
        <w:tc>
          <w:tcPr/>
          <w:p>
            <w:pPr>
              <w:pStyle w:val="Compact"/>
              <w:jc w:val="right"/>
            </w:pPr>
            <w:r>
              <w:t xml:space="preserve">3</w:t>
            </w:r>
          </w:p>
        </w:tc>
      </w:tr>
      <w:tr>
        <w:tc>
          <w:tcPr/>
          <w:p>
            <w:pPr>
              <w:pStyle w:val="Compact"/>
              <w:jc w:val="left"/>
            </w:pPr>
            <w:r>
              <w:t xml:space="preserve">Kymenlaakson HVA (naapuri)</w:t>
            </w:r>
          </w:p>
        </w:tc>
        <w:tc>
          <w:tcPr/>
          <w:p>
            <w:pPr>
              <w:pStyle w:val="Compact"/>
              <w:jc w:val="right"/>
            </w:pPr>
            <w:r>
              <w:t xml:space="preserve">105.0</w:t>
            </w:r>
          </w:p>
        </w:tc>
        <w:tc>
          <w:tcPr/>
          <w:p>
            <w:pPr>
              <w:pStyle w:val="Compact"/>
              <w:jc w:val="right"/>
            </w:pPr>
            <w:r>
              <w:t xml:space="preserve">5</w:t>
            </w:r>
          </w:p>
        </w:tc>
      </w:tr>
      <w:tr>
        <w:tc>
          <w:tcPr/>
          <w:p>
            <w:pPr>
              <w:pStyle w:val="Compact"/>
              <w:jc w:val="left"/>
            </w:pPr>
            <w:r>
              <w:t xml:space="preserve">Keski-Uudenmaan HVA (naapuri)</w:t>
            </w:r>
          </w:p>
        </w:tc>
        <w:tc>
          <w:tcPr/>
          <w:p>
            <w:pPr>
              <w:pStyle w:val="Compact"/>
              <w:jc w:val="right"/>
            </w:pPr>
            <w:r>
              <w:t xml:space="preserve">104.9</w:t>
            </w:r>
          </w:p>
        </w:tc>
        <w:tc>
          <w:tcPr/>
          <w:p>
            <w:pPr>
              <w:pStyle w:val="Compact"/>
              <w:jc w:val="right"/>
            </w:pPr>
            <w:r>
              <w:t xml:space="preserve">6</w:t>
            </w:r>
          </w:p>
        </w:tc>
      </w:tr>
      <w:tr>
        <w:tc>
          <w:tcPr/>
          <w:p>
            <w:pPr>
              <w:pStyle w:val="Compact"/>
              <w:jc w:val="left"/>
            </w:pPr>
            <w:r>
              <w:t xml:space="preserve">Itä-Uudenmaan HVA (valittu)</w:t>
            </w:r>
          </w:p>
        </w:tc>
        <w:tc>
          <w:tcPr/>
          <w:p>
            <w:pPr>
              <w:pStyle w:val="Compact"/>
              <w:jc w:val="right"/>
            </w:pPr>
            <w:r>
              <w:t xml:space="preserve">62.1</w:t>
            </w:r>
          </w:p>
        </w:tc>
        <w:tc>
          <w:tcPr/>
          <w:p>
            <w:pPr>
              <w:pStyle w:val="Compact"/>
              <w:jc w:val="right"/>
            </w:pPr>
            <w:r>
              <w:t xml:space="preserve">22</w:t>
            </w:r>
          </w:p>
        </w:tc>
      </w:tr>
      <w:tr>
        <w:tc>
          <w:tcPr/>
          <w:p>
            <w:pPr>
              <w:pStyle w:val="Compact"/>
              <w:jc w:val="left"/>
            </w:pPr>
            <w:r>
              <w:t xml:space="preserve">Itä-Uudenmaan HVA (matalin arvo)</w:t>
            </w:r>
          </w:p>
        </w:tc>
        <w:tc>
          <w:tcPr/>
          <w:p>
            <w:pPr>
              <w:pStyle w:val="Compact"/>
              <w:jc w:val="right"/>
            </w:pPr>
            <w:r>
              <w:t xml:space="preserve">62.1</w:t>
            </w:r>
          </w:p>
        </w:tc>
        <w:tc>
          <w:tcPr/>
          <w:p>
            <w:pPr>
              <w:pStyle w:val="Compact"/>
              <w:jc w:val="right"/>
            </w:pPr>
            <w:r>
              <w:t xml:space="preserve">22</w:t>
            </w:r>
          </w:p>
        </w:tc>
      </w:tr>
    </w:tbl>
    <w:bookmarkEnd w:id="55"/>
    <w:bookmarkStart w:id="56"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sija</w:t>
            </w:r>
          </w:p>
        </w:tc>
      </w:tr>
      <w:tr>
        <w:tc>
          <w:tcPr/>
          <w:p>
            <w:pPr>
              <w:pStyle w:val="Compact"/>
              <w:jc w:val="left"/>
            </w:pPr>
            <w:r>
              <w:t xml:space="preserve">Kainuun HVA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97.6</w:t>
            </w:r>
          </w:p>
        </w:tc>
        <w:tc>
          <w:tcPr/>
          <w:p>
            <w:pPr>
              <w:pStyle w:val="Compact"/>
              <w:jc w:val="right"/>
            </w:pPr>
            <w:r>
              <w:t xml:space="preserve">13</w:t>
            </w:r>
          </w:p>
        </w:tc>
      </w:tr>
      <w:tr>
        <w:tc>
          <w:tcPr/>
          <w:p>
            <w:pPr>
              <w:pStyle w:val="Compact"/>
              <w:jc w:val="left"/>
            </w:pPr>
            <w:r>
              <w:t xml:space="preserve">Helsingin kaupunki (naapuri)</w:t>
            </w:r>
          </w:p>
        </w:tc>
        <w:tc>
          <w:tcPr/>
          <w:p>
            <w:pPr>
              <w:pStyle w:val="Compact"/>
              <w:jc w:val="right"/>
            </w:pPr>
            <w:r>
              <w:t xml:space="preserve">97.4</w:t>
            </w:r>
          </w:p>
        </w:tc>
        <w:tc>
          <w:tcPr/>
          <w:p>
            <w:pPr>
              <w:pStyle w:val="Compact"/>
              <w:jc w:val="right"/>
            </w:pPr>
            <w:r>
              <w:t xml:space="preserve">14</w:t>
            </w:r>
          </w:p>
        </w:tc>
      </w:tr>
      <w:tr>
        <w:tc>
          <w:tcPr/>
          <w:p>
            <w:pPr>
              <w:pStyle w:val="Compact"/>
              <w:jc w:val="left"/>
            </w:pPr>
            <w:r>
              <w:t xml:space="preserve">Keski-Uudenmaan HVA (naapuri)</w:t>
            </w:r>
          </w:p>
        </w:tc>
        <w:tc>
          <w:tcPr/>
          <w:p>
            <w:pPr>
              <w:pStyle w:val="Compact"/>
              <w:jc w:val="right"/>
            </w:pPr>
            <w:r>
              <w:t xml:space="preserve">93.6</w:t>
            </w:r>
          </w:p>
        </w:tc>
        <w:tc>
          <w:tcPr/>
          <w:p>
            <w:pPr>
              <w:pStyle w:val="Compact"/>
              <w:jc w:val="right"/>
            </w:pPr>
            <w:r>
              <w:t xml:space="preserve">15</w:t>
            </w:r>
          </w:p>
        </w:tc>
      </w:tr>
      <w:tr>
        <w:tc>
          <w:tcPr/>
          <w:p>
            <w:pPr>
              <w:pStyle w:val="Compact"/>
              <w:jc w:val="left"/>
            </w:pPr>
            <w:r>
              <w:t xml:space="preserve">Kymenlaakson HVA (naapuri)</w:t>
            </w:r>
          </w:p>
        </w:tc>
        <w:tc>
          <w:tcPr/>
          <w:p>
            <w:pPr>
              <w:pStyle w:val="Compact"/>
              <w:jc w:val="right"/>
            </w:pPr>
            <w:r>
              <w:t xml:space="preserve">85.6</w:t>
            </w:r>
          </w:p>
        </w:tc>
        <w:tc>
          <w:tcPr/>
          <w:p>
            <w:pPr>
              <w:pStyle w:val="Compact"/>
              <w:jc w:val="right"/>
            </w:pPr>
            <w:r>
              <w:t xml:space="preserve">17</w:t>
            </w:r>
          </w:p>
        </w:tc>
      </w:tr>
      <w:tr>
        <w:tc>
          <w:tcPr/>
          <w:p>
            <w:pPr>
              <w:pStyle w:val="Compact"/>
              <w:jc w:val="left"/>
            </w:pPr>
            <w:r>
              <w:t xml:space="preserve">Vantaa-Keravan HVA (naapuri)</w:t>
            </w:r>
          </w:p>
        </w:tc>
        <w:tc>
          <w:tcPr/>
          <w:p>
            <w:pPr>
              <w:pStyle w:val="Compact"/>
              <w:jc w:val="right"/>
            </w:pPr>
            <w:r>
              <w:t xml:space="preserve">73.4</w:t>
            </w:r>
          </w:p>
        </w:tc>
        <w:tc>
          <w:tcPr/>
          <w:p>
            <w:pPr>
              <w:pStyle w:val="Compact"/>
              <w:jc w:val="right"/>
            </w:pPr>
            <w:r>
              <w:t xml:space="preserve">19</w:t>
            </w:r>
          </w:p>
        </w:tc>
      </w:tr>
      <w:tr>
        <w:tc>
          <w:tcPr/>
          <w:p>
            <w:pPr>
              <w:pStyle w:val="Compact"/>
              <w:jc w:val="left"/>
            </w:pPr>
            <w:r>
              <w:t xml:space="preserve">Itä-Uudenmaan HVA (valittu)</w:t>
            </w:r>
          </w:p>
        </w:tc>
        <w:tc>
          <w:tcPr/>
          <w:p>
            <w:pPr>
              <w:pStyle w:val="Compact"/>
              <w:jc w:val="right"/>
            </w:pPr>
            <w:r>
              <w:t xml:space="preserve">61.5</w:t>
            </w:r>
          </w:p>
        </w:tc>
        <w:tc>
          <w:tcPr/>
          <w:p>
            <w:pPr>
              <w:pStyle w:val="Compact"/>
              <w:jc w:val="right"/>
            </w:pPr>
            <w:r>
              <w:t xml:space="preserve">21</w:t>
            </w:r>
          </w:p>
        </w:tc>
      </w:tr>
      <w:tr>
        <w:tc>
          <w:tcPr/>
          <w:p>
            <w:pPr>
              <w:pStyle w:val="Compact"/>
              <w:jc w:val="left"/>
            </w:pPr>
            <w:r>
              <w:t xml:space="preserve">Pirkanmaan HVA (matalin arvo)</w:t>
            </w:r>
          </w:p>
        </w:tc>
        <w:tc>
          <w:tcPr/>
          <w:p>
            <w:pPr>
              <w:pStyle w:val="Compact"/>
              <w:jc w:val="right"/>
            </w:pPr>
            <w:r>
              <w:t xml:space="preserve">53.6</w:t>
            </w:r>
          </w:p>
        </w:tc>
        <w:tc>
          <w:tcPr/>
          <w:p>
            <w:pPr>
              <w:pStyle w:val="Compact"/>
              <w:jc w:val="right"/>
            </w:pPr>
            <w:r>
              <w:t xml:space="preserve">22</w:t>
            </w:r>
          </w:p>
        </w:tc>
      </w:tr>
    </w:tbl>
    <w:bookmarkEnd w:id="56"/>
    <w:bookmarkStart w:id="57"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sija</w:t>
            </w:r>
          </w:p>
        </w:tc>
      </w:tr>
      <w:tr>
        <w:tc>
          <w:tcPr/>
          <w:p>
            <w:pPr>
              <w:pStyle w:val="Compact"/>
              <w:jc w:val="left"/>
            </w:pPr>
            <w:r>
              <w:t xml:space="preserve">Keski-Pohjanmaan HVA (korkein arvo)</w:t>
            </w:r>
          </w:p>
        </w:tc>
        <w:tc>
          <w:tcPr/>
          <w:p>
            <w:pPr>
              <w:pStyle w:val="Compact"/>
              <w:jc w:val="right"/>
            </w:pPr>
            <w:r>
              <w:t xml:space="preserve">157.4</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107.4</w:t>
            </w:r>
          </w:p>
        </w:tc>
        <w:tc>
          <w:tcPr/>
          <w:p>
            <w:pPr>
              <w:pStyle w:val="Compact"/>
              <w:jc w:val="right"/>
            </w:pPr>
            <w:r>
              <w:t xml:space="preserve">6</w:t>
            </w:r>
          </w:p>
        </w:tc>
      </w:tr>
      <w:tr>
        <w:tc>
          <w:tcPr/>
          <w:p>
            <w:pPr>
              <w:pStyle w:val="Compact"/>
              <w:jc w:val="left"/>
            </w:pPr>
            <w:r>
              <w:t xml:space="preserve">Helsingin kaupunki (naapuri)</w:t>
            </w:r>
          </w:p>
        </w:tc>
        <w:tc>
          <w:tcPr/>
          <w:p>
            <w:pPr>
              <w:pStyle w:val="Compact"/>
              <w:jc w:val="right"/>
            </w:pPr>
            <w:r>
              <w:t xml:space="preserve">102.1</w:t>
            </w:r>
          </w:p>
        </w:tc>
        <w:tc>
          <w:tcPr/>
          <w:p>
            <w:pPr>
              <w:pStyle w:val="Compact"/>
              <w:jc w:val="right"/>
            </w:pPr>
            <w:r>
              <w:t xml:space="preserve">9</w:t>
            </w:r>
          </w:p>
        </w:tc>
      </w:tr>
      <w:tr>
        <w:tc>
          <w:tcPr/>
          <w:p>
            <w:pPr>
              <w:pStyle w:val="Compact"/>
              <w:jc w:val="left"/>
            </w:pPr>
            <w:r>
              <w:t xml:space="preserve">Keski-Uudenmaan HVA (naapuri)</w:t>
            </w:r>
          </w:p>
        </w:tc>
        <w:tc>
          <w:tcPr/>
          <w:p>
            <w:pPr>
              <w:pStyle w:val="Compact"/>
              <w:jc w:val="right"/>
            </w:pPr>
            <w:r>
              <w:t xml:space="preserve">83.0</w:t>
            </w:r>
          </w:p>
        </w:tc>
        <w:tc>
          <w:tcPr/>
          <w:p>
            <w:pPr>
              <w:pStyle w:val="Compact"/>
              <w:jc w:val="right"/>
            </w:pPr>
            <w:r>
              <w:t xml:space="preserve">16</w:t>
            </w:r>
          </w:p>
        </w:tc>
      </w:tr>
      <w:tr>
        <w:tc>
          <w:tcPr/>
          <w:p>
            <w:pPr>
              <w:pStyle w:val="Compact"/>
              <w:jc w:val="left"/>
            </w:pPr>
            <w:r>
              <w:t xml:space="preserve">Vantaa-Keravan HVA (naapuri)</w:t>
            </w:r>
          </w:p>
        </w:tc>
        <w:tc>
          <w:tcPr/>
          <w:p>
            <w:pPr>
              <w:pStyle w:val="Compact"/>
              <w:jc w:val="right"/>
            </w:pPr>
            <w:r>
              <w:t xml:space="preserve">70.2</w:t>
            </w:r>
          </w:p>
        </w:tc>
        <w:tc>
          <w:tcPr/>
          <w:p>
            <w:pPr>
              <w:pStyle w:val="Compact"/>
              <w:jc w:val="right"/>
            </w:pPr>
            <w:r>
              <w:t xml:space="preserve">17</w:t>
            </w:r>
          </w:p>
        </w:tc>
      </w:tr>
      <w:tr>
        <w:tc>
          <w:tcPr/>
          <w:p>
            <w:pPr>
              <w:pStyle w:val="Compact"/>
              <w:jc w:val="left"/>
            </w:pPr>
            <w:r>
              <w:t xml:space="preserve">Itä-Uudenmaan HVA (valittu)</w:t>
            </w:r>
          </w:p>
        </w:tc>
        <w:tc>
          <w:tcPr/>
          <w:p>
            <w:pPr>
              <w:pStyle w:val="Compact"/>
              <w:jc w:val="right"/>
            </w:pPr>
            <w:r>
              <w:t xml:space="preserve">68.1</w:t>
            </w:r>
          </w:p>
        </w:tc>
        <w:tc>
          <w:tcPr/>
          <w:p>
            <w:pPr>
              <w:pStyle w:val="Compact"/>
              <w:jc w:val="right"/>
            </w:pPr>
            <w:r>
              <w:t xml:space="preserve">18</w:t>
            </w:r>
          </w:p>
        </w:tc>
      </w:tr>
      <w:tr>
        <w:tc>
          <w:tcPr/>
          <w:p>
            <w:pPr>
              <w:pStyle w:val="Compact"/>
              <w:jc w:val="left"/>
            </w:pPr>
            <w:r>
              <w:t xml:space="preserve">Kymenlaakson HVA (naapuri)</w:t>
            </w:r>
          </w:p>
        </w:tc>
        <w:tc>
          <w:tcPr/>
          <w:p>
            <w:pPr>
              <w:pStyle w:val="Compact"/>
              <w:jc w:val="right"/>
            </w:pPr>
            <w:r>
              <w:t xml:space="preserve">59.6</w:t>
            </w:r>
          </w:p>
        </w:tc>
        <w:tc>
          <w:tcPr/>
          <w:p>
            <w:pPr>
              <w:pStyle w:val="Compact"/>
              <w:jc w:val="right"/>
            </w:pPr>
            <w:r>
              <w:t xml:space="preserve">19</w:t>
            </w:r>
          </w:p>
        </w:tc>
      </w:tr>
      <w:tr>
        <w:tc>
          <w:tcPr/>
          <w:p>
            <w:pPr>
              <w:pStyle w:val="Compact"/>
              <w:jc w:val="left"/>
            </w:pPr>
            <w:r>
              <w:t xml:space="preserve">Pohjanmaan HVA (matalin arvo)</w:t>
            </w:r>
          </w:p>
        </w:tc>
        <w:tc>
          <w:tcPr/>
          <w:p>
            <w:pPr>
              <w:pStyle w:val="Compact"/>
              <w:jc w:val="right"/>
            </w:pPr>
            <w:r>
              <w:t xml:space="preserve">45.7</w:t>
            </w:r>
          </w:p>
        </w:tc>
        <w:tc>
          <w:tcPr/>
          <w:p>
            <w:pPr>
              <w:pStyle w:val="Compact"/>
              <w:jc w:val="right"/>
            </w:pPr>
            <w:r>
              <w:t xml:space="preserve">22</w:t>
            </w:r>
          </w:p>
        </w:tc>
      </w:tr>
    </w:tbl>
    <w:bookmarkEnd w:id="57"/>
    <w:bookmarkStart w:id="58" w:name="päihdehuollon-avopalveluissa-asiakkaita"/>
    <w:p>
      <w:pPr>
        <w:pStyle w:val="Otsikko2"/>
      </w:pPr>
      <w:r>
        <w:t xml:space="preserve">Päihdehuollon avopalveluissa asiakkaita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sija</w:t>
            </w:r>
          </w:p>
        </w:tc>
      </w:tr>
      <w:tr>
        <w:tc>
          <w:tcPr/>
          <w:p>
            <w:pPr>
              <w:pStyle w:val="Compact"/>
              <w:jc w:val="left"/>
            </w:pPr>
            <w:r>
              <w:t xml:space="preserve">Pohjanmaan HVA (korkein arvo)</w:t>
            </w:r>
          </w:p>
        </w:tc>
        <w:tc>
          <w:tcPr/>
          <w:p>
            <w:pPr>
              <w:pStyle w:val="Compact"/>
              <w:jc w:val="right"/>
            </w:pPr>
            <w:r>
              <w:t xml:space="preserve">164.9</w:t>
            </w:r>
          </w:p>
        </w:tc>
        <w:tc>
          <w:tcPr/>
          <w:p>
            <w:pPr>
              <w:pStyle w:val="Compact"/>
              <w:jc w:val="right"/>
            </w:pPr>
            <w:r>
              <w:t xml:space="preserve">1</w:t>
            </w:r>
          </w:p>
        </w:tc>
      </w:tr>
      <w:tr>
        <w:tc>
          <w:tcPr/>
          <w:p>
            <w:pPr>
              <w:pStyle w:val="Compact"/>
              <w:jc w:val="left"/>
            </w:pPr>
            <w:r>
              <w:t xml:space="preserve">Keski-Uudenmaan HVA (naapuri)</w:t>
            </w:r>
          </w:p>
        </w:tc>
        <w:tc>
          <w:tcPr/>
          <w:p>
            <w:pPr>
              <w:pStyle w:val="Compact"/>
              <w:jc w:val="right"/>
            </w:pPr>
            <w:r>
              <w:t xml:space="preserve">159.3</w:t>
            </w:r>
          </w:p>
        </w:tc>
        <w:tc>
          <w:tcPr/>
          <w:p>
            <w:pPr>
              <w:pStyle w:val="Compact"/>
              <w:jc w:val="right"/>
            </w:pPr>
            <w:r>
              <w:t xml:space="preserve">2</w:t>
            </w:r>
          </w:p>
        </w:tc>
      </w:tr>
      <w:tr>
        <w:tc>
          <w:tcPr/>
          <w:p>
            <w:pPr>
              <w:pStyle w:val="Compact"/>
              <w:jc w:val="left"/>
            </w:pPr>
            <w:r>
              <w:t xml:space="preserve">Itä-Uudenmaan HVA (valittu)</w:t>
            </w:r>
          </w:p>
        </w:tc>
        <w:tc>
          <w:tcPr/>
          <w:p>
            <w:pPr>
              <w:pStyle w:val="Compact"/>
              <w:jc w:val="right"/>
            </w:pPr>
            <w:r>
              <w:t xml:space="preserve">148.5</w:t>
            </w:r>
          </w:p>
        </w:tc>
        <w:tc>
          <w:tcPr/>
          <w:p>
            <w:pPr>
              <w:pStyle w:val="Compact"/>
              <w:jc w:val="right"/>
            </w:pPr>
            <w:r>
              <w:t xml:space="preserve">4</w:t>
            </w:r>
          </w:p>
        </w:tc>
      </w:tr>
      <w:tr>
        <w:tc>
          <w:tcPr/>
          <w:p>
            <w:pPr>
              <w:pStyle w:val="Compact"/>
              <w:jc w:val="left"/>
            </w:pPr>
            <w:r>
              <w:t xml:space="preserve">Helsingin kaupunki (naapuri)</w:t>
            </w:r>
          </w:p>
        </w:tc>
        <w:tc>
          <w:tcPr/>
          <w:p>
            <w:pPr>
              <w:pStyle w:val="Compact"/>
              <w:jc w:val="right"/>
            </w:pPr>
            <w:r>
              <w:t xml:space="preserve">122.5</w:t>
            </w:r>
          </w:p>
        </w:tc>
        <w:tc>
          <w:tcPr/>
          <w:p>
            <w:pPr>
              <w:pStyle w:val="Compact"/>
              <w:jc w:val="right"/>
            </w:pPr>
            <w:r>
              <w:t xml:space="preserve">6</w:t>
            </w:r>
          </w:p>
        </w:tc>
      </w:tr>
      <w:tr>
        <w:tc>
          <w:tcPr/>
          <w:p>
            <w:pPr>
              <w:pStyle w:val="Compact"/>
              <w:jc w:val="left"/>
            </w:pPr>
            <w:r>
              <w:t xml:space="preserve">Vantaa-Keravan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Kymenlaakson HVA (naapuri)</w:t>
            </w:r>
          </w:p>
        </w:tc>
        <w:tc>
          <w:tcPr/>
          <w:p>
            <w:pPr>
              <w:pStyle w:val="Compact"/>
              <w:jc w:val="right"/>
            </w:pPr>
            <w:r>
              <w:t xml:space="preserve">85.7</w:t>
            </w:r>
          </w:p>
        </w:tc>
        <w:tc>
          <w:tcPr/>
          <w:p>
            <w:pPr>
              <w:pStyle w:val="Compact"/>
              <w:jc w:val="right"/>
            </w:pPr>
            <w:r>
              <w:t xml:space="preserve">14</w:t>
            </w:r>
          </w:p>
        </w:tc>
      </w:tr>
      <w:tr>
        <w:tc>
          <w:tcPr/>
          <w:p>
            <w:pPr>
              <w:pStyle w:val="Compact"/>
              <w:jc w:val="left"/>
            </w:pPr>
            <w:r>
              <w:t xml:space="preserve">Päijät-Hämeen HVA (naapuri)</w:t>
            </w:r>
          </w:p>
        </w:tc>
        <w:tc>
          <w:tcPr/>
          <w:p>
            <w:pPr>
              <w:pStyle w:val="Compact"/>
              <w:jc w:val="right"/>
            </w:pPr>
            <w:r>
              <w:t xml:space="preserve">1.7</w:t>
            </w:r>
          </w:p>
        </w:tc>
        <w:tc>
          <w:tcPr/>
          <w:p>
            <w:pPr>
              <w:pStyle w:val="Compact"/>
              <w:jc w:val="right"/>
            </w:pPr>
            <w:r>
              <w:t xml:space="preserve">22</w:t>
            </w:r>
          </w:p>
        </w:tc>
      </w:tr>
      <w:tr>
        <w:tc>
          <w:tcPr/>
          <w:p>
            <w:pPr>
              <w:pStyle w:val="Compact"/>
              <w:jc w:val="left"/>
            </w:pPr>
            <w:r>
              <w:t xml:space="preserve">Päijät-Hämeen HVA (matalin arvo)</w:t>
            </w:r>
          </w:p>
        </w:tc>
        <w:tc>
          <w:tcPr/>
          <w:p>
            <w:pPr>
              <w:pStyle w:val="Compact"/>
              <w:jc w:val="right"/>
            </w:pPr>
            <w:r>
              <w:t xml:space="preserve">1.7</w:t>
            </w:r>
          </w:p>
        </w:tc>
        <w:tc>
          <w:tcPr/>
          <w:p>
            <w:pPr>
              <w:pStyle w:val="Compact"/>
              <w:jc w:val="right"/>
            </w:pPr>
            <w:r>
              <w:t xml:space="preserve">22</w:t>
            </w:r>
          </w:p>
        </w:tc>
      </w:tr>
    </w:tbl>
    <w:bookmarkEnd w:id="58"/>
    <w:bookmarkStart w:id="6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sija</w:t>
            </w:r>
          </w:p>
        </w:tc>
      </w:tr>
      <w:tr>
        <w:tc>
          <w:tcPr/>
          <w:p>
            <w:pPr>
              <w:pStyle w:val="Compact"/>
              <w:jc w:val="left"/>
            </w:pPr>
            <w:r>
              <w:t xml:space="preserve">Helsingin kaupunki (naapuri)</w:t>
            </w:r>
          </w:p>
        </w:tc>
        <w:tc>
          <w:tcPr/>
          <w:p>
            <w:pPr>
              <w:pStyle w:val="Compact"/>
              <w:jc w:val="right"/>
            </w:pPr>
            <w:r>
              <w:t xml:space="preserve">200.0</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200.0</w:t>
            </w:r>
          </w:p>
        </w:tc>
        <w:tc>
          <w:tcPr/>
          <w:p>
            <w:pPr>
              <w:pStyle w:val="Compact"/>
              <w:jc w:val="right"/>
            </w:pPr>
            <w:r>
              <w:t xml:space="preserve">1</w:t>
            </w:r>
          </w:p>
        </w:tc>
      </w:tr>
      <w:tr>
        <w:tc>
          <w:tcPr/>
          <w:p>
            <w:pPr>
              <w:pStyle w:val="Compact"/>
              <w:jc w:val="left"/>
            </w:pPr>
            <w:r>
              <w:t xml:space="preserve">Itä-Uudenmaan HVA (valittu)</w:t>
            </w:r>
          </w:p>
        </w:tc>
        <w:tc>
          <w:tcPr/>
          <w:p>
            <w:pPr>
              <w:pStyle w:val="Compact"/>
              <w:jc w:val="right"/>
            </w:pPr>
            <w:r>
              <w:t xml:space="preserve">200.0</w:t>
            </w:r>
          </w:p>
        </w:tc>
        <w:tc>
          <w:tcPr/>
          <w:p>
            <w:pPr>
              <w:pStyle w:val="Compact"/>
              <w:jc w:val="right"/>
            </w:pPr>
            <w:r>
              <w:t xml:space="preserve">2</w:t>
            </w:r>
          </w:p>
        </w:tc>
      </w:tr>
      <w:tr>
        <w:tc>
          <w:tcPr/>
          <w:p>
            <w:pPr>
              <w:pStyle w:val="Compact"/>
              <w:jc w:val="left"/>
            </w:pPr>
            <w:r>
              <w:t xml:space="preserve">Vantaa-Keravan HVA (naapuri)</w:t>
            </w:r>
          </w:p>
        </w:tc>
        <w:tc>
          <w:tcPr/>
          <w:p>
            <w:pPr>
              <w:pStyle w:val="Compact"/>
              <w:jc w:val="right"/>
            </w:pPr>
            <w:r>
              <w:t xml:space="preserve">187.5</w:t>
            </w:r>
          </w:p>
        </w:tc>
        <w:tc>
          <w:tcPr/>
          <w:p>
            <w:pPr>
              <w:pStyle w:val="Compact"/>
              <w:jc w:val="right"/>
            </w:pPr>
            <w:r>
              <w:t xml:space="preserve">3</w:t>
            </w:r>
          </w:p>
        </w:tc>
      </w:tr>
      <w:tr>
        <w:tc>
          <w:tcPr/>
          <w:p>
            <w:pPr>
              <w:pStyle w:val="Compact"/>
              <w:jc w:val="left"/>
            </w:pPr>
            <w:r>
              <w:t xml:space="preserve">Kymenlaakson HVA (naapuri)</w:t>
            </w:r>
          </w:p>
        </w:tc>
        <w:tc>
          <w:tcPr/>
          <w:p>
            <w:pPr>
              <w:pStyle w:val="Compact"/>
              <w:jc w:val="right"/>
            </w:pPr>
            <w:r>
              <w:t xml:space="preserve">143.8</w:t>
            </w:r>
          </w:p>
        </w:tc>
        <w:tc>
          <w:tcPr/>
          <w:p>
            <w:pPr>
              <w:pStyle w:val="Compact"/>
              <w:jc w:val="right"/>
            </w:pPr>
            <w:r>
              <w:t xml:space="preserve">5</w:t>
            </w:r>
          </w:p>
        </w:tc>
      </w:tr>
      <w:tr>
        <w:tc>
          <w:tcPr/>
          <w:p>
            <w:pPr>
              <w:pStyle w:val="Compact"/>
              <w:jc w:val="left"/>
            </w:pPr>
            <w:r>
              <w:t xml:space="preserve">Keski-Uudenmaan HVA (naapuri)</w:t>
            </w:r>
          </w:p>
        </w:tc>
        <w:tc>
          <w:tcPr/>
          <w:p>
            <w:pPr>
              <w:pStyle w:val="Compact"/>
              <w:jc w:val="right"/>
            </w:pPr>
            <w:r>
              <w:t xml:space="preserve">106.3</w:t>
            </w:r>
          </w:p>
        </w:tc>
        <w:tc>
          <w:tcPr/>
          <w:p>
            <w:pPr>
              <w:pStyle w:val="Compact"/>
              <w:jc w:val="right"/>
            </w:pPr>
            <w:r>
              <w:t xml:space="preserve">11</w:t>
            </w:r>
          </w:p>
        </w:tc>
      </w:tr>
      <w:tr>
        <w:tc>
          <w:tcPr/>
          <w:p>
            <w:pPr>
              <w:pStyle w:val="Compact"/>
              <w:jc w:val="left"/>
            </w:pPr>
            <w:r>
              <w:t xml:space="preserve">Päijät-Hämeen HVA (naapuri)</w:t>
            </w:r>
          </w:p>
        </w:tc>
        <w:tc>
          <w:tcPr/>
          <w:p>
            <w:pPr>
              <w:pStyle w:val="Compact"/>
              <w:jc w:val="right"/>
            </w:pPr>
            <w:r>
              <w:t xml:space="preserve">68.8</w:t>
            </w:r>
          </w:p>
        </w:tc>
        <w:tc>
          <w:tcPr/>
          <w:p>
            <w:pPr>
              <w:pStyle w:val="Compact"/>
              <w:jc w:val="right"/>
            </w:pPr>
            <w:r>
              <w:t xml:space="preserve">21</w:t>
            </w:r>
          </w:p>
        </w:tc>
      </w:tr>
      <w:tr>
        <w:tc>
          <w:tcPr/>
          <w:p>
            <w:pPr>
              <w:pStyle w:val="Compact"/>
              <w:jc w:val="left"/>
            </w:pPr>
            <w:r>
              <w:t xml:space="preserve">Päijät-Hämeen HVA (matalin arvo)</w:t>
            </w:r>
          </w:p>
        </w:tc>
        <w:tc>
          <w:tcPr/>
          <w:p>
            <w:pPr>
              <w:pStyle w:val="Compact"/>
              <w:jc w:val="right"/>
            </w:pPr>
            <w:r>
              <w:t xml:space="preserve">68.8</w:t>
            </w:r>
          </w:p>
        </w:tc>
        <w:tc>
          <w:tcPr/>
          <w:p>
            <w:pPr>
              <w:pStyle w:val="Compact"/>
              <w:jc w:val="right"/>
            </w:pPr>
            <w:r>
              <w:t xml:space="preserve">21</w:t>
            </w:r>
          </w:p>
        </w:tc>
      </w:tr>
    </w:tbl>
    <w:p>
      <w:pPr>
        <w:pStyle w:val="Leipteksti"/>
      </w:pPr>
      <w:r>
        <w:drawing>
          <wp:inline>
            <wp:extent cx="6858000" cy="6286500"/>
            <wp:effectExtent b="0" l="0" r="0" t="0"/>
            <wp:docPr descr="" title="" id="1" name="Picture"/>
            <a:graphic>
              <a:graphicData uri="http://schemas.openxmlformats.org/drawingml/2006/picture">
                <pic:pic>
                  <pic:nvPicPr>
                    <pic:cNvPr descr="report_template_files/figure-docx/talous_kuva-1.png" id="0" name="Picture"/>
                    <pic:cNvPicPr>
                      <a:picLocks noChangeArrowheads="1" noChangeAspect="1"/>
                    </pic:cNvPicPr>
                  </pic:nvPicPr>
                  <pic:blipFill>
                    <a:blip r:embed="rId59"/>
                    <a:stretch>
                      <a:fillRect/>
                    </a:stretch>
                  </pic:blipFill>
                  <pic:spPr bwMode="auto">
                    <a:xfrm>
                      <a:off x="0" y="0"/>
                      <a:ext cx="6858000" cy="6286500"/>
                    </a:xfrm>
                    <a:prstGeom prst="rect">
                      <a:avLst/>
                    </a:prstGeom>
                    <a:noFill/>
                    <a:ln w="9525">
                      <a:noFill/>
                      <a:headEnd/>
                      <a:tailEnd/>
                    </a:ln>
                  </pic:spPr>
                </pic:pic>
              </a:graphicData>
            </a:graphic>
          </wp:inline>
        </w:drawing>
      </w:r>
    </w:p>
    <w:bookmarkEnd w:id="60"/>
    <w:bookmarkEnd w:id="61"/>
    <w:bookmarkStart w:id="66"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57"/>
        <w:gridCol w:w="1227"/>
        <w:gridCol w:w="557"/>
        <w:gridCol w:w="2509"/>
        <w:gridCol w:w="2230"/>
        <w:gridCol w:w="836"/>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Työttömät</w:t>
            </w:r>
          </w:p>
        </w:tc>
        <w:tc>
          <w:tcPr/>
          <w:p>
            <w:pPr>
              <w:pStyle w:val="Compact"/>
              <w:jc w:val="right"/>
            </w:pPr>
            <w:r>
              <w:t xml:space="preserve">Alimpaan tuloluokkaan kuuluvat täysi-ikäiset</w:t>
            </w:r>
          </w:p>
        </w:tc>
        <w:tc>
          <w:tcPr/>
          <w:p>
            <w:pPr>
              <w:pStyle w:val="Compact"/>
              <w:jc w:val="right"/>
            </w:pPr>
            <w:r>
              <w:t xml:space="preserve">Alimpaan tuloluokkaan kuuluvat taloudet</w:t>
            </w:r>
          </w:p>
        </w:tc>
        <w:tc>
          <w:tcPr/>
          <w:p>
            <w:pPr>
              <w:pStyle w:val="Compact"/>
              <w:jc w:val="right"/>
            </w:pPr>
            <w:r>
              <w:t xml:space="preserve">Kokonaislukema</w:t>
            </w:r>
          </w:p>
        </w:tc>
      </w:tr>
      <w:tr>
        <w:tc>
          <w:tcPr/>
          <w:p>
            <w:pPr>
              <w:pStyle w:val="Compact"/>
              <w:jc w:val="left"/>
            </w:pPr>
            <w:r>
              <w:t xml:space="preserve">01120</w:t>
            </w:r>
          </w:p>
        </w:tc>
        <w:tc>
          <w:tcPr/>
          <w:p>
            <w:pPr>
              <w:pStyle w:val="Compact"/>
              <w:jc w:val="left"/>
            </w:pPr>
            <w:r>
              <w:t xml:space="preserve">Västerskog</w:t>
            </w:r>
          </w:p>
        </w:tc>
        <w:tc>
          <w:tcPr/>
          <w:p>
            <w:pPr>
              <w:pStyle w:val="Compact"/>
              <w:jc w:val="right"/>
            </w:pPr>
            <w:r>
              <w:t xml:space="preserve">73.8</w:t>
            </w:r>
          </w:p>
        </w:tc>
        <w:tc>
          <w:tcPr/>
          <w:p>
            <w:pPr>
              <w:pStyle w:val="Compact"/>
              <w:jc w:val="right"/>
            </w:pPr>
            <w:r>
              <w:t xml:space="preserve">85.1</w:t>
            </w:r>
          </w:p>
        </w:tc>
        <w:tc>
          <w:tcPr/>
          <w:p>
            <w:pPr>
              <w:pStyle w:val="Compact"/>
              <w:jc w:val="right"/>
            </w:pPr>
            <w:r>
              <w:t xml:space="preserve">47.7</w:t>
            </w:r>
          </w:p>
        </w:tc>
        <w:tc>
          <w:tcPr/>
          <w:p>
            <w:pPr>
              <w:pStyle w:val="Compact"/>
              <w:jc w:val="right"/>
            </w:pPr>
            <w:r>
              <w:t xml:space="preserve">68.9</w:t>
            </w:r>
          </w:p>
        </w:tc>
      </w:tr>
      <w:tr>
        <w:tc>
          <w:tcPr/>
          <w:p>
            <w:pPr>
              <w:pStyle w:val="Compact"/>
              <w:jc w:val="left"/>
            </w:pPr>
            <w:r>
              <w:t xml:space="preserve">01150</w:t>
            </w:r>
          </w:p>
        </w:tc>
        <w:tc>
          <w:tcPr/>
          <w:p>
            <w:pPr>
              <w:pStyle w:val="Compact"/>
              <w:jc w:val="left"/>
            </w:pPr>
            <w:r>
              <w:t xml:space="preserve">Söderkulla</w:t>
            </w:r>
          </w:p>
        </w:tc>
        <w:tc>
          <w:tcPr/>
          <w:p>
            <w:pPr>
              <w:pStyle w:val="Compact"/>
              <w:jc w:val="right"/>
            </w:pPr>
            <w:r>
              <w:t xml:space="preserve">57.8</w:t>
            </w:r>
          </w:p>
        </w:tc>
        <w:tc>
          <w:tcPr/>
          <w:p>
            <w:pPr>
              <w:pStyle w:val="Compact"/>
              <w:jc w:val="right"/>
            </w:pPr>
            <w:r>
              <w:t xml:space="preserve">62.5</w:t>
            </w:r>
          </w:p>
        </w:tc>
        <w:tc>
          <w:tcPr/>
          <w:p>
            <w:pPr>
              <w:pStyle w:val="Compact"/>
              <w:jc w:val="right"/>
            </w:pPr>
            <w:r>
              <w:t xml:space="preserve">53.3</w:t>
            </w:r>
          </w:p>
        </w:tc>
        <w:tc>
          <w:tcPr/>
          <w:p>
            <w:pPr>
              <w:pStyle w:val="Compact"/>
              <w:jc w:val="right"/>
            </w:pPr>
            <w:r>
              <w:t xml:space="preserve">57.9</w:t>
            </w:r>
          </w:p>
        </w:tc>
      </w:tr>
      <w:tr>
        <w:tc>
          <w:tcPr/>
          <w:p>
            <w:pPr>
              <w:pStyle w:val="Compact"/>
              <w:jc w:val="left"/>
            </w:pPr>
            <w:r>
              <w:t xml:space="preserve">01180</w:t>
            </w:r>
          </w:p>
        </w:tc>
        <w:tc>
          <w:tcPr/>
          <w:p>
            <w:pPr>
              <w:pStyle w:val="Compact"/>
              <w:jc w:val="left"/>
            </w:pPr>
            <w:r>
              <w:t xml:space="preserve">Kalkkiranta</w:t>
            </w:r>
          </w:p>
        </w:tc>
        <w:tc>
          <w:tcPr/>
          <w:p>
            <w:pPr>
              <w:pStyle w:val="Compact"/>
              <w:jc w:val="right"/>
            </w:pPr>
            <w:r>
              <w:t xml:space="preserve">24.5</w:t>
            </w:r>
          </w:p>
        </w:tc>
        <w:tc>
          <w:tcPr/>
          <w:p>
            <w:pPr>
              <w:pStyle w:val="Compact"/>
              <w:jc w:val="right"/>
            </w:pPr>
            <w:r>
              <w:t xml:space="preserve">79.5</w:t>
            </w:r>
          </w:p>
        </w:tc>
        <w:tc>
          <w:tcPr/>
          <w:p>
            <w:pPr>
              <w:pStyle w:val="Compact"/>
              <w:jc w:val="right"/>
            </w:pPr>
            <w:r>
              <w:t xml:space="preserve">40.9</w:t>
            </w:r>
          </w:p>
        </w:tc>
        <w:tc>
          <w:tcPr/>
          <w:p>
            <w:pPr>
              <w:pStyle w:val="Compact"/>
              <w:jc w:val="right"/>
            </w:pPr>
            <w:r>
              <w:t xml:space="preserve">48.3</w:t>
            </w:r>
          </w:p>
        </w:tc>
      </w:tr>
      <w:tr>
        <w:tc>
          <w:tcPr/>
          <w:p>
            <w:pPr>
              <w:pStyle w:val="Compact"/>
              <w:jc w:val="left"/>
            </w:pPr>
            <w:r>
              <w:t xml:space="preserve">01190</w:t>
            </w:r>
          </w:p>
        </w:tc>
        <w:tc>
          <w:tcPr/>
          <w:p>
            <w:pPr>
              <w:pStyle w:val="Compact"/>
              <w:jc w:val="left"/>
            </w:pPr>
            <w:r>
              <w:t xml:space="preserve">Box</w:t>
            </w:r>
          </w:p>
        </w:tc>
        <w:tc>
          <w:tcPr/>
          <w:p>
            <w:pPr>
              <w:pStyle w:val="Compact"/>
              <w:jc w:val="right"/>
            </w:pPr>
            <w:r>
              <w:t xml:space="preserve">49.7</w:t>
            </w:r>
          </w:p>
        </w:tc>
        <w:tc>
          <w:tcPr/>
          <w:p>
            <w:pPr>
              <w:pStyle w:val="Compact"/>
              <w:jc w:val="right"/>
            </w:pPr>
            <w:r>
              <w:t xml:space="preserve">70.0</w:t>
            </w:r>
          </w:p>
        </w:tc>
        <w:tc>
          <w:tcPr/>
          <w:p>
            <w:pPr>
              <w:pStyle w:val="Compact"/>
              <w:jc w:val="right"/>
            </w:pPr>
            <w:r>
              <w:t xml:space="preserve">46.3</w:t>
            </w:r>
          </w:p>
        </w:tc>
        <w:tc>
          <w:tcPr/>
          <w:p>
            <w:pPr>
              <w:pStyle w:val="Compact"/>
              <w:jc w:val="right"/>
            </w:pPr>
            <w:r>
              <w:t xml:space="preserve">55.4</w:t>
            </w:r>
          </w:p>
        </w:tc>
      </w:tr>
      <w:tr>
        <w:tc>
          <w:tcPr/>
          <w:p>
            <w:pPr>
              <w:pStyle w:val="Compact"/>
              <w:jc w:val="left"/>
            </w:pPr>
            <w:r>
              <w:t xml:space="preserve">04130</w:t>
            </w:r>
          </w:p>
        </w:tc>
        <w:tc>
          <w:tcPr/>
          <w:p>
            <w:pPr>
              <w:pStyle w:val="Compact"/>
              <w:jc w:val="left"/>
            </w:pPr>
            <w:r>
              <w:t xml:space="preserve">Sipoo</w:t>
            </w:r>
          </w:p>
        </w:tc>
        <w:tc>
          <w:tcPr/>
          <w:p>
            <w:pPr>
              <w:pStyle w:val="Compact"/>
              <w:jc w:val="right"/>
            </w:pPr>
            <w:r>
              <w:t xml:space="preserve">66.4</w:t>
            </w:r>
          </w:p>
        </w:tc>
        <w:tc>
          <w:tcPr/>
          <w:p>
            <w:pPr>
              <w:pStyle w:val="Compact"/>
              <w:jc w:val="right"/>
            </w:pPr>
            <w:r>
              <w:t xml:space="preserve">67.8</w:t>
            </w:r>
          </w:p>
        </w:tc>
        <w:tc>
          <w:tcPr/>
          <w:p>
            <w:pPr>
              <w:pStyle w:val="Compact"/>
              <w:jc w:val="right"/>
            </w:pPr>
            <w:r>
              <w:t xml:space="preserve">68.7</w:t>
            </w:r>
          </w:p>
        </w:tc>
        <w:tc>
          <w:tcPr/>
          <w:p>
            <w:pPr>
              <w:pStyle w:val="Compact"/>
              <w:jc w:val="right"/>
            </w:pPr>
            <w:r>
              <w:t xml:space="preserve">67.7</w:t>
            </w:r>
          </w:p>
        </w:tc>
      </w:tr>
      <w:tr>
        <w:tc>
          <w:tcPr/>
          <w:p>
            <w:pPr>
              <w:pStyle w:val="Compact"/>
              <w:jc w:val="left"/>
            </w:pPr>
            <w:r>
              <w:t xml:space="preserve">04150</w:t>
            </w:r>
          </w:p>
        </w:tc>
        <w:tc>
          <w:tcPr/>
          <w:p>
            <w:pPr>
              <w:pStyle w:val="Compact"/>
              <w:jc w:val="left"/>
            </w:pPr>
            <w:r>
              <w:t xml:space="preserve">Martinkylä</w:t>
            </w:r>
          </w:p>
        </w:tc>
        <w:tc>
          <w:tcPr/>
          <w:p>
            <w:pPr>
              <w:pStyle w:val="Compact"/>
              <w:jc w:val="right"/>
            </w:pPr>
            <w:r>
              <w:t xml:space="preserve">57.8</w:t>
            </w:r>
          </w:p>
        </w:tc>
        <w:tc>
          <w:tcPr/>
          <w:p>
            <w:pPr>
              <w:pStyle w:val="Compact"/>
              <w:jc w:val="right"/>
            </w:pPr>
            <w:r>
              <w:t xml:space="preserve">73.7</w:t>
            </w:r>
          </w:p>
        </w:tc>
        <w:tc>
          <w:tcPr/>
          <w:p>
            <w:pPr>
              <w:pStyle w:val="Compact"/>
              <w:jc w:val="right"/>
            </w:pPr>
            <w:r>
              <w:t xml:space="preserve">37.3</w:t>
            </w:r>
          </w:p>
        </w:tc>
        <w:tc>
          <w:tcPr/>
          <w:p>
            <w:pPr>
              <w:pStyle w:val="Compact"/>
              <w:jc w:val="right"/>
            </w:pPr>
            <w:r>
              <w:t xml:space="preserve">56.3</w:t>
            </w:r>
          </w:p>
        </w:tc>
      </w:tr>
      <w:tr>
        <w:tc>
          <w:tcPr/>
          <w:p>
            <w:pPr>
              <w:pStyle w:val="Compact"/>
              <w:jc w:val="left"/>
            </w:pPr>
            <w:r>
              <w:t xml:space="preserve">04170</w:t>
            </w:r>
          </w:p>
        </w:tc>
        <w:tc>
          <w:tcPr/>
          <w:p>
            <w:pPr>
              <w:pStyle w:val="Compact"/>
              <w:jc w:val="left"/>
            </w:pPr>
            <w:r>
              <w:t xml:space="preserve">Paippinen</w:t>
            </w:r>
          </w:p>
        </w:tc>
        <w:tc>
          <w:tcPr/>
          <w:p>
            <w:pPr>
              <w:pStyle w:val="Compact"/>
              <w:jc w:val="right"/>
            </w:pPr>
            <w:r>
              <w:t xml:space="preserve">42.7</w:t>
            </w:r>
          </w:p>
        </w:tc>
        <w:tc>
          <w:tcPr/>
          <w:p>
            <w:pPr>
              <w:pStyle w:val="Compact"/>
              <w:jc w:val="right"/>
            </w:pPr>
            <w:r>
              <w:t xml:space="preserve">70.5</w:t>
            </w:r>
          </w:p>
        </w:tc>
        <w:tc>
          <w:tcPr/>
          <w:p>
            <w:pPr>
              <w:pStyle w:val="Compact"/>
              <w:jc w:val="right"/>
            </w:pPr>
            <w:r>
              <w:t xml:space="preserve">41.4</w:t>
            </w:r>
          </w:p>
        </w:tc>
        <w:tc>
          <w:tcPr/>
          <w:p>
            <w:pPr>
              <w:pStyle w:val="Compact"/>
              <w:jc w:val="right"/>
            </w:pPr>
            <w:r>
              <w:t xml:space="preserve">51.5</w:t>
            </w:r>
          </w:p>
        </w:tc>
      </w:tr>
      <w:tr>
        <w:tc>
          <w:tcPr/>
          <w:p>
            <w:pPr>
              <w:pStyle w:val="Compact"/>
              <w:jc w:val="left"/>
            </w:pPr>
            <w:r>
              <w:t xml:space="preserve">04240</w:t>
            </w:r>
          </w:p>
        </w:tc>
        <w:tc>
          <w:tcPr/>
          <w:p>
            <w:pPr>
              <w:pStyle w:val="Compact"/>
              <w:jc w:val="left"/>
            </w:pPr>
            <w:r>
              <w:t xml:space="preserve">Talma</w:t>
            </w:r>
          </w:p>
        </w:tc>
        <w:tc>
          <w:tcPr/>
          <w:p>
            <w:pPr>
              <w:pStyle w:val="Compact"/>
              <w:jc w:val="right"/>
            </w:pPr>
            <w:r>
              <w:t xml:space="preserve">56.4</w:t>
            </w:r>
          </w:p>
        </w:tc>
        <w:tc>
          <w:tcPr/>
          <w:p>
            <w:pPr>
              <w:pStyle w:val="Compact"/>
              <w:jc w:val="right"/>
            </w:pPr>
            <w:r>
              <w:t xml:space="preserve">71.2</w:t>
            </w:r>
          </w:p>
        </w:tc>
        <w:tc>
          <w:tcPr/>
          <w:p>
            <w:pPr>
              <w:pStyle w:val="Compact"/>
              <w:jc w:val="right"/>
            </w:pPr>
            <w:r>
              <w:t xml:space="preserve">37.8</w:t>
            </w:r>
          </w:p>
        </w:tc>
        <w:tc>
          <w:tcPr/>
          <w:p>
            <w:pPr>
              <w:pStyle w:val="Compact"/>
              <w:jc w:val="right"/>
            </w:pPr>
            <w:r>
              <w:t xml:space="preserve">55.1</w:t>
            </w:r>
          </w:p>
        </w:tc>
      </w:tr>
      <w:tr>
        <w:tc>
          <w:tcPr/>
          <w:p>
            <w:pPr>
              <w:pStyle w:val="Compact"/>
              <w:jc w:val="left"/>
            </w:pPr>
            <w:r>
              <w:t xml:space="preserve">06100</w:t>
            </w:r>
          </w:p>
        </w:tc>
        <w:tc>
          <w:tcPr/>
          <w:p>
            <w:pPr>
              <w:pStyle w:val="Compact"/>
              <w:jc w:val="left"/>
            </w:pPr>
            <w:r>
              <w:t xml:space="preserve">Porvoo Keskus</w:t>
            </w:r>
          </w:p>
        </w:tc>
        <w:tc>
          <w:tcPr/>
          <w:p>
            <w:pPr>
              <w:pStyle w:val="Compact"/>
              <w:jc w:val="right"/>
            </w:pPr>
            <w:r>
              <w:t xml:space="preserve">83.8</w:t>
            </w:r>
          </w:p>
        </w:tc>
        <w:tc>
          <w:tcPr/>
          <w:p>
            <w:pPr>
              <w:pStyle w:val="Compact"/>
              <w:jc w:val="right"/>
            </w:pPr>
            <w:r>
              <w:t xml:space="preserve">70.2</w:t>
            </w:r>
          </w:p>
        </w:tc>
        <w:tc>
          <w:tcPr/>
          <w:p>
            <w:pPr>
              <w:pStyle w:val="Compact"/>
              <w:jc w:val="right"/>
            </w:pPr>
            <w:r>
              <w:t xml:space="preserve">83.9</w:t>
            </w:r>
          </w:p>
        </w:tc>
        <w:tc>
          <w:tcPr/>
          <w:p>
            <w:pPr>
              <w:pStyle w:val="Compact"/>
              <w:jc w:val="right"/>
            </w:pPr>
            <w:r>
              <w:t xml:space="preserve">79.3</w:t>
            </w:r>
          </w:p>
        </w:tc>
      </w:tr>
      <w:tr>
        <w:tc>
          <w:tcPr/>
          <w:p>
            <w:pPr>
              <w:pStyle w:val="Compact"/>
              <w:jc w:val="left"/>
            </w:pPr>
            <w:r>
              <w:t xml:space="preserve">06150</w:t>
            </w:r>
          </w:p>
        </w:tc>
        <w:tc>
          <w:tcPr/>
          <w:p>
            <w:pPr>
              <w:pStyle w:val="Compact"/>
              <w:jc w:val="left"/>
            </w:pPr>
            <w:r>
              <w:t xml:space="preserve">Kevätkumpu</w:t>
            </w:r>
          </w:p>
        </w:tc>
        <w:tc>
          <w:tcPr/>
          <w:p>
            <w:pPr>
              <w:pStyle w:val="Compact"/>
              <w:jc w:val="right"/>
            </w:pPr>
            <w:r>
              <w:t xml:space="preserve">112.8</w:t>
            </w:r>
          </w:p>
        </w:tc>
        <w:tc>
          <w:tcPr/>
          <w:p>
            <w:pPr>
              <w:pStyle w:val="Compact"/>
              <w:jc w:val="right"/>
            </w:pPr>
            <w:r>
              <w:t xml:space="preserve">79.4</w:t>
            </w:r>
          </w:p>
        </w:tc>
        <w:tc>
          <w:tcPr/>
          <w:p>
            <w:pPr>
              <w:pStyle w:val="Compact"/>
              <w:jc w:val="right"/>
            </w:pPr>
            <w:r>
              <w:t xml:space="preserve">94.2</w:t>
            </w:r>
          </w:p>
        </w:tc>
        <w:tc>
          <w:tcPr/>
          <w:p>
            <w:pPr>
              <w:pStyle w:val="Compact"/>
              <w:jc w:val="right"/>
            </w:pPr>
            <w:r>
              <w:t xml:space="preserve">95.5</w:t>
            </w:r>
          </w:p>
        </w:tc>
      </w:tr>
      <w:tr>
        <w:tc>
          <w:tcPr/>
          <w:p>
            <w:pPr>
              <w:pStyle w:val="Compact"/>
              <w:jc w:val="left"/>
            </w:pPr>
            <w:r>
              <w:t xml:space="preserve">06200</w:t>
            </w:r>
          </w:p>
        </w:tc>
        <w:tc>
          <w:tcPr/>
          <w:p>
            <w:pPr>
              <w:pStyle w:val="Compact"/>
              <w:jc w:val="left"/>
            </w:pPr>
            <w:r>
              <w:t xml:space="preserve">Porvoo itäinen</w:t>
            </w:r>
          </w:p>
        </w:tc>
        <w:tc>
          <w:tcPr/>
          <w:p>
            <w:pPr>
              <w:pStyle w:val="Compact"/>
              <w:jc w:val="right"/>
            </w:pPr>
            <w:r>
              <w:t xml:space="preserve">68.8</w:t>
            </w:r>
          </w:p>
        </w:tc>
        <w:tc>
          <w:tcPr/>
          <w:p>
            <w:pPr>
              <w:pStyle w:val="Compact"/>
              <w:jc w:val="right"/>
            </w:pPr>
            <w:r>
              <w:t xml:space="preserve">78.0</w:t>
            </w:r>
          </w:p>
        </w:tc>
        <w:tc>
          <w:tcPr/>
          <w:p>
            <w:pPr>
              <w:pStyle w:val="Compact"/>
              <w:jc w:val="right"/>
            </w:pPr>
            <w:r>
              <w:t xml:space="preserve">56.9</w:t>
            </w:r>
          </w:p>
        </w:tc>
        <w:tc>
          <w:tcPr/>
          <w:p>
            <w:pPr>
              <w:pStyle w:val="Compact"/>
              <w:jc w:val="right"/>
            </w:pPr>
            <w:r>
              <w:t xml:space="preserve">67.9</w:t>
            </w:r>
          </w:p>
        </w:tc>
      </w:tr>
      <w:tr>
        <w:tc>
          <w:tcPr/>
          <w:p>
            <w:pPr>
              <w:pStyle w:val="Compact"/>
              <w:jc w:val="left"/>
            </w:pPr>
            <w:r>
              <w:t xml:space="preserve">06400</w:t>
            </w:r>
          </w:p>
        </w:tc>
        <w:tc>
          <w:tcPr/>
          <w:p>
            <w:pPr>
              <w:pStyle w:val="Compact"/>
              <w:jc w:val="left"/>
            </w:pPr>
            <w:r>
              <w:t xml:space="preserve">Gammelbacka</w:t>
            </w:r>
          </w:p>
        </w:tc>
        <w:tc>
          <w:tcPr/>
          <w:p>
            <w:pPr>
              <w:pStyle w:val="Compact"/>
              <w:jc w:val="right"/>
            </w:pPr>
            <w:r>
              <w:t xml:space="preserve">121.9</w:t>
            </w:r>
          </w:p>
        </w:tc>
        <w:tc>
          <w:tcPr/>
          <w:p>
            <w:pPr>
              <w:pStyle w:val="Compact"/>
              <w:jc w:val="right"/>
            </w:pPr>
            <w:r>
              <w:t xml:space="preserve">75.4</w:t>
            </w:r>
          </w:p>
        </w:tc>
        <w:tc>
          <w:tcPr/>
          <w:p>
            <w:pPr>
              <w:pStyle w:val="Compact"/>
              <w:jc w:val="right"/>
            </w:pPr>
            <w:r>
              <w:t xml:space="preserve">88.8</w:t>
            </w:r>
          </w:p>
        </w:tc>
        <w:tc>
          <w:tcPr/>
          <w:p>
            <w:pPr>
              <w:pStyle w:val="Compact"/>
              <w:jc w:val="right"/>
            </w:pPr>
            <w:r>
              <w:t xml:space="preserve">95.4</w:t>
            </w:r>
          </w:p>
        </w:tc>
      </w:tr>
      <w:tr>
        <w:tc>
          <w:tcPr/>
          <w:p>
            <w:pPr>
              <w:pStyle w:val="Compact"/>
              <w:jc w:val="left"/>
            </w:pPr>
            <w:r>
              <w:t xml:space="preserve">06450</w:t>
            </w:r>
          </w:p>
        </w:tc>
        <w:tc>
          <w:tcPr/>
          <w:p>
            <w:pPr>
              <w:pStyle w:val="Compact"/>
              <w:jc w:val="left"/>
            </w:pPr>
            <w:r>
              <w:t xml:space="preserve">Eestinmäki-Ernestas</w:t>
            </w:r>
          </w:p>
        </w:tc>
        <w:tc>
          <w:tcPr/>
          <w:p>
            <w:pPr>
              <w:pStyle w:val="Compact"/>
              <w:jc w:val="right"/>
            </w:pPr>
            <w:r>
              <w:t xml:space="preserve">69.2</w:t>
            </w:r>
          </w:p>
        </w:tc>
        <w:tc>
          <w:tcPr/>
          <w:p>
            <w:pPr>
              <w:pStyle w:val="Compact"/>
              <w:jc w:val="right"/>
            </w:pPr>
            <w:r>
              <w:t xml:space="preserve">66.7</w:t>
            </w:r>
          </w:p>
        </w:tc>
        <w:tc>
          <w:tcPr/>
          <w:p>
            <w:pPr>
              <w:pStyle w:val="Compact"/>
              <w:jc w:val="right"/>
            </w:pPr>
            <w:r>
              <w:t xml:space="preserve">57.8</w:t>
            </w:r>
          </w:p>
        </w:tc>
        <w:tc>
          <w:tcPr/>
          <w:p>
            <w:pPr>
              <w:pStyle w:val="Compact"/>
              <w:jc w:val="right"/>
            </w:pPr>
            <w:r>
              <w:t xml:space="preserve">64.6</w:t>
            </w:r>
          </w:p>
        </w:tc>
      </w:tr>
      <w:tr>
        <w:tc>
          <w:tcPr/>
          <w:p>
            <w:pPr>
              <w:pStyle w:val="Compact"/>
              <w:jc w:val="left"/>
            </w:pPr>
            <w:r>
              <w:t xml:space="preserve">06500</w:t>
            </w:r>
          </w:p>
        </w:tc>
        <w:tc>
          <w:tcPr/>
          <w:p>
            <w:pPr>
              <w:pStyle w:val="Compact"/>
              <w:jc w:val="left"/>
            </w:pPr>
            <w:r>
              <w:t xml:space="preserve">Saksala-Suomenkylä</w:t>
            </w:r>
          </w:p>
        </w:tc>
        <w:tc>
          <w:tcPr/>
          <w:p>
            <w:pPr>
              <w:pStyle w:val="Compact"/>
              <w:jc w:val="right"/>
            </w:pPr>
            <w:r>
              <w:t xml:space="preserve">70.2</w:t>
            </w:r>
          </w:p>
        </w:tc>
        <w:tc>
          <w:tcPr/>
          <w:p>
            <w:pPr>
              <w:pStyle w:val="Compact"/>
              <w:jc w:val="right"/>
            </w:pPr>
            <w:r>
              <w:t xml:space="preserve">75.0</w:t>
            </w:r>
          </w:p>
        </w:tc>
        <w:tc>
          <w:tcPr/>
          <w:p>
            <w:pPr>
              <w:pStyle w:val="Compact"/>
              <w:jc w:val="right"/>
            </w:pPr>
            <w:r>
              <w:t xml:space="preserve">47.4</w:t>
            </w:r>
          </w:p>
        </w:tc>
        <w:tc>
          <w:tcPr/>
          <w:p>
            <w:pPr>
              <w:pStyle w:val="Compact"/>
              <w:jc w:val="right"/>
            </w:pPr>
            <w:r>
              <w:t xml:space="preserve">64.2</w:t>
            </w:r>
          </w:p>
        </w:tc>
      </w:tr>
      <w:tr>
        <w:tc>
          <w:tcPr/>
          <w:p>
            <w:pPr>
              <w:pStyle w:val="Compact"/>
              <w:jc w:val="left"/>
            </w:pPr>
            <w:r>
              <w:t xml:space="preserve">06530</w:t>
            </w:r>
          </w:p>
        </w:tc>
        <w:tc>
          <w:tcPr/>
          <w:p>
            <w:pPr>
              <w:pStyle w:val="Compact"/>
              <w:jc w:val="left"/>
            </w:pPr>
            <w:r>
              <w:t xml:space="preserve">Kerkkoo</w:t>
            </w:r>
          </w:p>
        </w:tc>
        <w:tc>
          <w:tcPr/>
          <w:p>
            <w:pPr>
              <w:pStyle w:val="Compact"/>
              <w:jc w:val="right"/>
            </w:pPr>
            <w:r>
              <w:t xml:space="preserve">60.8</w:t>
            </w:r>
          </w:p>
        </w:tc>
        <w:tc>
          <w:tcPr/>
          <w:p>
            <w:pPr>
              <w:pStyle w:val="Compact"/>
              <w:jc w:val="right"/>
            </w:pPr>
            <w:r>
              <w:t xml:space="preserve">70.0</w:t>
            </w:r>
          </w:p>
        </w:tc>
        <w:tc>
          <w:tcPr/>
          <w:p>
            <w:pPr>
              <w:pStyle w:val="Compact"/>
              <w:jc w:val="right"/>
            </w:pPr>
            <w:r>
              <w:t xml:space="preserve">37.0</w:t>
            </w:r>
          </w:p>
        </w:tc>
        <w:tc>
          <w:tcPr/>
          <w:p>
            <w:pPr>
              <w:pStyle w:val="Compact"/>
              <w:jc w:val="right"/>
            </w:pPr>
            <w:r>
              <w:t xml:space="preserve">55.9</w:t>
            </w:r>
          </w:p>
        </w:tc>
      </w:tr>
      <w:tr>
        <w:tc>
          <w:tcPr/>
          <w:p>
            <w:pPr>
              <w:pStyle w:val="Compact"/>
              <w:jc w:val="left"/>
            </w:pPr>
            <w:r>
              <w:t xml:space="preserve">06650</w:t>
            </w:r>
          </w:p>
        </w:tc>
        <w:tc>
          <w:tcPr/>
          <w:p>
            <w:pPr>
              <w:pStyle w:val="Compact"/>
              <w:jc w:val="left"/>
            </w:pPr>
            <w:r>
              <w:t xml:space="preserve">Hamari</w:t>
            </w:r>
          </w:p>
        </w:tc>
        <w:tc>
          <w:tcPr/>
          <w:p>
            <w:pPr>
              <w:pStyle w:val="Compact"/>
              <w:jc w:val="right"/>
            </w:pPr>
            <w:r>
              <w:t xml:space="preserve">82.5</w:t>
            </w:r>
          </w:p>
        </w:tc>
        <w:tc>
          <w:tcPr/>
          <w:p>
            <w:pPr>
              <w:pStyle w:val="Compact"/>
              <w:jc w:val="right"/>
            </w:pPr>
            <w:r>
              <w:t xml:space="preserve">59.9</w:t>
            </w:r>
          </w:p>
        </w:tc>
        <w:tc>
          <w:tcPr/>
          <w:p>
            <w:pPr>
              <w:pStyle w:val="Compact"/>
              <w:jc w:val="right"/>
            </w:pPr>
            <w:r>
              <w:t xml:space="preserve">47.7</w:t>
            </w:r>
          </w:p>
        </w:tc>
        <w:tc>
          <w:tcPr/>
          <w:p>
            <w:pPr>
              <w:pStyle w:val="Compact"/>
              <w:jc w:val="right"/>
            </w:pPr>
            <w:r>
              <w:t xml:space="preserve">63.4</w:t>
            </w:r>
          </w:p>
        </w:tc>
      </w:tr>
      <w:tr>
        <w:tc>
          <w:tcPr/>
          <w:p>
            <w:pPr>
              <w:pStyle w:val="Compact"/>
              <w:jc w:val="left"/>
            </w:pPr>
            <w:r>
              <w:t xml:space="preserve">06750</w:t>
            </w:r>
          </w:p>
        </w:tc>
        <w:tc>
          <w:tcPr/>
          <w:p>
            <w:pPr>
              <w:pStyle w:val="Compact"/>
              <w:jc w:val="left"/>
            </w:pPr>
            <w:r>
              <w:t xml:space="preserve">Tolkkinen</w:t>
            </w:r>
          </w:p>
        </w:tc>
        <w:tc>
          <w:tcPr/>
          <w:p>
            <w:pPr>
              <w:pStyle w:val="Compact"/>
              <w:jc w:val="right"/>
            </w:pPr>
            <w:r>
              <w:t xml:space="preserve">49.1</w:t>
            </w:r>
          </w:p>
        </w:tc>
        <w:tc>
          <w:tcPr/>
          <w:p>
            <w:pPr>
              <w:pStyle w:val="Compact"/>
              <w:jc w:val="right"/>
            </w:pPr>
            <w:r>
              <w:t xml:space="preserve">61.0</w:t>
            </w:r>
          </w:p>
        </w:tc>
        <w:tc>
          <w:tcPr/>
          <w:p>
            <w:pPr>
              <w:pStyle w:val="Compact"/>
              <w:jc w:val="right"/>
            </w:pPr>
            <w:r>
              <w:t xml:space="preserve">28.5</w:t>
            </w:r>
          </w:p>
        </w:tc>
        <w:tc>
          <w:tcPr/>
          <w:p>
            <w:pPr>
              <w:pStyle w:val="Compact"/>
              <w:jc w:val="right"/>
            </w:pPr>
            <w:r>
              <w:t xml:space="preserve">46.2</w:t>
            </w:r>
          </w:p>
        </w:tc>
      </w:tr>
      <w:tr>
        <w:tc>
          <w:tcPr/>
          <w:p>
            <w:pPr>
              <w:pStyle w:val="Compact"/>
              <w:jc w:val="left"/>
            </w:pPr>
            <w:r>
              <w:t xml:space="preserve">06830</w:t>
            </w:r>
          </w:p>
        </w:tc>
        <w:tc>
          <w:tcPr/>
          <w:p>
            <w:pPr>
              <w:pStyle w:val="Compact"/>
              <w:jc w:val="left"/>
            </w:pPr>
            <w:r>
              <w:t xml:space="preserve">Kulloonkylä</w:t>
            </w:r>
          </w:p>
        </w:tc>
        <w:tc>
          <w:tcPr/>
          <w:p>
            <w:pPr>
              <w:pStyle w:val="Compact"/>
              <w:jc w:val="right"/>
            </w:pPr>
            <w:r>
              <w:t xml:space="preserve">79.4</w:t>
            </w:r>
          </w:p>
        </w:tc>
        <w:tc>
          <w:tcPr/>
          <w:p>
            <w:pPr>
              <w:pStyle w:val="Compact"/>
              <w:jc w:val="right"/>
            </w:pPr>
            <w:r>
              <w:t xml:space="preserve">66.8</w:t>
            </w:r>
          </w:p>
        </w:tc>
        <w:tc>
          <w:tcPr/>
          <w:p>
            <w:pPr>
              <w:pStyle w:val="Compact"/>
              <w:jc w:val="right"/>
            </w:pPr>
            <w:r>
              <w:t xml:space="preserve">43.5</w:t>
            </w:r>
          </w:p>
        </w:tc>
        <w:tc>
          <w:tcPr/>
          <w:p>
            <w:pPr>
              <w:pStyle w:val="Compact"/>
              <w:jc w:val="right"/>
            </w:pPr>
            <w:r>
              <w:t xml:space="preserve">63.2</w:t>
            </w:r>
          </w:p>
        </w:tc>
      </w:tr>
      <w:tr>
        <w:tc>
          <w:tcPr/>
          <w:p>
            <w:pPr>
              <w:pStyle w:val="Compact"/>
              <w:jc w:val="left"/>
            </w:pPr>
            <w:r>
              <w:t xml:space="preserve">06850</w:t>
            </w:r>
          </w:p>
        </w:tc>
        <w:tc>
          <w:tcPr/>
          <w:p>
            <w:pPr>
              <w:pStyle w:val="Compact"/>
              <w:jc w:val="left"/>
            </w:pPr>
            <w:r>
              <w:t xml:space="preserve">Kulloo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06880</w:t>
            </w:r>
          </w:p>
        </w:tc>
        <w:tc>
          <w:tcPr/>
          <w:p>
            <w:pPr>
              <w:pStyle w:val="Compact"/>
              <w:jc w:val="left"/>
            </w:pPr>
            <w:r>
              <w:t xml:space="preserve">Kärrby</w:t>
            </w:r>
          </w:p>
        </w:tc>
        <w:tc>
          <w:tcPr/>
          <w:p>
            <w:pPr>
              <w:pStyle w:val="Compact"/>
              <w:jc w:val="right"/>
            </w:pPr>
            <w:r>
              <w:t xml:space="preserve">89.7</w:t>
            </w:r>
          </w:p>
        </w:tc>
        <w:tc>
          <w:tcPr/>
          <w:p>
            <w:pPr>
              <w:pStyle w:val="Compact"/>
              <w:jc w:val="right"/>
            </w:pPr>
            <w:r>
              <w:t xml:space="preserve">86.3</w:t>
            </w:r>
          </w:p>
        </w:tc>
        <w:tc>
          <w:tcPr/>
          <w:p>
            <w:pPr>
              <w:pStyle w:val="Compact"/>
              <w:jc w:val="right"/>
            </w:pPr>
            <w:r>
              <w:t xml:space="preserve">59.1</w:t>
            </w:r>
          </w:p>
        </w:tc>
        <w:tc>
          <w:tcPr/>
          <w:p>
            <w:pPr>
              <w:pStyle w:val="Compact"/>
              <w:jc w:val="right"/>
            </w:pPr>
            <w:r>
              <w:t xml:space="preserve">78.4</w:t>
            </w:r>
          </w:p>
        </w:tc>
      </w:tr>
      <w:tr>
        <w:tc>
          <w:tcPr/>
          <w:p>
            <w:pPr>
              <w:pStyle w:val="Compact"/>
              <w:jc w:val="left"/>
            </w:pPr>
            <w:r>
              <w:t xml:space="preserve">06950</w:t>
            </w:r>
          </w:p>
        </w:tc>
        <w:tc>
          <w:tcPr/>
          <w:p>
            <w:pPr>
              <w:pStyle w:val="Compact"/>
              <w:jc w:val="left"/>
            </w:pPr>
            <w:r>
              <w:t xml:space="preserve">Emäsalo</w:t>
            </w:r>
          </w:p>
        </w:tc>
        <w:tc>
          <w:tcPr/>
          <w:p>
            <w:pPr>
              <w:pStyle w:val="Compact"/>
              <w:jc w:val="right"/>
            </w:pPr>
            <w:r>
              <w:t xml:space="preserve">40.9</w:t>
            </w:r>
          </w:p>
        </w:tc>
        <w:tc>
          <w:tcPr/>
          <w:p>
            <w:pPr>
              <w:pStyle w:val="Compact"/>
              <w:jc w:val="right"/>
            </w:pPr>
            <w:r>
              <w:t xml:space="preserve">92.0</w:t>
            </w:r>
          </w:p>
        </w:tc>
        <w:tc>
          <w:tcPr/>
          <w:p>
            <w:pPr>
              <w:pStyle w:val="Compact"/>
              <w:jc w:val="right"/>
            </w:pPr>
            <w:r>
              <w:t xml:space="preserve">65.4</w:t>
            </w:r>
          </w:p>
        </w:tc>
        <w:tc>
          <w:tcPr/>
          <w:p>
            <w:pPr>
              <w:pStyle w:val="Compact"/>
              <w:jc w:val="right"/>
            </w:pPr>
            <w:r>
              <w:t xml:space="preserve">66.1</w:t>
            </w:r>
          </w:p>
        </w:tc>
      </w:tr>
      <w:tr>
        <w:tc>
          <w:tcPr/>
          <w:p>
            <w:pPr>
              <w:pStyle w:val="Compact"/>
              <w:jc w:val="left"/>
            </w:pPr>
            <w:r>
              <w:t xml:space="preserve">07110</w:t>
            </w:r>
          </w:p>
        </w:tc>
        <w:tc>
          <w:tcPr/>
          <w:p>
            <w:pPr>
              <w:pStyle w:val="Compact"/>
              <w:jc w:val="left"/>
            </w:pPr>
            <w:r>
              <w:t xml:space="preserve">Hinthaara</w:t>
            </w:r>
          </w:p>
        </w:tc>
        <w:tc>
          <w:tcPr/>
          <w:p>
            <w:pPr>
              <w:pStyle w:val="Compact"/>
              <w:jc w:val="right"/>
            </w:pPr>
            <w:r>
              <w:t xml:space="preserve">57.5</w:t>
            </w:r>
          </w:p>
        </w:tc>
        <w:tc>
          <w:tcPr/>
          <w:p>
            <w:pPr>
              <w:pStyle w:val="Compact"/>
              <w:jc w:val="right"/>
            </w:pPr>
            <w:r>
              <w:t xml:space="preserve">66.7</w:t>
            </w:r>
          </w:p>
        </w:tc>
        <w:tc>
          <w:tcPr/>
          <w:p>
            <w:pPr>
              <w:pStyle w:val="Compact"/>
              <w:jc w:val="right"/>
            </w:pPr>
            <w:r>
              <w:t xml:space="preserve">45.3</w:t>
            </w:r>
          </w:p>
        </w:tc>
        <w:tc>
          <w:tcPr/>
          <w:p>
            <w:pPr>
              <w:pStyle w:val="Compact"/>
              <w:jc w:val="right"/>
            </w:pPr>
            <w:r>
              <w:t xml:space="preserve">56.5</w:t>
            </w:r>
          </w:p>
        </w:tc>
      </w:tr>
      <w:tr>
        <w:tc>
          <w:tcPr/>
          <w:p>
            <w:pPr>
              <w:pStyle w:val="Compact"/>
              <w:jc w:val="left"/>
            </w:pPr>
            <w:r>
              <w:t xml:space="preserve">07130</w:t>
            </w:r>
          </w:p>
        </w:tc>
        <w:tc>
          <w:tcPr/>
          <w:p>
            <w:pPr>
              <w:pStyle w:val="Compact"/>
              <w:jc w:val="left"/>
            </w:pPr>
            <w:r>
              <w:t xml:space="preserve">Anttila</w:t>
            </w:r>
          </w:p>
        </w:tc>
        <w:tc>
          <w:tcPr/>
          <w:p>
            <w:pPr>
              <w:pStyle w:val="Compact"/>
              <w:jc w:val="right"/>
            </w:pPr>
            <w:r>
              <w:t xml:space="preserve">66.9</w:t>
            </w:r>
          </w:p>
        </w:tc>
        <w:tc>
          <w:tcPr/>
          <w:p>
            <w:pPr>
              <w:pStyle w:val="Compact"/>
              <w:jc w:val="right"/>
            </w:pPr>
            <w:r>
              <w:t xml:space="preserve">90.4</w:t>
            </w:r>
          </w:p>
        </w:tc>
        <w:tc>
          <w:tcPr/>
          <w:p>
            <w:pPr>
              <w:pStyle w:val="Compact"/>
              <w:jc w:val="right"/>
            </w:pPr>
            <w:r>
              <w:t xml:space="preserve">60.6</w:t>
            </w:r>
          </w:p>
        </w:tc>
        <w:tc>
          <w:tcPr/>
          <w:p>
            <w:pPr>
              <w:pStyle w:val="Compact"/>
              <w:jc w:val="right"/>
            </w:pPr>
            <w:r>
              <w:t xml:space="preserve">72.6</w:t>
            </w:r>
          </w:p>
        </w:tc>
      </w:tr>
      <w:tr>
        <w:tc>
          <w:tcPr/>
          <w:p>
            <w:pPr>
              <w:pStyle w:val="Compact"/>
              <w:jc w:val="left"/>
            </w:pPr>
            <w:r>
              <w:t xml:space="preserve">07220</w:t>
            </w:r>
          </w:p>
        </w:tc>
        <w:tc>
          <w:tcPr/>
          <w:p>
            <w:pPr>
              <w:pStyle w:val="Compact"/>
              <w:jc w:val="left"/>
            </w:pPr>
            <w:r>
              <w:t xml:space="preserve">Kaarenkylä</w:t>
            </w:r>
          </w:p>
        </w:tc>
        <w:tc>
          <w:tcPr/>
          <w:p>
            <w:pPr>
              <w:pStyle w:val="Compact"/>
              <w:jc w:val="right"/>
            </w:pPr>
            <w:r>
              <w:t xml:space="preserve">45.7</w:t>
            </w:r>
          </w:p>
        </w:tc>
        <w:tc>
          <w:tcPr/>
          <w:p>
            <w:pPr>
              <w:pStyle w:val="Compact"/>
              <w:jc w:val="right"/>
            </w:pPr>
            <w:r>
              <w:t xml:space="preserve">68.3</w:t>
            </w:r>
          </w:p>
        </w:tc>
        <w:tc>
          <w:tcPr/>
          <w:p>
            <w:pPr>
              <w:pStyle w:val="Compact"/>
              <w:jc w:val="right"/>
            </w:pPr>
            <w:r>
              <w:t xml:space="preserve">54.1</w:t>
            </w:r>
          </w:p>
        </w:tc>
        <w:tc>
          <w:tcPr/>
          <w:p>
            <w:pPr>
              <w:pStyle w:val="Compact"/>
              <w:jc w:val="right"/>
            </w:pPr>
            <w:r>
              <w:t xml:space="preserve">56.0</w:t>
            </w:r>
          </w:p>
        </w:tc>
      </w:tr>
      <w:tr>
        <w:tc>
          <w:tcPr/>
          <w:p>
            <w:pPr>
              <w:pStyle w:val="Compact"/>
              <w:jc w:val="left"/>
            </w:pPr>
            <w:r>
              <w:t xml:space="preserve">07230</w:t>
            </w:r>
          </w:p>
        </w:tc>
        <w:tc>
          <w:tcPr/>
          <w:p>
            <w:pPr>
              <w:pStyle w:val="Compact"/>
              <w:jc w:val="left"/>
            </w:pPr>
            <w:r>
              <w:t xml:space="preserve">Askola</w:t>
            </w:r>
          </w:p>
        </w:tc>
        <w:tc>
          <w:tcPr/>
          <w:p>
            <w:pPr>
              <w:pStyle w:val="Compact"/>
              <w:jc w:val="right"/>
            </w:pPr>
            <w:r>
              <w:t xml:space="preserve">62.1</w:t>
            </w:r>
          </w:p>
        </w:tc>
        <w:tc>
          <w:tcPr/>
          <w:p>
            <w:pPr>
              <w:pStyle w:val="Compact"/>
              <w:jc w:val="right"/>
            </w:pPr>
            <w:r>
              <w:t xml:space="preserve">82.2</w:t>
            </w:r>
          </w:p>
        </w:tc>
        <w:tc>
          <w:tcPr/>
          <w:p>
            <w:pPr>
              <w:pStyle w:val="Compact"/>
              <w:jc w:val="right"/>
            </w:pPr>
            <w:r>
              <w:t xml:space="preserve">74.7</w:t>
            </w:r>
          </w:p>
        </w:tc>
        <w:tc>
          <w:tcPr/>
          <w:p>
            <w:pPr>
              <w:pStyle w:val="Compact"/>
              <w:jc w:val="right"/>
            </w:pPr>
            <w:r>
              <w:t xml:space="preserve">73.0</w:t>
            </w:r>
          </w:p>
        </w:tc>
      </w:tr>
      <w:tr>
        <w:tc>
          <w:tcPr/>
          <w:p>
            <w:pPr>
              <w:pStyle w:val="Compact"/>
              <w:jc w:val="left"/>
            </w:pPr>
            <w:r>
              <w:t xml:space="preserve">07280</w:t>
            </w:r>
          </w:p>
        </w:tc>
        <w:tc>
          <w:tcPr/>
          <w:p>
            <w:pPr>
              <w:pStyle w:val="Compact"/>
              <w:jc w:val="left"/>
            </w:pPr>
            <w:r>
              <w:t xml:space="preserve">Ilola</w:t>
            </w:r>
          </w:p>
        </w:tc>
        <w:tc>
          <w:tcPr/>
          <w:p>
            <w:pPr>
              <w:pStyle w:val="Compact"/>
              <w:jc w:val="right"/>
            </w:pPr>
            <w:r>
              <w:t xml:space="preserve">75.7</w:t>
            </w:r>
          </w:p>
        </w:tc>
        <w:tc>
          <w:tcPr/>
          <w:p>
            <w:pPr>
              <w:pStyle w:val="Compact"/>
              <w:jc w:val="right"/>
            </w:pPr>
            <w:r>
              <w:t xml:space="preserve">78.7</w:t>
            </w:r>
          </w:p>
        </w:tc>
        <w:tc>
          <w:tcPr/>
          <w:p>
            <w:pPr>
              <w:pStyle w:val="Compact"/>
              <w:jc w:val="right"/>
            </w:pPr>
            <w:r>
              <w:t xml:space="preserve">49.1</w:t>
            </w:r>
          </w:p>
        </w:tc>
        <w:tc>
          <w:tcPr/>
          <w:p>
            <w:pPr>
              <w:pStyle w:val="Compact"/>
              <w:jc w:val="right"/>
            </w:pPr>
            <w:r>
              <w:t xml:space="preserve">67.8</w:t>
            </w:r>
          </w:p>
        </w:tc>
      </w:tr>
      <w:tr>
        <w:tc>
          <w:tcPr/>
          <w:p>
            <w:pPr>
              <w:pStyle w:val="Compact"/>
              <w:jc w:val="left"/>
            </w:pPr>
            <w:r>
              <w:t xml:space="preserve">07310</w:t>
            </w:r>
          </w:p>
        </w:tc>
        <w:tc>
          <w:tcPr/>
          <w:p>
            <w:pPr>
              <w:pStyle w:val="Compact"/>
              <w:jc w:val="left"/>
            </w:pPr>
            <w:r>
              <w:t xml:space="preserve">Sannainen</w:t>
            </w:r>
          </w:p>
        </w:tc>
        <w:tc>
          <w:tcPr/>
          <w:p>
            <w:pPr>
              <w:pStyle w:val="Compact"/>
              <w:jc w:val="right"/>
            </w:pPr>
            <w:r>
              <w:t xml:space="preserve">62.0</w:t>
            </w:r>
          </w:p>
        </w:tc>
        <w:tc>
          <w:tcPr/>
          <w:p>
            <w:pPr>
              <w:pStyle w:val="Compact"/>
              <w:jc w:val="right"/>
            </w:pPr>
            <w:r>
              <w:t xml:space="preserve">77.3</w:t>
            </w:r>
          </w:p>
        </w:tc>
        <w:tc>
          <w:tcPr/>
          <w:p>
            <w:pPr>
              <w:pStyle w:val="Compact"/>
              <w:jc w:val="right"/>
            </w:pPr>
            <w:r>
              <w:t xml:space="preserve">36.1</w:t>
            </w:r>
          </w:p>
        </w:tc>
        <w:tc>
          <w:tcPr/>
          <w:p>
            <w:pPr>
              <w:pStyle w:val="Compact"/>
              <w:jc w:val="right"/>
            </w:pPr>
            <w:r>
              <w:t xml:space="preserve">58.5</w:t>
            </w:r>
          </w:p>
        </w:tc>
      </w:tr>
      <w:tr>
        <w:tc>
          <w:tcPr/>
          <w:p>
            <w:pPr>
              <w:pStyle w:val="Compact"/>
              <w:jc w:val="left"/>
            </w:pPr>
            <w:r>
              <w:t xml:space="preserve">07320</w:t>
            </w:r>
          </w:p>
        </w:tc>
        <w:tc>
          <w:tcPr/>
          <w:p>
            <w:pPr>
              <w:pStyle w:val="Compact"/>
              <w:jc w:val="left"/>
            </w:pPr>
            <w:r>
              <w:t xml:space="preserve">Jakari-Sannäs</w:t>
            </w:r>
          </w:p>
        </w:tc>
        <w:tc>
          <w:tcPr/>
          <w:p>
            <w:pPr>
              <w:pStyle w:val="Compact"/>
              <w:jc w:val="right"/>
            </w:pPr>
            <w:r>
              <w:t xml:space="preserve">67.6</w:t>
            </w:r>
          </w:p>
        </w:tc>
        <w:tc>
          <w:tcPr/>
          <w:p>
            <w:pPr>
              <w:pStyle w:val="Compact"/>
              <w:jc w:val="right"/>
            </w:pPr>
            <w:r>
              <w:t xml:space="preserve">84.8</w:t>
            </w:r>
          </w:p>
        </w:tc>
        <w:tc>
          <w:tcPr/>
          <w:p>
            <w:pPr>
              <w:pStyle w:val="Compact"/>
              <w:jc w:val="right"/>
            </w:pPr>
            <w:r>
              <w:t xml:space="preserve">69.1</w:t>
            </w:r>
          </w:p>
        </w:tc>
        <w:tc>
          <w:tcPr/>
          <w:p>
            <w:pPr>
              <w:pStyle w:val="Compact"/>
              <w:jc w:val="right"/>
            </w:pPr>
            <w:r>
              <w:t xml:space="preserve">73.9</w:t>
            </w:r>
          </w:p>
        </w:tc>
      </w:tr>
      <w:tr>
        <w:tc>
          <w:tcPr/>
          <w:p>
            <w:pPr>
              <w:pStyle w:val="Compact"/>
              <w:jc w:val="left"/>
            </w:pPr>
            <w:r>
              <w:t xml:space="preserve">07350</w:t>
            </w:r>
          </w:p>
        </w:tc>
        <w:tc>
          <w:tcPr/>
          <w:p>
            <w:pPr>
              <w:pStyle w:val="Compact"/>
              <w:jc w:val="left"/>
            </w:pPr>
            <w:r>
              <w:t xml:space="preserve">Gäddrag</w:t>
            </w:r>
          </w:p>
        </w:tc>
        <w:tc>
          <w:tcPr/>
          <w:p>
            <w:pPr>
              <w:pStyle w:val="Compact"/>
              <w:jc w:val="right"/>
            </w:pPr>
            <w:r>
              <w:t xml:space="preserve">134.4</w:t>
            </w:r>
          </w:p>
        </w:tc>
        <w:tc>
          <w:tcPr/>
          <w:p>
            <w:pPr>
              <w:pStyle w:val="Compact"/>
              <w:jc w:val="right"/>
            </w:pPr>
            <w:r>
              <w:t xml:space="preserve">75.0</w:t>
            </w:r>
          </w:p>
        </w:tc>
        <w:tc>
          <w:tcPr/>
          <w:p>
            <w:pPr>
              <w:pStyle w:val="Compact"/>
              <w:jc w:val="right"/>
            </w:pPr>
            <w:r>
              <w:t xml:space="preserve">27.8</w:t>
            </w:r>
          </w:p>
        </w:tc>
        <w:tc>
          <w:tcPr/>
          <w:p>
            <w:pPr>
              <w:pStyle w:val="Compact"/>
              <w:jc w:val="right"/>
            </w:pPr>
            <w:r>
              <w:t xml:space="preserve">79.1</w:t>
            </w:r>
          </w:p>
        </w:tc>
      </w:tr>
      <w:tr>
        <w:tc>
          <w:tcPr/>
          <w:p>
            <w:pPr>
              <w:pStyle w:val="Compact"/>
              <w:jc w:val="left"/>
            </w:pPr>
            <w:r>
              <w:t xml:space="preserve">07360</w:t>
            </w:r>
          </w:p>
        </w:tc>
        <w:tc>
          <w:tcPr/>
          <w:p>
            <w:pPr>
              <w:pStyle w:val="Compact"/>
              <w:jc w:val="left"/>
            </w:pPr>
            <w:r>
              <w:t xml:space="preserve">Tirmo</w:t>
            </w:r>
          </w:p>
        </w:tc>
        <w:tc>
          <w:tcPr/>
          <w:p>
            <w:pPr>
              <w:pStyle w:val="Compact"/>
              <w:jc w:val="right"/>
            </w:pPr>
            <w:r>
              <w:t xml:space="preserve">173.5</w:t>
            </w:r>
          </w:p>
        </w:tc>
        <w:tc>
          <w:tcPr/>
          <w:p>
            <w:pPr>
              <w:pStyle w:val="Compact"/>
              <w:jc w:val="right"/>
            </w:pPr>
            <w:r>
              <w:t xml:space="preserve">129.2</w:t>
            </w:r>
          </w:p>
        </w:tc>
        <w:tc>
          <w:tcPr/>
          <w:p>
            <w:pPr>
              <w:pStyle w:val="Compact"/>
              <w:jc w:val="right"/>
            </w:pPr>
            <w:r>
              <w:t xml:space="preserve">NA</w:t>
            </w:r>
          </w:p>
        </w:tc>
        <w:tc>
          <w:tcPr/>
          <w:p>
            <w:pPr>
              <w:pStyle w:val="Compact"/>
              <w:jc w:val="right"/>
            </w:pPr>
            <w:r>
              <w:t xml:space="preserve">151.3</w:t>
            </w:r>
          </w:p>
        </w:tc>
      </w:tr>
      <w:tr>
        <w:tc>
          <w:tcPr/>
          <w:p>
            <w:pPr>
              <w:pStyle w:val="Compact"/>
              <w:jc w:val="left"/>
            </w:pPr>
            <w:r>
              <w:t xml:space="preserve">07370</w:t>
            </w:r>
          </w:p>
        </w:tc>
        <w:tc>
          <w:tcPr/>
          <w:p>
            <w:pPr>
              <w:pStyle w:val="Compact"/>
              <w:jc w:val="left"/>
            </w:pPr>
            <w:r>
              <w:t xml:space="preserve">Pellinki</w:t>
            </w:r>
          </w:p>
        </w:tc>
        <w:tc>
          <w:tcPr/>
          <w:p>
            <w:pPr>
              <w:pStyle w:val="Compact"/>
              <w:jc w:val="right"/>
            </w:pPr>
            <w:r>
              <w:t xml:space="preserve">55.1</w:t>
            </w:r>
          </w:p>
        </w:tc>
        <w:tc>
          <w:tcPr/>
          <w:p>
            <w:pPr>
              <w:pStyle w:val="Compact"/>
              <w:jc w:val="right"/>
            </w:pPr>
            <w:r>
              <w:t xml:space="preserve">109.4</w:t>
            </w:r>
          </w:p>
        </w:tc>
        <w:tc>
          <w:tcPr/>
          <w:p>
            <w:pPr>
              <w:pStyle w:val="Compact"/>
              <w:jc w:val="right"/>
            </w:pPr>
            <w:r>
              <w:t xml:space="preserve">87.6</w:t>
            </w:r>
          </w:p>
        </w:tc>
        <w:tc>
          <w:tcPr/>
          <w:p>
            <w:pPr>
              <w:pStyle w:val="Compact"/>
              <w:jc w:val="right"/>
            </w:pPr>
            <w:r>
              <w:t xml:space="preserve">84.0</w:t>
            </w:r>
          </w:p>
        </w:tc>
      </w:tr>
      <w:tr>
        <w:tc>
          <w:tcPr/>
          <w:p>
            <w:pPr>
              <w:pStyle w:val="Compact"/>
              <w:jc w:val="left"/>
            </w:pPr>
            <w:r>
              <w:t xml:space="preserve">07390</w:t>
            </w:r>
          </w:p>
        </w:tc>
        <w:tc>
          <w:tcPr/>
          <w:p>
            <w:pPr>
              <w:pStyle w:val="Compact"/>
              <w:jc w:val="left"/>
            </w:pPr>
            <w:r>
              <w:t xml:space="preserve">Suurpellinki</w:t>
            </w:r>
          </w:p>
        </w:tc>
        <w:tc>
          <w:tcPr/>
          <w:p>
            <w:pPr>
              <w:pStyle w:val="Compact"/>
              <w:jc w:val="right"/>
            </w:pPr>
            <w:r>
              <w:t xml:space="preserve">9.5</w:t>
            </w:r>
          </w:p>
        </w:tc>
        <w:tc>
          <w:tcPr/>
          <w:p>
            <w:pPr>
              <w:pStyle w:val="Compact"/>
              <w:jc w:val="right"/>
            </w:pPr>
            <w:r>
              <w:t xml:space="preserve">128.7</w:t>
            </w:r>
          </w:p>
        </w:tc>
        <w:tc>
          <w:tcPr/>
          <w:p>
            <w:pPr>
              <w:pStyle w:val="Compact"/>
              <w:jc w:val="right"/>
            </w:pPr>
            <w:r>
              <w:t xml:space="preserve">126.8</w:t>
            </w:r>
          </w:p>
        </w:tc>
        <w:tc>
          <w:tcPr/>
          <w:p>
            <w:pPr>
              <w:pStyle w:val="Compact"/>
              <w:jc w:val="right"/>
            </w:pPr>
            <w:r>
              <w:t xml:space="preserve">88.3</w:t>
            </w:r>
          </w:p>
        </w:tc>
      </w:tr>
      <w:tr>
        <w:tc>
          <w:tcPr/>
          <w:p>
            <w:pPr>
              <w:pStyle w:val="Compact"/>
              <w:jc w:val="left"/>
            </w:pPr>
            <w:r>
              <w:t xml:space="preserve">07410</w:t>
            </w:r>
          </w:p>
        </w:tc>
        <w:tc>
          <w:tcPr/>
          <w:p>
            <w:pPr>
              <w:pStyle w:val="Compact"/>
              <w:jc w:val="left"/>
            </w:pPr>
            <w:r>
              <w:t xml:space="preserve">Kråkö</w:t>
            </w:r>
          </w:p>
        </w:tc>
        <w:tc>
          <w:tcPr/>
          <w:p>
            <w:pPr>
              <w:pStyle w:val="Compact"/>
              <w:jc w:val="right"/>
            </w:pPr>
            <w:r>
              <w:t xml:space="preserve">89.7</w:t>
            </w:r>
          </w:p>
        </w:tc>
        <w:tc>
          <w:tcPr/>
          <w:p>
            <w:pPr>
              <w:pStyle w:val="Compact"/>
              <w:jc w:val="right"/>
            </w:pPr>
            <w:r>
              <w:t xml:space="preserve">89.1</w:t>
            </w:r>
          </w:p>
        </w:tc>
        <w:tc>
          <w:tcPr/>
          <w:p>
            <w:pPr>
              <w:pStyle w:val="Compact"/>
              <w:jc w:val="right"/>
            </w:pPr>
            <w:r>
              <w:t xml:space="preserve">72.6</w:t>
            </w:r>
          </w:p>
        </w:tc>
        <w:tc>
          <w:tcPr/>
          <w:p>
            <w:pPr>
              <w:pStyle w:val="Compact"/>
              <w:jc w:val="right"/>
            </w:pPr>
            <w:r>
              <w:t xml:space="preserve">83.8</w:t>
            </w:r>
          </w:p>
        </w:tc>
      </w:tr>
      <w:tr>
        <w:tc>
          <w:tcPr/>
          <w:p>
            <w:pPr>
              <w:pStyle w:val="Compact"/>
              <w:jc w:val="left"/>
            </w:pPr>
            <w:r>
              <w:t xml:space="preserve">07450</w:t>
            </w:r>
          </w:p>
        </w:tc>
        <w:tc>
          <w:tcPr/>
          <w:p>
            <w:pPr>
              <w:pStyle w:val="Compact"/>
              <w:jc w:val="left"/>
            </w:pPr>
            <w:r>
              <w:t xml:space="preserve">Voolahti</w:t>
            </w:r>
          </w:p>
        </w:tc>
        <w:tc>
          <w:tcPr/>
          <w:p>
            <w:pPr>
              <w:pStyle w:val="Compact"/>
              <w:jc w:val="right"/>
            </w:pPr>
            <w:r>
              <w:t xml:space="preserve">33.3</w:t>
            </w:r>
          </w:p>
        </w:tc>
        <w:tc>
          <w:tcPr/>
          <w:p>
            <w:pPr>
              <w:pStyle w:val="Compact"/>
              <w:jc w:val="right"/>
            </w:pPr>
            <w:r>
              <w:t xml:space="preserve">89.5</w:t>
            </w:r>
          </w:p>
        </w:tc>
        <w:tc>
          <w:tcPr/>
          <w:p>
            <w:pPr>
              <w:pStyle w:val="Compact"/>
              <w:jc w:val="right"/>
            </w:pPr>
            <w:r>
              <w:t xml:space="preserve">51.7</w:t>
            </w:r>
          </w:p>
        </w:tc>
        <w:tc>
          <w:tcPr/>
          <w:p>
            <w:pPr>
              <w:pStyle w:val="Compact"/>
              <w:jc w:val="right"/>
            </w:pPr>
            <w:r>
              <w:t xml:space="preserve">58.1</w:t>
            </w:r>
          </w:p>
        </w:tc>
      </w:tr>
      <w:tr>
        <w:tc>
          <w:tcPr/>
          <w:p>
            <w:pPr>
              <w:pStyle w:val="Compact"/>
              <w:jc w:val="left"/>
            </w:pPr>
            <w:r>
              <w:t xml:space="preserve">07500</w:t>
            </w:r>
          </w:p>
        </w:tc>
        <w:tc>
          <w:tcPr/>
          <w:p>
            <w:pPr>
              <w:pStyle w:val="Compact"/>
              <w:jc w:val="left"/>
            </w:pPr>
            <w:r>
              <w:t xml:space="preserve">Askola Kirkonkylä</w:t>
            </w:r>
          </w:p>
        </w:tc>
        <w:tc>
          <w:tcPr/>
          <w:p>
            <w:pPr>
              <w:pStyle w:val="Compact"/>
              <w:jc w:val="right"/>
            </w:pPr>
            <w:r>
              <w:t xml:space="preserve">77.4</w:t>
            </w:r>
          </w:p>
        </w:tc>
        <w:tc>
          <w:tcPr/>
          <w:p>
            <w:pPr>
              <w:pStyle w:val="Compact"/>
              <w:jc w:val="right"/>
            </w:pPr>
            <w:r>
              <w:t xml:space="preserve">72.6</w:t>
            </w:r>
          </w:p>
        </w:tc>
        <w:tc>
          <w:tcPr/>
          <w:p>
            <w:pPr>
              <w:pStyle w:val="Compact"/>
              <w:jc w:val="right"/>
            </w:pPr>
            <w:r>
              <w:t xml:space="preserve">72.3</w:t>
            </w:r>
          </w:p>
        </w:tc>
        <w:tc>
          <w:tcPr/>
          <w:p>
            <w:pPr>
              <w:pStyle w:val="Compact"/>
              <w:jc w:val="right"/>
            </w:pPr>
            <w:r>
              <w:t xml:space="preserve">74.1</w:t>
            </w:r>
          </w:p>
        </w:tc>
      </w:tr>
      <w:tr>
        <w:tc>
          <w:tcPr/>
          <w:p>
            <w:pPr>
              <w:pStyle w:val="Compact"/>
              <w:jc w:val="left"/>
            </w:pPr>
            <w:r>
              <w:t xml:space="preserve">07510</w:t>
            </w:r>
          </w:p>
        </w:tc>
        <w:tc>
          <w:tcPr/>
          <w:p>
            <w:pPr>
              <w:pStyle w:val="Compact"/>
              <w:jc w:val="left"/>
            </w:pPr>
            <w:r>
              <w:t xml:space="preserve">Askola</w:t>
            </w:r>
          </w:p>
        </w:tc>
        <w:tc>
          <w:tcPr/>
          <w:p>
            <w:pPr>
              <w:pStyle w:val="Compact"/>
              <w:jc w:val="right"/>
            </w:pPr>
            <w:r>
              <w:t xml:space="preserve">101.6</w:t>
            </w:r>
          </w:p>
        </w:tc>
        <w:tc>
          <w:tcPr/>
          <w:p>
            <w:pPr>
              <w:pStyle w:val="Compact"/>
              <w:jc w:val="right"/>
            </w:pPr>
            <w:r>
              <w:t xml:space="preserve">80.1</w:t>
            </w:r>
          </w:p>
        </w:tc>
        <w:tc>
          <w:tcPr/>
          <w:p>
            <w:pPr>
              <w:pStyle w:val="Compact"/>
              <w:jc w:val="right"/>
            </w:pPr>
            <w:r>
              <w:t xml:space="preserve">78.0</w:t>
            </w:r>
          </w:p>
        </w:tc>
        <w:tc>
          <w:tcPr/>
          <w:p>
            <w:pPr>
              <w:pStyle w:val="Compact"/>
              <w:jc w:val="right"/>
            </w:pPr>
            <w:r>
              <w:t xml:space="preserve">86.6</w:t>
            </w:r>
          </w:p>
        </w:tc>
      </w:tr>
      <w:tr>
        <w:tc>
          <w:tcPr/>
          <w:p>
            <w:pPr>
              <w:pStyle w:val="Compact"/>
              <w:jc w:val="left"/>
            </w:pPr>
            <w:r>
              <w:t xml:space="preserve">07530</w:t>
            </w:r>
          </w:p>
        </w:tc>
        <w:tc>
          <w:tcPr/>
          <w:p>
            <w:pPr>
              <w:pStyle w:val="Compact"/>
              <w:jc w:val="left"/>
            </w:pPr>
            <w:r>
              <w:t xml:space="preserve">Askola</w:t>
            </w:r>
          </w:p>
        </w:tc>
        <w:tc>
          <w:tcPr/>
          <w:p>
            <w:pPr>
              <w:pStyle w:val="Compact"/>
              <w:jc w:val="right"/>
            </w:pPr>
            <w:r>
              <w:t xml:space="preserve">95.7</w:t>
            </w:r>
          </w:p>
        </w:tc>
        <w:tc>
          <w:tcPr/>
          <w:p>
            <w:pPr>
              <w:pStyle w:val="Compact"/>
              <w:jc w:val="right"/>
            </w:pPr>
            <w:r>
              <w:t xml:space="preserve">93.7</w:t>
            </w:r>
          </w:p>
        </w:tc>
        <w:tc>
          <w:tcPr/>
          <w:p>
            <w:pPr>
              <w:pStyle w:val="Compact"/>
              <w:jc w:val="right"/>
            </w:pPr>
            <w:r>
              <w:t xml:space="preserve">80.7</w:t>
            </w:r>
          </w:p>
        </w:tc>
        <w:tc>
          <w:tcPr/>
          <w:p>
            <w:pPr>
              <w:pStyle w:val="Compact"/>
              <w:jc w:val="right"/>
            </w:pPr>
            <w:r>
              <w:t xml:space="preserve">90.0</w:t>
            </w:r>
          </w:p>
        </w:tc>
      </w:tr>
      <w:tr>
        <w:tc>
          <w:tcPr/>
          <w:p>
            <w:pPr>
              <w:pStyle w:val="Compact"/>
              <w:jc w:val="left"/>
            </w:pPr>
            <w:r>
              <w:t xml:space="preserve">07550</w:t>
            </w:r>
          </w:p>
        </w:tc>
        <w:tc>
          <w:tcPr/>
          <w:p>
            <w:pPr>
              <w:pStyle w:val="Compact"/>
              <w:jc w:val="left"/>
            </w:pPr>
            <w:r>
              <w:t xml:space="preserve">Torpinkylä</w:t>
            </w:r>
          </w:p>
        </w:tc>
        <w:tc>
          <w:tcPr/>
          <w:p>
            <w:pPr>
              <w:pStyle w:val="Compact"/>
              <w:jc w:val="right"/>
            </w:pPr>
            <w:r>
              <w:t xml:space="preserve">91.0</w:t>
            </w:r>
          </w:p>
        </w:tc>
        <w:tc>
          <w:tcPr/>
          <w:p>
            <w:pPr>
              <w:pStyle w:val="Compact"/>
              <w:jc w:val="right"/>
            </w:pPr>
            <w:r>
              <w:t xml:space="preserve">93.2</w:t>
            </w:r>
          </w:p>
        </w:tc>
        <w:tc>
          <w:tcPr/>
          <w:p>
            <w:pPr>
              <w:pStyle w:val="Compact"/>
              <w:jc w:val="right"/>
            </w:pPr>
            <w:r>
              <w:t xml:space="preserve">84.5</w:t>
            </w:r>
          </w:p>
        </w:tc>
        <w:tc>
          <w:tcPr/>
          <w:p>
            <w:pPr>
              <w:pStyle w:val="Compact"/>
              <w:jc w:val="right"/>
            </w:pPr>
            <w:r>
              <w:t xml:space="preserve">89.6</w:t>
            </w:r>
          </w:p>
        </w:tc>
      </w:tr>
      <w:tr>
        <w:tc>
          <w:tcPr/>
          <w:p>
            <w:pPr>
              <w:pStyle w:val="Compact"/>
              <w:jc w:val="left"/>
            </w:pPr>
            <w:r>
              <w:t xml:space="preserve">07560</w:t>
            </w:r>
          </w:p>
        </w:tc>
        <w:tc>
          <w:tcPr/>
          <w:p>
            <w:pPr>
              <w:pStyle w:val="Compact"/>
              <w:jc w:val="left"/>
            </w:pPr>
            <w:r>
              <w:t xml:space="preserve">Pukkila Keskus</w:t>
            </w:r>
          </w:p>
        </w:tc>
        <w:tc>
          <w:tcPr/>
          <w:p>
            <w:pPr>
              <w:pStyle w:val="Compact"/>
              <w:jc w:val="right"/>
            </w:pPr>
            <w:r>
              <w:t xml:space="preserve">97.1</w:t>
            </w:r>
          </w:p>
        </w:tc>
        <w:tc>
          <w:tcPr/>
          <w:p>
            <w:pPr>
              <w:pStyle w:val="Compact"/>
              <w:jc w:val="right"/>
            </w:pPr>
            <w:r>
              <w:t xml:space="preserve">90.0</w:t>
            </w:r>
          </w:p>
        </w:tc>
        <w:tc>
          <w:tcPr/>
          <w:p>
            <w:pPr>
              <w:pStyle w:val="Compact"/>
              <w:jc w:val="right"/>
            </w:pPr>
            <w:r>
              <w:t xml:space="preserve">93.0</w:t>
            </w:r>
          </w:p>
        </w:tc>
        <w:tc>
          <w:tcPr/>
          <w:p>
            <w:pPr>
              <w:pStyle w:val="Compact"/>
              <w:jc w:val="right"/>
            </w:pPr>
            <w:r>
              <w:t xml:space="preserve">93.4</w:t>
            </w:r>
          </w:p>
        </w:tc>
      </w:tr>
      <w:tr>
        <w:tc>
          <w:tcPr/>
          <w:p>
            <w:pPr>
              <w:pStyle w:val="Compact"/>
              <w:jc w:val="left"/>
            </w:pPr>
            <w:r>
              <w:t xml:space="preserve">07565</w:t>
            </w:r>
          </w:p>
        </w:tc>
        <w:tc>
          <w:tcPr/>
          <w:p>
            <w:pPr>
              <w:pStyle w:val="Compact"/>
              <w:jc w:val="left"/>
            </w:pPr>
            <w:r>
              <w:t xml:space="preserve">Kantele</w:t>
            </w:r>
          </w:p>
        </w:tc>
        <w:tc>
          <w:tcPr/>
          <w:p>
            <w:pPr>
              <w:pStyle w:val="Compact"/>
              <w:jc w:val="right"/>
            </w:pPr>
            <w:r>
              <w:t xml:space="preserve">111.6</w:t>
            </w:r>
          </w:p>
        </w:tc>
        <w:tc>
          <w:tcPr/>
          <w:p>
            <w:pPr>
              <w:pStyle w:val="Compact"/>
              <w:jc w:val="right"/>
            </w:pPr>
            <w:r>
              <w:t xml:space="preserve">109.5</w:t>
            </w:r>
          </w:p>
        </w:tc>
        <w:tc>
          <w:tcPr/>
          <w:p>
            <w:pPr>
              <w:pStyle w:val="Compact"/>
              <w:jc w:val="right"/>
            </w:pPr>
            <w:r>
              <w:t xml:space="preserve">78.9</w:t>
            </w:r>
          </w:p>
        </w:tc>
        <w:tc>
          <w:tcPr/>
          <w:p>
            <w:pPr>
              <w:pStyle w:val="Compact"/>
              <w:jc w:val="right"/>
            </w:pPr>
            <w:r>
              <w:t xml:space="preserve">100.0</w:t>
            </w:r>
          </w:p>
        </w:tc>
      </w:tr>
      <w:tr>
        <w:tc>
          <w:tcPr/>
          <w:p>
            <w:pPr>
              <w:pStyle w:val="Compact"/>
              <w:jc w:val="left"/>
            </w:pPr>
            <w:r>
              <w:t xml:space="preserve">07580</w:t>
            </w:r>
          </w:p>
        </w:tc>
        <w:tc>
          <w:tcPr/>
          <w:p>
            <w:pPr>
              <w:pStyle w:val="Compact"/>
              <w:jc w:val="left"/>
            </w:pPr>
            <w:r>
              <w:t xml:space="preserve">Askola</w:t>
            </w:r>
          </w:p>
        </w:tc>
        <w:tc>
          <w:tcPr/>
          <w:p>
            <w:pPr>
              <w:pStyle w:val="Compact"/>
              <w:jc w:val="right"/>
            </w:pPr>
            <w:r>
              <w:t xml:space="preserve">147.3</w:t>
            </w:r>
          </w:p>
        </w:tc>
        <w:tc>
          <w:tcPr/>
          <w:p>
            <w:pPr>
              <w:pStyle w:val="Compact"/>
              <w:jc w:val="right"/>
            </w:pPr>
            <w:r>
              <w:t xml:space="preserve">88.4</w:t>
            </w:r>
          </w:p>
        </w:tc>
        <w:tc>
          <w:tcPr/>
          <w:p>
            <w:pPr>
              <w:pStyle w:val="Compact"/>
              <w:jc w:val="right"/>
            </w:pPr>
            <w:r>
              <w:t xml:space="preserve">73.2</w:t>
            </w:r>
          </w:p>
        </w:tc>
        <w:tc>
          <w:tcPr/>
          <w:p>
            <w:pPr>
              <w:pStyle w:val="Compact"/>
              <w:jc w:val="right"/>
            </w:pPr>
            <w:r>
              <w:t xml:space="preserve">103.0</w:t>
            </w:r>
          </w:p>
        </w:tc>
      </w:tr>
      <w:tr>
        <w:tc>
          <w:tcPr/>
          <w:p>
            <w:pPr>
              <w:pStyle w:val="Compact"/>
              <w:jc w:val="left"/>
            </w:pPr>
            <w:r>
              <w:t xml:space="preserve">07590</w:t>
            </w:r>
          </w:p>
        </w:tc>
        <w:tc>
          <w:tcPr/>
          <w:p>
            <w:pPr>
              <w:pStyle w:val="Compact"/>
              <w:jc w:val="left"/>
            </w:pPr>
            <w:r>
              <w:t xml:space="preserve">Askola</w:t>
            </w:r>
          </w:p>
        </w:tc>
        <w:tc>
          <w:tcPr/>
          <w:p>
            <w:pPr>
              <w:pStyle w:val="Compact"/>
              <w:jc w:val="right"/>
            </w:pPr>
            <w:r>
              <w:t xml:space="preserve">59.4</w:t>
            </w:r>
          </w:p>
        </w:tc>
        <w:tc>
          <w:tcPr/>
          <w:p>
            <w:pPr>
              <w:pStyle w:val="Compact"/>
              <w:jc w:val="right"/>
            </w:pPr>
            <w:r>
              <w:t xml:space="preserve">80.0</w:t>
            </w:r>
          </w:p>
        </w:tc>
        <w:tc>
          <w:tcPr/>
          <w:p>
            <w:pPr>
              <w:pStyle w:val="Compact"/>
              <w:jc w:val="right"/>
            </w:pPr>
            <w:r>
              <w:t xml:space="preserve">53.3</w:t>
            </w:r>
          </w:p>
        </w:tc>
        <w:tc>
          <w:tcPr/>
          <w:p>
            <w:pPr>
              <w:pStyle w:val="Compact"/>
              <w:jc w:val="right"/>
            </w:pPr>
            <w:r>
              <w:t xml:space="preserve">64.2</w:t>
            </w:r>
          </w:p>
        </w:tc>
      </w:tr>
      <w:tr>
        <w:tc>
          <w:tcPr/>
          <w:p>
            <w:pPr>
              <w:pStyle w:val="Compact"/>
              <w:jc w:val="left"/>
            </w:pPr>
            <w:r>
              <w:t xml:space="preserve">07600</w:t>
            </w:r>
          </w:p>
        </w:tc>
        <w:tc>
          <w:tcPr/>
          <w:p>
            <w:pPr>
              <w:pStyle w:val="Compact"/>
              <w:jc w:val="left"/>
            </w:pPr>
            <w:r>
              <w:t xml:space="preserve">Myrskylä Keskus</w:t>
            </w:r>
          </w:p>
        </w:tc>
        <w:tc>
          <w:tcPr/>
          <w:p>
            <w:pPr>
              <w:pStyle w:val="Compact"/>
              <w:jc w:val="right"/>
            </w:pPr>
            <w:r>
              <w:t xml:space="preserve">137.7</w:t>
            </w:r>
          </w:p>
        </w:tc>
        <w:tc>
          <w:tcPr/>
          <w:p>
            <w:pPr>
              <w:pStyle w:val="Compact"/>
              <w:jc w:val="right"/>
            </w:pPr>
            <w:r>
              <w:t xml:space="preserve">103.8</w:t>
            </w:r>
          </w:p>
        </w:tc>
        <w:tc>
          <w:tcPr/>
          <w:p>
            <w:pPr>
              <w:pStyle w:val="Compact"/>
              <w:jc w:val="right"/>
            </w:pPr>
            <w:r>
              <w:t xml:space="preserve">106.6</w:t>
            </w:r>
          </w:p>
        </w:tc>
        <w:tc>
          <w:tcPr/>
          <w:p>
            <w:pPr>
              <w:pStyle w:val="Compact"/>
              <w:jc w:val="right"/>
            </w:pPr>
            <w:r>
              <w:t xml:space="preserve">116.0</w:t>
            </w:r>
          </w:p>
        </w:tc>
      </w:tr>
      <w:tr>
        <w:tc>
          <w:tcPr/>
          <w:p>
            <w:pPr>
              <w:pStyle w:val="Compact"/>
              <w:jc w:val="left"/>
            </w:pPr>
            <w:r>
              <w:t xml:space="preserve">07680</w:t>
            </w:r>
          </w:p>
        </w:tc>
        <w:tc>
          <w:tcPr/>
          <w:p>
            <w:pPr>
              <w:pStyle w:val="Compact"/>
              <w:jc w:val="left"/>
            </w:pPr>
            <w:r>
              <w:t xml:space="preserve">Askola</w:t>
            </w:r>
          </w:p>
        </w:tc>
        <w:tc>
          <w:tcPr/>
          <w:p>
            <w:pPr>
              <w:pStyle w:val="Compact"/>
              <w:jc w:val="right"/>
            </w:pPr>
            <w:r>
              <w:t xml:space="preserve">78.2</w:t>
            </w:r>
          </w:p>
        </w:tc>
        <w:tc>
          <w:tcPr/>
          <w:p>
            <w:pPr>
              <w:pStyle w:val="Compact"/>
              <w:jc w:val="right"/>
            </w:pPr>
            <w:r>
              <w:t xml:space="preserve">111.0</w:t>
            </w:r>
          </w:p>
        </w:tc>
        <w:tc>
          <w:tcPr/>
          <w:p>
            <w:pPr>
              <w:pStyle w:val="Compact"/>
              <w:jc w:val="right"/>
            </w:pPr>
            <w:r>
              <w:t xml:space="preserve">87.7</w:t>
            </w:r>
          </w:p>
        </w:tc>
        <w:tc>
          <w:tcPr/>
          <w:p>
            <w:pPr>
              <w:pStyle w:val="Compact"/>
              <w:jc w:val="right"/>
            </w:pPr>
            <w:r>
              <w:t xml:space="preserve">92.3</w:t>
            </w:r>
          </w:p>
        </w:tc>
      </w:tr>
      <w:tr>
        <w:tc>
          <w:tcPr/>
          <w:p>
            <w:pPr>
              <w:pStyle w:val="Compact"/>
              <w:jc w:val="left"/>
            </w:pPr>
            <w:r>
              <w:t xml:space="preserve">07690</w:t>
            </w:r>
          </w:p>
        </w:tc>
        <w:tc>
          <w:tcPr/>
          <w:p>
            <w:pPr>
              <w:pStyle w:val="Compact"/>
              <w:jc w:val="left"/>
            </w:pPr>
            <w:r>
              <w:t xml:space="preserve">Kankkila</w:t>
            </w:r>
          </w:p>
        </w:tc>
        <w:tc>
          <w:tcPr/>
          <w:p>
            <w:pPr>
              <w:pStyle w:val="Compact"/>
              <w:jc w:val="right"/>
            </w:pPr>
            <w:r>
              <w:t xml:space="preserve">131.9</w:t>
            </w:r>
          </w:p>
        </w:tc>
        <w:tc>
          <w:tcPr/>
          <w:p>
            <w:pPr>
              <w:pStyle w:val="Compact"/>
              <w:jc w:val="right"/>
            </w:pPr>
            <w:r>
              <w:t xml:space="preserve">124.7</w:t>
            </w:r>
          </w:p>
        </w:tc>
        <w:tc>
          <w:tcPr/>
          <w:p>
            <w:pPr>
              <w:pStyle w:val="Compact"/>
              <w:jc w:val="right"/>
            </w:pPr>
            <w:r>
              <w:t xml:space="preserve">75.0</w:t>
            </w:r>
          </w:p>
        </w:tc>
        <w:tc>
          <w:tcPr/>
          <w:p>
            <w:pPr>
              <w:pStyle w:val="Compact"/>
              <w:jc w:val="right"/>
            </w:pPr>
            <w:r>
              <w:t xml:space="preserve">110.5</w:t>
            </w:r>
          </w:p>
        </w:tc>
      </w:tr>
      <w:tr>
        <w:tc>
          <w:tcPr/>
          <w:p>
            <w:pPr>
              <w:pStyle w:val="Compact"/>
              <w:jc w:val="left"/>
            </w:pPr>
            <w:r>
              <w:t xml:space="preserve">07700</w:t>
            </w:r>
          </w:p>
        </w:tc>
        <w:tc>
          <w:tcPr/>
          <w:p>
            <w:pPr>
              <w:pStyle w:val="Compact"/>
              <w:jc w:val="left"/>
            </w:pPr>
            <w:r>
              <w:t xml:space="preserve">Koskenkylän saha-alue</w:t>
            </w:r>
          </w:p>
        </w:tc>
        <w:tc>
          <w:tcPr/>
          <w:p>
            <w:pPr>
              <w:pStyle w:val="Compact"/>
              <w:jc w:val="right"/>
            </w:pPr>
            <w:r>
              <w:t xml:space="preserve">81.5</w:t>
            </w:r>
          </w:p>
        </w:tc>
        <w:tc>
          <w:tcPr/>
          <w:p>
            <w:pPr>
              <w:pStyle w:val="Compact"/>
              <w:jc w:val="right"/>
            </w:pPr>
            <w:r>
              <w:t xml:space="preserve">73.1</w:t>
            </w:r>
          </w:p>
        </w:tc>
        <w:tc>
          <w:tcPr/>
          <w:p>
            <w:pPr>
              <w:pStyle w:val="Compact"/>
              <w:jc w:val="right"/>
            </w:pPr>
            <w:r>
              <w:t xml:space="preserve">68.7</w:t>
            </w:r>
          </w:p>
        </w:tc>
        <w:tc>
          <w:tcPr/>
          <w:p>
            <w:pPr>
              <w:pStyle w:val="Compact"/>
              <w:jc w:val="right"/>
            </w:pPr>
            <w:r>
              <w:t xml:space="preserve">74.4</w:t>
            </w:r>
          </w:p>
        </w:tc>
      </w:tr>
      <w:tr>
        <w:tc>
          <w:tcPr/>
          <w:p>
            <w:pPr>
              <w:pStyle w:val="Compact"/>
              <w:jc w:val="left"/>
            </w:pPr>
            <w:r>
              <w:t xml:space="preserve">07720</w:t>
            </w:r>
          </w:p>
        </w:tc>
        <w:tc>
          <w:tcPr/>
          <w:p>
            <w:pPr>
              <w:pStyle w:val="Compact"/>
              <w:jc w:val="left"/>
            </w:pPr>
            <w:r>
              <w:t xml:space="preserve">Malmgård</w:t>
            </w:r>
          </w:p>
        </w:tc>
        <w:tc>
          <w:tcPr/>
          <w:p>
            <w:pPr>
              <w:pStyle w:val="Compact"/>
              <w:jc w:val="right"/>
            </w:pPr>
            <w:r>
              <w:t xml:space="preserve">81.0</w:t>
            </w:r>
          </w:p>
        </w:tc>
        <w:tc>
          <w:tcPr/>
          <w:p>
            <w:pPr>
              <w:pStyle w:val="Compact"/>
              <w:jc w:val="right"/>
            </w:pPr>
            <w:r>
              <w:t xml:space="preserve">130.9</w:t>
            </w:r>
          </w:p>
        </w:tc>
        <w:tc>
          <w:tcPr/>
          <w:p>
            <w:pPr>
              <w:pStyle w:val="Compact"/>
              <w:jc w:val="right"/>
            </w:pPr>
            <w:r>
              <w:t xml:space="preserve">105.7</w:t>
            </w:r>
          </w:p>
        </w:tc>
        <w:tc>
          <w:tcPr/>
          <w:p>
            <w:pPr>
              <w:pStyle w:val="Compact"/>
              <w:jc w:val="right"/>
            </w:pPr>
            <w:r>
              <w:t xml:space="preserve">105.9</w:t>
            </w:r>
          </w:p>
        </w:tc>
      </w:tr>
      <w:tr>
        <w:tc>
          <w:tcPr/>
          <w:p>
            <w:pPr>
              <w:pStyle w:val="Compact"/>
              <w:jc w:val="left"/>
            </w:pPr>
            <w:r>
              <w:t xml:space="preserve">07740</w:t>
            </w:r>
          </w:p>
        </w:tc>
        <w:tc>
          <w:tcPr/>
          <w:p>
            <w:pPr>
              <w:pStyle w:val="Compact"/>
              <w:jc w:val="left"/>
            </w:pPr>
            <w:r>
              <w:t xml:space="preserve">Gammelby</w:t>
            </w:r>
          </w:p>
        </w:tc>
        <w:tc>
          <w:tcPr/>
          <w:p>
            <w:pPr>
              <w:pStyle w:val="Compact"/>
              <w:jc w:val="right"/>
            </w:pPr>
            <w:r>
              <w:t xml:space="preserve">67.3</w:t>
            </w:r>
          </w:p>
        </w:tc>
        <w:tc>
          <w:tcPr/>
          <w:p>
            <w:pPr>
              <w:pStyle w:val="Compact"/>
              <w:jc w:val="right"/>
            </w:pPr>
            <w:r>
              <w:t xml:space="preserve">77.8</w:t>
            </w:r>
          </w:p>
        </w:tc>
        <w:tc>
          <w:tcPr/>
          <w:p>
            <w:pPr>
              <w:pStyle w:val="Compact"/>
              <w:jc w:val="right"/>
            </w:pPr>
            <w:r>
              <w:t xml:space="preserve">69.3</w:t>
            </w:r>
          </w:p>
        </w:tc>
        <w:tc>
          <w:tcPr/>
          <w:p>
            <w:pPr>
              <w:pStyle w:val="Compact"/>
              <w:jc w:val="right"/>
            </w:pPr>
            <w:r>
              <w:t xml:space="preserve">71.4</w:t>
            </w:r>
          </w:p>
        </w:tc>
      </w:tr>
      <w:tr>
        <w:tc>
          <w:tcPr/>
          <w:p>
            <w:pPr>
              <w:pStyle w:val="Compact"/>
              <w:jc w:val="left"/>
            </w:pPr>
            <w:r>
              <w:t xml:space="preserve">07750</w:t>
            </w:r>
          </w:p>
        </w:tc>
        <w:tc>
          <w:tcPr/>
          <w:p>
            <w:pPr>
              <w:pStyle w:val="Compact"/>
              <w:jc w:val="left"/>
            </w:pPr>
            <w:r>
              <w:t xml:space="preserve">Isnäs</w:t>
            </w:r>
          </w:p>
        </w:tc>
        <w:tc>
          <w:tcPr/>
          <w:p>
            <w:pPr>
              <w:pStyle w:val="Compact"/>
              <w:jc w:val="right"/>
            </w:pPr>
            <w:r>
              <w:t xml:space="preserve">140.7</w:t>
            </w:r>
          </w:p>
        </w:tc>
        <w:tc>
          <w:tcPr/>
          <w:p>
            <w:pPr>
              <w:pStyle w:val="Compact"/>
              <w:jc w:val="right"/>
            </w:pPr>
            <w:r>
              <w:t xml:space="preserve">108.3</w:t>
            </w:r>
          </w:p>
        </w:tc>
        <w:tc>
          <w:tcPr/>
          <w:p>
            <w:pPr>
              <w:pStyle w:val="Compact"/>
              <w:jc w:val="right"/>
            </w:pPr>
            <w:r>
              <w:t xml:space="preserve">95.6</w:t>
            </w:r>
          </w:p>
        </w:tc>
        <w:tc>
          <w:tcPr/>
          <w:p>
            <w:pPr>
              <w:pStyle w:val="Compact"/>
              <w:jc w:val="right"/>
            </w:pPr>
            <w:r>
              <w:t xml:space="preserve">114.9</w:t>
            </w:r>
          </w:p>
        </w:tc>
      </w:tr>
      <w:tr>
        <w:tc>
          <w:tcPr/>
          <w:p>
            <w:pPr>
              <w:pStyle w:val="Compact"/>
              <w:jc w:val="left"/>
            </w:pPr>
            <w:r>
              <w:t xml:space="preserve">07780</w:t>
            </w:r>
          </w:p>
        </w:tc>
        <w:tc>
          <w:tcPr/>
          <w:p>
            <w:pPr>
              <w:pStyle w:val="Compact"/>
              <w:jc w:val="left"/>
            </w:pPr>
            <w:r>
              <w:t xml:space="preserve">Härkäpää</w:t>
            </w:r>
          </w:p>
        </w:tc>
        <w:tc>
          <w:tcPr/>
          <w:p>
            <w:pPr>
              <w:pStyle w:val="Compact"/>
              <w:jc w:val="right"/>
            </w:pPr>
            <w:r>
              <w:t xml:space="preserve">150.2</w:t>
            </w:r>
          </w:p>
        </w:tc>
        <w:tc>
          <w:tcPr/>
          <w:p>
            <w:pPr>
              <w:pStyle w:val="Compact"/>
              <w:jc w:val="right"/>
            </w:pPr>
            <w:r>
              <w:t xml:space="preserve">111.1</w:t>
            </w:r>
          </w:p>
        </w:tc>
        <w:tc>
          <w:tcPr/>
          <w:p>
            <w:pPr>
              <w:pStyle w:val="Compact"/>
              <w:jc w:val="right"/>
            </w:pPr>
            <w:r>
              <w:t xml:space="preserve">87.7</w:t>
            </w:r>
          </w:p>
        </w:tc>
        <w:tc>
          <w:tcPr/>
          <w:p>
            <w:pPr>
              <w:pStyle w:val="Compact"/>
              <w:jc w:val="right"/>
            </w:pPr>
            <w:r>
              <w:t xml:space="preserve">116.4</w:t>
            </w:r>
          </w:p>
        </w:tc>
      </w:tr>
      <w:tr>
        <w:tc>
          <w:tcPr/>
          <w:p>
            <w:pPr>
              <w:pStyle w:val="Compact"/>
              <w:jc w:val="left"/>
            </w:pPr>
            <w:r>
              <w:t xml:space="preserve">07800</w:t>
            </w:r>
          </w:p>
        </w:tc>
        <w:tc>
          <w:tcPr/>
          <w:p>
            <w:pPr>
              <w:pStyle w:val="Compact"/>
              <w:jc w:val="left"/>
            </w:pPr>
            <w:r>
              <w:t xml:space="preserve">Lapinjärvi Keskus</w:t>
            </w:r>
          </w:p>
        </w:tc>
        <w:tc>
          <w:tcPr/>
          <w:p>
            <w:pPr>
              <w:pStyle w:val="Compact"/>
              <w:jc w:val="right"/>
            </w:pPr>
            <w:r>
              <w:t xml:space="preserve">107.7</w:t>
            </w:r>
          </w:p>
        </w:tc>
        <w:tc>
          <w:tcPr/>
          <w:p>
            <w:pPr>
              <w:pStyle w:val="Compact"/>
              <w:jc w:val="right"/>
            </w:pPr>
            <w:r>
              <w:t xml:space="preserve">82.5</w:t>
            </w:r>
          </w:p>
        </w:tc>
        <w:tc>
          <w:tcPr/>
          <w:p>
            <w:pPr>
              <w:pStyle w:val="Compact"/>
              <w:jc w:val="right"/>
            </w:pPr>
            <w:r>
              <w:t xml:space="preserve">113.4</w:t>
            </w:r>
          </w:p>
        </w:tc>
        <w:tc>
          <w:tcPr/>
          <w:p>
            <w:pPr>
              <w:pStyle w:val="Compact"/>
              <w:jc w:val="right"/>
            </w:pPr>
            <w:r>
              <w:t xml:space="preserve">101.2</w:t>
            </w:r>
          </w:p>
        </w:tc>
      </w:tr>
      <w:tr>
        <w:tc>
          <w:tcPr/>
          <w:p>
            <w:pPr>
              <w:pStyle w:val="Compact"/>
              <w:jc w:val="left"/>
            </w:pPr>
            <w:r>
              <w:t xml:space="preserve">07810</w:t>
            </w:r>
          </w:p>
        </w:tc>
        <w:tc>
          <w:tcPr/>
          <w:p>
            <w:pPr>
              <w:pStyle w:val="Compact"/>
              <w:jc w:val="left"/>
            </w:pPr>
            <w:r>
              <w:t xml:space="preserve">Ingermaninkylä</w:t>
            </w:r>
          </w:p>
        </w:tc>
        <w:tc>
          <w:tcPr/>
          <w:p>
            <w:pPr>
              <w:pStyle w:val="Compact"/>
              <w:jc w:val="right"/>
            </w:pPr>
            <w:r>
              <w:t xml:space="preserve">51.9</w:t>
            </w:r>
          </w:p>
        </w:tc>
        <w:tc>
          <w:tcPr/>
          <w:p>
            <w:pPr>
              <w:pStyle w:val="Compact"/>
              <w:jc w:val="right"/>
            </w:pPr>
            <w:r>
              <w:t xml:space="preserve">96.9</w:t>
            </w:r>
          </w:p>
        </w:tc>
        <w:tc>
          <w:tcPr/>
          <w:p>
            <w:pPr>
              <w:pStyle w:val="Compact"/>
              <w:jc w:val="right"/>
            </w:pPr>
            <w:r>
              <w:t xml:space="preserve">95.1</w:t>
            </w:r>
          </w:p>
        </w:tc>
        <w:tc>
          <w:tcPr/>
          <w:p>
            <w:pPr>
              <w:pStyle w:val="Compact"/>
              <w:jc w:val="right"/>
            </w:pPr>
            <w:r>
              <w:t xml:space="preserve">81.3</w:t>
            </w:r>
          </w:p>
        </w:tc>
      </w:tr>
      <w:tr>
        <w:tc>
          <w:tcPr/>
          <w:p>
            <w:pPr>
              <w:pStyle w:val="Compact"/>
              <w:jc w:val="left"/>
            </w:pPr>
            <w:r>
              <w:t xml:space="preserve">07820</w:t>
            </w:r>
          </w:p>
        </w:tc>
        <w:tc>
          <w:tcPr/>
          <w:p>
            <w:pPr>
              <w:pStyle w:val="Compact"/>
              <w:jc w:val="left"/>
            </w:pPr>
            <w:r>
              <w:t xml:space="preserve">Porlammi</w:t>
            </w:r>
          </w:p>
        </w:tc>
        <w:tc>
          <w:tcPr/>
          <w:p>
            <w:pPr>
              <w:pStyle w:val="Compact"/>
              <w:jc w:val="right"/>
            </w:pPr>
            <w:r>
              <w:t xml:space="preserve">90.2</w:t>
            </w:r>
          </w:p>
        </w:tc>
        <w:tc>
          <w:tcPr/>
          <w:p>
            <w:pPr>
              <w:pStyle w:val="Compact"/>
              <w:jc w:val="right"/>
            </w:pPr>
            <w:r>
              <w:t xml:space="preserve">108.6</w:t>
            </w:r>
          </w:p>
        </w:tc>
        <w:tc>
          <w:tcPr/>
          <w:p>
            <w:pPr>
              <w:pStyle w:val="Compact"/>
              <w:jc w:val="right"/>
            </w:pPr>
            <w:r>
              <w:t xml:space="preserve">117.8</w:t>
            </w:r>
          </w:p>
        </w:tc>
        <w:tc>
          <w:tcPr/>
          <w:p>
            <w:pPr>
              <w:pStyle w:val="Compact"/>
              <w:jc w:val="right"/>
            </w:pPr>
            <w:r>
              <w:t xml:space="preserve">105.5</w:t>
            </w:r>
          </w:p>
        </w:tc>
      </w:tr>
      <w:tr>
        <w:tc>
          <w:tcPr/>
          <w:p>
            <w:pPr>
              <w:pStyle w:val="Compact"/>
              <w:jc w:val="left"/>
            </w:pPr>
            <w:r>
              <w:t xml:space="preserve">07830</w:t>
            </w:r>
          </w:p>
        </w:tc>
        <w:tc>
          <w:tcPr/>
          <w:p>
            <w:pPr>
              <w:pStyle w:val="Compact"/>
              <w:jc w:val="left"/>
            </w:pPr>
            <w:r>
              <w:t xml:space="preserve">Pukaro</w:t>
            </w:r>
          </w:p>
        </w:tc>
        <w:tc>
          <w:tcPr/>
          <w:p>
            <w:pPr>
              <w:pStyle w:val="Compact"/>
              <w:jc w:val="right"/>
            </w:pPr>
            <w:r>
              <w:t xml:space="preserve">69.4</w:t>
            </w:r>
          </w:p>
        </w:tc>
        <w:tc>
          <w:tcPr/>
          <w:p>
            <w:pPr>
              <w:pStyle w:val="Compact"/>
              <w:jc w:val="right"/>
            </w:pPr>
            <w:r>
              <w:t xml:space="preserve">85.5</w:t>
            </w:r>
          </w:p>
        </w:tc>
        <w:tc>
          <w:tcPr/>
          <w:p>
            <w:pPr>
              <w:pStyle w:val="Compact"/>
              <w:jc w:val="right"/>
            </w:pPr>
            <w:r>
              <w:t xml:space="preserve">79.2</w:t>
            </w:r>
          </w:p>
        </w:tc>
        <w:tc>
          <w:tcPr/>
          <w:p>
            <w:pPr>
              <w:pStyle w:val="Compact"/>
              <w:jc w:val="right"/>
            </w:pPr>
            <w:r>
              <w:t xml:space="preserve">78.1</w:t>
            </w:r>
          </w:p>
        </w:tc>
      </w:tr>
      <w:tr>
        <w:tc>
          <w:tcPr/>
          <w:p>
            <w:pPr>
              <w:pStyle w:val="Compact"/>
              <w:jc w:val="left"/>
            </w:pPr>
            <w:r>
              <w:t xml:space="preserve">07840</w:t>
            </w:r>
          </w:p>
        </w:tc>
        <w:tc>
          <w:tcPr/>
          <w:p>
            <w:pPr>
              <w:pStyle w:val="Compact"/>
              <w:jc w:val="left"/>
            </w:pPr>
            <w:r>
              <w:t xml:space="preserve">Lindkoski</w:t>
            </w:r>
          </w:p>
        </w:tc>
        <w:tc>
          <w:tcPr/>
          <w:p>
            <w:pPr>
              <w:pStyle w:val="Compact"/>
              <w:jc w:val="right"/>
            </w:pPr>
            <w:r>
              <w:t xml:space="preserve">102.3</w:t>
            </w:r>
          </w:p>
        </w:tc>
        <w:tc>
          <w:tcPr/>
          <w:p>
            <w:pPr>
              <w:pStyle w:val="Compact"/>
              <w:jc w:val="right"/>
            </w:pPr>
            <w:r>
              <w:t xml:space="preserve">97.6</w:t>
            </w:r>
          </w:p>
        </w:tc>
        <w:tc>
          <w:tcPr/>
          <w:p>
            <w:pPr>
              <w:pStyle w:val="Compact"/>
              <w:jc w:val="right"/>
            </w:pPr>
            <w:r>
              <w:t xml:space="preserve">85.7</w:t>
            </w:r>
          </w:p>
        </w:tc>
        <w:tc>
          <w:tcPr/>
          <w:p>
            <w:pPr>
              <w:pStyle w:val="Compact"/>
              <w:jc w:val="right"/>
            </w:pPr>
            <w:r>
              <w:t xml:space="preserve">95.2</w:t>
            </w:r>
          </w:p>
        </w:tc>
      </w:tr>
      <w:tr>
        <w:tc>
          <w:tcPr/>
          <w:p>
            <w:pPr>
              <w:pStyle w:val="Compact"/>
              <w:jc w:val="left"/>
            </w:pPr>
            <w:r>
              <w:t xml:space="preserve">07850</w:t>
            </w:r>
          </w:p>
        </w:tc>
        <w:tc>
          <w:tcPr/>
          <w:p>
            <w:pPr>
              <w:pStyle w:val="Compact"/>
              <w:jc w:val="left"/>
            </w:pPr>
            <w:r>
              <w:t xml:space="preserve">Heikinkylä</w:t>
            </w:r>
          </w:p>
        </w:tc>
        <w:tc>
          <w:tcPr/>
          <w:p>
            <w:pPr>
              <w:pStyle w:val="Compact"/>
              <w:jc w:val="right"/>
            </w:pPr>
            <w:r>
              <w:t xml:space="preserve">133.4</w:t>
            </w:r>
          </w:p>
        </w:tc>
        <w:tc>
          <w:tcPr/>
          <w:p>
            <w:pPr>
              <w:pStyle w:val="Compact"/>
              <w:jc w:val="right"/>
            </w:pPr>
            <w:r>
              <w:t xml:space="preserve">139.8</w:t>
            </w:r>
          </w:p>
        </w:tc>
        <w:tc>
          <w:tcPr/>
          <w:p>
            <w:pPr>
              <w:pStyle w:val="Compact"/>
              <w:jc w:val="right"/>
            </w:pPr>
            <w:r>
              <w:t xml:space="preserve">99.1</w:t>
            </w:r>
          </w:p>
        </w:tc>
        <w:tc>
          <w:tcPr/>
          <w:p>
            <w:pPr>
              <w:pStyle w:val="Compact"/>
              <w:jc w:val="right"/>
            </w:pPr>
            <w:r>
              <w:t xml:space="preserve">124.1</w:t>
            </w:r>
          </w:p>
        </w:tc>
      </w:tr>
      <w:tr>
        <w:tc>
          <w:tcPr/>
          <w:p>
            <w:pPr>
              <w:pStyle w:val="Compact"/>
              <w:jc w:val="left"/>
            </w:pPr>
            <w:r>
              <w:t xml:space="preserve">07870</w:t>
            </w:r>
          </w:p>
        </w:tc>
        <w:tc>
          <w:tcPr/>
          <w:p>
            <w:pPr>
              <w:pStyle w:val="Compact"/>
              <w:jc w:val="left"/>
            </w:pPr>
            <w:r>
              <w:t xml:space="preserve">Skinnarby</w:t>
            </w:r>
          </w:p>
        </w:tc>
        <w:tc>
          <w:tcPr/>
          <w:p>
            <w:pPr>
              <w:pStyle w:val="Compact"/>
              <w:jc w:val="right"/>
            </w:pPr>
            <w:r>
              <w:t xml:space="preserve">85.2</w:t>
            </w:r>
          </w:p>
        </w:tc>
        <w:tc>
          <w:tcPr/>
          <w:p>
            <w:pPr>
              <w:pStyle w:val="Compact"/>
              <w:jc w:val="right"/>
            </w:pPr>
            <w:r>
              <w:t xml:space="preserve">90.0</w:t>
            </w:r>
          </w:p>
        </w:tc>
        <w:tc>
          <w:tcPr/>
          <w:p>
            <w:pPr>
              <w:pStyle w:val="Compact"/>
              <w:jc w:val="right"/>
            </w:pPr>
            <w:r>
              <w:t xml:space="preserve">77.0</w:t>
            </w:r>
          </w:p>
        </w:tc>
        <w:tc>
          <w:tcPr/>
          <w:p>
            <w:pPr>
              <w:pStyle w:val="Compact"/>
              <w:jc w:val="right"/>
            </w:pPr>
            <w:r>
              <w:t xml:space="preserve">84.1</w:t>
            </w:r>
          </w:p>
        </w:tc>
      </w:tr>
      <w:tr>
        <w:tc>
          <w:tcPr/>
          <w:p>
            <w:pPr>
              <w:pStyle w:val="Compact"/>
              <w:jc w:val="left"/>
            </w:pPr>
            <w:r>
              <w:t xml:space="preserve">07880</w:t>
            </w:r>
          </w:p>
        </w:tc>
        <w:tc>
          <w:tcPr/>
          <w:p>
            <w:pPr>
              <w:pStyle w:val="Compact"/>
              <w:jc w:val="left"/>
            </w:pPr>
            <w:r>
              <w:t xml:space="preserve">Liljendal Keskus</w:t>
            </w:r>
          </w:p>
        </w:tc>
        <w:tc>
          <w:tcPr/>
          <w:p>
            <w:pPr>
              <w:pStyle w:val="Compact"/>
              <w:jc w:val="right"/>
            </w:pPr>
            <w:r>
              <w:t xml:space="preserve">59.8</w:t>
            </w:r>
          </w:p>
        </w:tc>
        <w:tc>
          <w:tcPr/>
          <w:p>
            <w:pPr>
              <w:pStyle w:val="Compact"/>
              <w:jc w:val="right"/>
            </w:pPr>
            <w:r>
              <w:t xml:space="preserve">98.0</w:t>
            </w:r>
          </w:p>
        </w:tc>
        <w:tc>
          <w:tcPr/>
          <w:p>
            <w:pPr>
              <w:pStyle w:val="Compact"/>
              <w:jc w:val="right"/>
            </w:pPr>
            <w:r>
              <w:t xml:space="preserve">100.4</w:t>
            </w:r>
          </w:p>
        </w:tc>
        <w:tc>
          <w:tcPr/>
          <w:p>
            <w:pPr>
              <w:pStyle w:val="Compact"/>
              <w:jc w:val="right"/>
            </w:pPr>
            <w:r>
              <w:t xml:space="preserve">86.0</w:t>
            </w:r>
          </w:p>
        </w:tc>
      </w:tr>
      <w:tr>
        <w:tc>
          <w:tcPr/>
          <w:p>
            <w:pPr>
              <w:pStyle w:val="Compact"/>
              <w:jc w:val="left"/>
            </w:pPr>
            <w:r>
              <w:t xml:space="preserve">07890</w:t>
            </w:r>
          </w:p>
        </w:tc>
        <w:tc>
          <w:tcPr/>
          <w:p>
            <w:pPr>
              <w:pStyle w:val="Compact"/>
              <w:jc w:val="left"/>
            </w:pPr>
            <w:r>
              <w:t xml:space="preserve">Mickelspiltom</w:t>
            </w:r>
          </w:p>
        </w:tc>
        <w:tc>
          <w:tcPr/>
          <w:p>
            <w:pPr>
              <w:pStyle w:val="Compact"/>
              <w:jc w:val="right"/>
            </w:pPr>
            <w:r>
              <w:t xml:space="preserve">46.9</w:t>
            </w:r>
          </w:p>
        </w:tc>
        <w:tc>
          <w:tcPr/>
          <w:p>
            <w:pPr>
              <w:pStyle w:val="Compact"/>
              <w:jc w:val="right"/>
            </w:pPr>
            <w:r>
              <w:t xml:space="preserve">96.0</w:t>
            </w:r>
          </w:p>
        </w:tc>
        <w:tc>
          <w:tcPr/>
          <w:p>
            <w:pPr>
              <w:pStyle w:val="Compact"/>
              <w:jc w:val="right"/>
            </w:pPr>
            <w:r>
              <w:t xml:space="preserve">80.0</w:t>
            </w:r>
          </w:p>
        </w:tc>
        <w:tc>
          <w:tcPr/>
          <w:p>
            <w:pPr>
              <w:pStyle w:val="Compact"/>
              <w:jc w:val="right"/>
            </w:pPr>
            <w:r>
              <w:t xml:space="preserve">74.3</w:t>
            </w:r>
          </w:p>
        </w:tc>
      </w:tr>
      <w:tr>
        <w:tc>
          <w:tcPr/>
          <w:p>
            <w:pPr>
              <w:pStyle w:val="Compact"/>
              <w:jc w:val="left"/>
            </w:pPr>
            <w:r>
              <w:t xml:space="preserve">07900</w:t>
            </w:r>
          </w:p>
        </w:tc>
        <w:tc>
          <w:tcPr/>
          <w:p>
            <w:pPr>
              <w:pStyle w:val="Compact"/>
              <w:jc w:val="left"/>
            </w:pPr>
            <w:r>
              <w:t xml:space="preserve">Loviisa Keskus</w:t>
            </w:r>
          </w:p>
        </w:tc>
        <w:tc>
          <w:tcPr/>
          <w:p>
            <w:pPr>
              <w:pStyle w:val="Compact"/>
              <w:jc w:val="right"/>
            </w:pPr>
            <w:r>
              <w:t xml:space="preserve">123.9</w:t>
            </w:r>
          </w:p>
        </w:tc>
        <w:tc>
          <w:tcPr/>
          <w:p>
            <w:pPr>
              <w:pStyle w:val="Compact"/>
              <w:jc w:val="right"/>
            </w:pPr>
            <w:r>
              <w:t xml:space="preserve">84.8</w:t>
            </w:r>
          </w:p>
        </w:tc>
        <w:tc>
          <w:tcPr/>
          <w:p>
            <w:pPr>
              <w:pStyle w:val="Compact"/>
              <w:jc w:val="right"/>
            </w:pPr>
            <w:r>
              <w:t xml:space="preserve">110.7</w:t>
            </w:r>
          </w:p>
        </w:tc>
        <w:tc>
          <w:tcPr/>
          <w:p>
            <w:pPr>
              <w:pStyle w:val="Compact"/>
              <w:jc w:val="right"/>
            </w:pPr>
            <w:r>
              <w:t xml:space="preserve">106.5</w:t>
            </w:r>
          </w:p>
        </w:tc>
      </w:tr>
      <w:tr>
        <w:tc>
          <w:tcPr/>
          <w:p>
            <w:pPr>
              <w:pStyle w:val="Compact"/>
              <w:jc w:val="left"/>
            </w:pPr>
            <w:r>
              <w:t xml:space="preserve">07910</w:t>
            </w:r>
          </w:p>
        </w:tc>
        <w:tc>
          <w:tcPr/>
          <w:p>
            <w:pPr>
              <w:pStyle w:val="Compact"/>
              <w:jc w:val="left"/>
            </w:pPr>
            <w:r>
              <w:t xml:space="preserve">Valko</w:t>
            </w:r>
          </w:p>
        </w:tc>
        <w:tc>
          <w:tcPr/>
          <w:p>
            <w:pPr>
              <w:pStyle w:val="Compact"/>
              <w:jc w:val="right"/>
            </w:pPr>
            <w:r>
              <w:t xml:space="preserve">134.6</w:t>
            </w:r>
          </w:p>
        </w:tc>
        <w:tc>
          <w:tcPr/>
          <w:p>
            <w:pPr>
              <w:pStyle w:val="Compact"/>
              <w:jc w:val="right"/>
            </w:pPr>
            <w:r>
              <w:t xml:space="preserve">89.3</w:t>
            </w:r>
          </w:p>
        </w:tc>
        <w:tc>
          <w:tcPr/>
          <w:p>
            <w:pPr>
              <w:pStyle w:val="Compact"/>
              <w:jc w:val="right"/>
            </w:pPr>
            <w:r>
              <w:t xml:space="preserve">92.6</w:t>
            </w:r>
          </w:p>
        </w:tc>
        <w:tc>
          <w:tcPr/>
          <w:p>
            <w:pPr>
              <w:pStyle w:val="Compact"/>
              <w:jc w:val="right"/>
            </w:pPr>
            <w:r>
              <w:t xml:space="preserve">105.5</w:t>
            </w:r>
          </w:p>
        </w:tc>
      </w:tr>
      <w:tr>
        <w:tc>
          <w:tcPr/>
          <w:p>
            <w:pPr>
              <w:pStyle w:val="Compact"/>
              <w:jc w:val="left"/>
            </w:pPr>
            <w:r>
              <w:t xml:space="preserve">07920</w:t>
            </w:r>
          </w:p>
        </w:tc>
        <w:tc>
          <w:tcPr/>
          <w:p>
            <w:pPr>
              <w:pStyle w:val="Compact"/>
              <w:jc w:val="left"/>
            </w:pPr>
            <w:r>
              <w:t xml:space="preserve">Etelä-Harju</w:t>
            </w:r>
          </w:p>
        </w:tc>
        <w:tc>
          <w:tcPr/>
          <w:p>
            <w:pPr>
              <w:pStyle w:val="Compact"/>
              <w:jc w:val="right"/>
            </w:pPr>
            <w:r>
              <w:t xml:space="preserve">89.2</w:t>
            </w:r>
          </w:p>
        </w:tc>
        <w:tc>
          <w:tcPr/>
          <w:p>
            <w:pPr>
              <w:pStyle w:val="Compact"/>
              <w:jc w:val="right"/>
            </w:pPr>
            <w:r>
              <w:t xml:space="preserve">83.7</w:t>
            </w:r>
          </w:p>
        </w:tc>
        <w:tc>
          <w:tcPr/>
          <w:p>
            <w:pPr>
              <w:pStyle w:val="Compact"/>
              <w:jc w:val="right"/>
            </w:pPr>
            <w:r>
              <w:t xml:space="preserve">79.6</w:t>
            </w:r>
          </w:p>
        </w:tc>
        <w:tc>
          <w:tcPr/>
          <w:p>
            <w:pPr>
              <w:pStyle w:val="Compact"/>
              <w:jc w:val="right"/>
            </w:pPr>
            <w:r>
              <w:t xml:space="preserve">84.2</w:t>
            </w:r>
          </w:p>
        </w:tc>
      </w:tr>
      <w:tr>
        <w:tc>
          <w:tcPr/>
          <w:p>
            <w:pPr>
              <w:pStyle w:val="Compact"/>
              <w:jc w:val="left"/>
            </w:pPr>
            <w:r>
              <w:t xml:space="preserve">07930</w:t>
            </w:r>
          </w:p>
        </w:tc>
        <w:tc>
          <w:tcPr/>
          <w:p>
            <w:pPr>
              <w:pStyle w:val="Compact"/>
              <w:jc w:val="left"/>
            </w:pPr>
            <w:r>
              <w:t xml:space="preserve">Pernaja Kirkonkylä</w:t>
            </w:r>
          </w:p>
        </w:tc>
        <w:tc>
          <w:tcPr/>
          <w:p>
            <w:pPr>
              <w:pStyle w:val="Compact"/>
              <w:jc w:val="right"/>
            </w:pPr>
            <w:r>
              <w:t xml:space="preserve">108.4</w:t>
            </w:r>
          </w:p>
        </w:tc>
        <w:tc>
          <w:tcPr/>
          <w:p>
            <w:pPr>
              <w:pStyle w:val="Compact"/>
              <w:jc w:val="right"/>
            </w:pPr>
            <w:r>
              <w:t xml:space="preserve">79.5</w:t>
            </w:r>
          </w:p>
        </w:tc>
        <w:tc>
          <w:tcPr/>
          <w:p>
            <w:pPr>
              <w:pStyle w:val="Compact"/>
              <w:jc w:val="right"/>
            </w:pPr>
            <w:r>
              <w:t xml:space="preserve">82.6</w:t>
            </w:r>
          </w:p>
        </w:tc>
        <w:tc>
          <w:tcPr/>
          <w:p>
            <w:pPr>
              <w:pStyle w:val="Compact"/>
              <w:jc w:val="right"/>
            </w:pPr>
            <w:r>
              <w:t xml:space="preserve">90.2</w:t>
            </w:r>
          </w:p>
        </w:tc>
      </w:tr>
      <w:tr>
        <w:tc>
          <w:tcPr/>
          <w:p>
            <w:pPr>
              <w:pStyle w:val="Compact"/>
              <w:jc w:val="left"/>
            </w:pPr>
            <w:r>
              <w:t xml:space="preserve">07940</w:t>
            </w:r>
          </w:p>
        </w:tc>
        <w:tc>
          <w:tcPr/>
          <w:p>
            <w:pPr>
              <w:pStyle w:val="Compact"/>
              <w:jc w:val="left"/>
            </w:pPr>
            <w:r>
              <w:t xml:space="preserve">Määrlahti</w:t>
            </w:r>
          </w:p>
        </w:tc>
        <w:tc>
          <w:tcPr/>
          <w:p>
            <w:pPr>
              <w:pStyle w:val="Compact"/>
              <w:jc w:val="right"/>
            </w:pPr>
            <w:r>
              <w:t xml:space="preserve">200.3</w:t>
            </w:r>
          </w:p>
        </w:tc>
        <w:tc>
          <w:tcPr/>
          <w:p>
            <w:pPr>
              <w:pStyle w:val="Compact"/>
              <w:jc w:val="right"/>
            </w:pPr>
            <w:r>
              <w:t xml:space="preserve">98.1</w:t>
            </w:r>
          </w:p>
        </w:tc>
        <w:tc>
          <w:tcPr/>
          <w:p>
            <w:pPr>
              <w:pStyle w:val="Compact"/>
              <w:jc w:val="right"/>
            </w:pPr>
            <w:r>
              <w:t xml:space="preserve">155.7</w:t>
            </w:r>
          </w:p>
        </w:tc>
        <w:tc>
          <w:tcPr/>
          <w:p>
            <w:pPr>
              <w:pStyle w:val="Compact"/>
              <w:jc w:val="right"/>
            </w:pPr>
            <w:r>
              <w:t xml:space="preserve">151.4</w:t>
            </w:r>
          </w:p>
        </w:tc>
      </w:tr>
      <w:tr>
        <w:tc>
          <w:tcPr/>
          <w:p>
            <w:pPr>
              <w:pStyle w:val="Compact"/>
              <w:jc w:val="left"/>
            </w:pPr>
            <w:r>
              <w:t xml:space="preserve">07945</w:t>
            </w:r>
          </w:p>
        </w:tc>
        <w:tc>
          <w:tcPr/>
          <w:p>
            <w:pPr>
              <w:pStyle w:val="Compact"/>
              <w:jc w:val="left"/>
            </w:pPr>
            <w:r>
              <w:t xml:space="preserve">Kuggom</w:t>
            </w:r>
          </w:p>
        </w:tc>
        <w:tc>
          <w:tcPr/>
          <w:p>
            <w:pPr>
              <w:pStyle w:val="Compact"/>
              <w:jc w:val="right"/>
            </w:pPr>
            <w:r>
              <w:t xml:space="preserve">101.8</w:t>
            </w:r>
          </w:p>
        </w:tc>
        <w:tc>
          <w:tcPr/>
          <w:p>
            <w:pPr>
              <w:pStyle w:val="Compact"/>
              <w:jc w:val="right"/>
            </w:pPr>
            <w:r>
              <w:t xml:space="preserve">97.2</w:t>
            </w:r>
          </w:p>
        </w:tc>
        <w:tc>
          <w:tcPr/>
          <w:p>
            <w:pPr>
              <w:pStyle w:val="Compact"/>
              <w:jc w:val="right"/>
            </w:pPr>
            <w:r>
              <w:t xml:space="preserve">92.6</w:t>
            </w:r>
          </w:p>
        </w:tc>
        <w:tc>
          <w:tcPr/>
          <w:p>
            <w:pPr>
              <w:pStyle w:val="Compact"/>
              <w:jc w:val="right"/>
            </w:pPr>
            <w:r>
              <w:t xml:space="preserve">97.2</w:t>
            </w:r>
          </w:p>
        </w:tc>
      </w:tr>
      <w:tr>
        <w:tc>
          <w:tcPr/>
          <w:p>
            <w:pPr>
              <w:pStyle w:val="Compact"/>
              <w:jc w:val="left"/>
            </w:pPr>
            <w:r>
              <w:t xml:space="preserve">07955</w:t>
            </w:r>
          </w:p>
        </w:tc>
        <w:tc>
          <w:tcPr/>
          <w:p>
            <w:pPr>
              <w:pStyle w:val="Compact"/>
              <w:jc w:val="left"/>
            </w:pPr>
            <w:r>
              <w:t xml:space="preserve">Tesjoki</w:t>
            </w:r>
          </w:p>
        </w:tc>
        <w:tc>
          <w:tcPr/>
          <w:p>
            <w:pPr>
              <w:pStyle w:val="Compact"/>
              <w:jc w:val="right"/>
            </w:pPr>
            <w:r>
              <w:t xml:space="preserve">82.2</w:t>
            </w:r>
          </w:p>
        </w:tc>
        <w:tc>
          <w:tcPr/>
          <w:p>
            <w:pPr>
              <w:pStyle w:val="Compact"/>
              <w:jc w:val="right"/>
            </w:pPr>
            <w:r>
              <w:t xml:space="preserve">88.1</w:t>
            </w:r>
          </w:p>
        </w:tc>
        <w:tc>
          <w:tcPr/>
          <w:p>
            <w:pPr>
              <w:pStyle w:val="Compact"/>
              <w:jc w:val="right"/>
            </w:pPr>
            <w:r>
              <w:t xml:space="preserve">76.9</w:t>
            </w:r>
          </w:p>
        </w:tc>
        <w:tc>
          <w:tcPr/>
          <w:p>
            <w:pPr>
              <w:pStyle w:val="Compact"/>
              <w:jc w:val="right"/>
            </w:pPr>
            <w:r>
              <w:t xml:space="preserve">82.4</w:t>
            </w:r>
          </w:p>
        </w:tc>
      </w:tr>
      <w:tr>
        <w:tc>
          <w:tcPr/>
          <w:p>
            <w:pPr>
              <w:pStyle w:val="Compact"/>
              <w:jc w:val="left"/>
            </w:pPr>
            <w:r>
              <w:t xml:space="preserve">07960</w:t>
            </w:r>
          </w:p>
        </w:tc>
        <w:tc>
          <w:tcPr/>
          <w:p>
            <w:pPr>
              <w:pStyle w:val="Compact"/>
              <w:jc w:val="left"/>
            </w:pPr>
            <w:r>
              <w:t xml:space="preserve">Ahvenkoski</w:t>
            </w:r>
          </w:p>
        </w:tc>
        <w:tc>
          <w:tcPr/>
          <w:p>
            <w:pPr>
              <w:pStyle w:val="Compact"/>
              <w:jc w:val="right"/>
            </w:pPr>
            <w:r>
              <w:t xml:space="preserve">106.1</w:t>
            </w:r>
          </w:p>
        </w:tc>
        <w:tc>
          <w:tcPr/>
          <w:p>
            <w:pPr>
              <w:pStyle w:val="Compact"/>
              <w:jc w:val="right"/>
            </w:pPr>
            <w:r>
              <w:t xml:space="preserve">76.8</w:t>
            </w:r>
          </w:p>
        </w:tc>
        <w:tc>
          <w:tcPr/>
          <w:p>
            <w:pPr>
              <w:pStyle w:val="Compact"/>
              <w:jc w:val="right"/>
            </w:pPr>
            <w:r>
              <w:t xml:space="preserve">97.4</w:t>
            </w:r>
          </w:p>
        </w:tc>
        <w:tc>
          <w:tcPr/>
          <w:p>
            <w:pPr>
              <w:pStyle w:val="Compact"/>
              <w:jc w:val="right"/>
            </w:pPr>
            <w:r>
              <w:t xml:space="preserve">93.4</w:t>
            </w:r>
          </w:p>
        </w:tc>
      </w:tr>
      <w:tr>
        <w:tc>
          <w:tcPr/>
          <w:p>
            <w:pPr>
              <w:pStyle w:val="Compact"/>
              <w:jc w:val="left"/>
            </w:pPr>
            <w:r>
              <w:t xml:space="preserve">07970</w:t>
            </w:r>
          </w:p>
        </w:tc>
        <w:tc>
          <w:tcPr/>
          <w:p>
            <w:pPr>
              <w:pStyle w:val="Compact"/>
              <w:jc w:val="left"/>
            </w:pPr>
            <w:r>
              <w:t xml:space="preserve">Ruotsinpyhtää Keskus</w:t>
            </w:r>
          </w:p>
        </w:tc>
        <w:tc>
          <w:tcPr/>
          <w:p>
            <w:pPr>
              <w:pStyle w:val="Compact"/>
              <w:jc w:val="right"/>
            </w:pPr>
            <w:r>
              <w:t xml:space="preserve">172.1</w:t>
            </w:r>
          </w:p>
        </w:tc>
        <w:tc>
          <w:tcPr/>
          <w:p>
            <w:pPr>
              <w:pStyle w:val="Compact"/>
              <w:jc w:val="right"/>
            </w:pPr>
            <w:r>
              <w:t xml:space="preserve">73.2</w:t>
            </w:r>
          </w:p>
        </w:tc>
        <w:tc>
          <w:tcPr/>
          <w:p>
            <w:pPr>
              <w:pStyle w:val="Compact"/>
              <w:jc w:val="right"/>
            </w:pPr>
            <w:r>
              <w:t xml:space="preserve">94.8</w:t>
            </w:r>
          </w:p>
        </w:tc>
        <w:tc>
          <w:tcPr/>
          <w:p>
            <w:pPr>
              <w:pStyle w:val="Compact"/>
              <w:jc w:val="right"/>
            </w:pPr>
            <w:r>
              <w:t xml:space="preserve">113.4</w:t>
            </w:r>
          </w:p>
        </w:tc>
      </w:tr>
      <w:tr>
        <w:tc>
          <w:tcPr/>
          <w:p>
            <w:pPr>
              <w:pStyle w:val="Compact"/>
              <w:jc w:val="left"/>
            </w:pPr>
            <w:r>
              <w:t xml:space="preserve">07980</w:t>
            </w:r>
          </w:p>
        </w:tc>
        <w:tc>
          <w:tcPr/>
          <w:p>
            <w:pPr>
              <w:pStyle w:val="Compact"/>
              <w:jc w:val="left"/>
            </w:pPr>
            <w:r>
              <w:t xml:space="preserve">Kuninkaankylä</w:t>
            </w:r>
          </w:p>
        </w:tc>
        <w:tc>
          <w:tcPr/>
          <w:p>
            <w:pPr>
              <w:pStyle w:val="Compact"/>
              <w:jc w:val="right"/>
            </w:pPr>
            <w:r>
              <w:t xml:space="preserve">103.5</w:t>
            </w:r>
          </w:p>
        </w:tc>
        <w:tc>
          <w:tcPr/>
          <w:p>
            <w:pPr>
              <w:pStyle w:val="Compact"/>
              <w:jc w:val="right"/>
            </w:pPr>
            <w:r>
              <w:t xml:space="preserve">87.6</w:t>
            </w:r>
          </w:p>
        </w:tc>
        <w:tc>
          <w:tcPr/>
          <w:p>
            <w:pPr>
              <w:pStyle w:val="Compact"/>
              <w:jc w:val="right"/>
            </w:pPr>
            <w:r>
              <w:t xml:space="preserve">105.1</w:t>
            </w:r>
          </w:p>
        </w:tc>
        <w:tc>
          <w:tcPr/>
          <w:p>
            <w:pPr>
              <w:pStyle w:val="Compact"/>
              <w:jc w:val="right"/>
            </w:pPr>
            <w:r>
              <w:t xml:space="preserve">98.7</w:t>
            </w:r>
          </w:p>
        </w:tc>
      </w:tr>
      <w:tr>
        <w:tc>
          <w:tcPr/>
          <w:p>
            <w:pPr>
              <w:pStyle w:val="Compact"/>
              <w:jc w:val="left"/>
            </w:pPr>
            <w:r>
              <w:t xml:space="preserve">07990</w:t>
            </w:r>
          </w:p>
        </w:tc>
        <w:tc>
          <w:tcPr/>
          <w:p>
            <w:pPr>
              <w:pStyle w:val="Compact"/>
              <w:jc w:val="left"/>
            </w:pPr>
            <w:r>
              <w:t xml:space="preserve">Ruotsinkylä-Koskisto</w:t>
            </w:r>
          </w:p>
        </w:tc>
        <w:tc>
          <w:tcPr/>
          <w:p>
            <w:pPr>
              <w:pStyle w:val="Compact"/>
              <w:jc w:val="right"/>
            </w:pPr>
            <w:r>
              <w:t xml:space="preserve">69.6</w:t>
            </w:r>
          </w:p>
        </w:tc>
        <w:tc>
          <w:tcPr/>
          <w:p>
            <w:pPr>
              <w:pStyle w:val="Compact"/>
              <w:jc w:val="right"/>
            </w:pPr>
            <w:r>
              <w:t xml:space="preserve">126.2</w:t>
            </w:r>
          </w:p>
        </w:tc>
        <w:tc>
          <w:tcPr/>
          <w:p>
            <w:pPr>
              <w:pStyle w:val="Compact"/>
              <w:jc w:val="right"/>
            </w:pPr>
            <w:r>
              <w:t xml:space="preserve">100.2</w:t>
            </w:r>
          </w:p>
        </w:tc>
        <w:tc>
          <w:tcPr/>
          <w:p>
            <w:pPr>
              <w:pStyle w:val="Compact"/>
              <w:jc w:val="right"/>
            </w:pPr>
            <w:r>
              <w:t xml:space="preserve">98.7</w:t>
            </w:r>
          </w:p>
        </w:tc>
      </w:tr>
      <w:tr>
        <w:tc>
          <w:tcPr/>
          <w:p>
            <w:pPr>
              <w:pStyle w:val="Compact"/>
              <w:jc w:val="left"/>
            </w:pPr>
            <w:r>
              <w:t xml:space="preserve">47350</w:t>
            </w:r>
          </w:p>
        </w:tc>
        <w:tc>
          <w:tcPr/>
          <w:p>
            <w:pPr>
              <w:pStyle w:val="Compact"/>
              <w:jc w:val="left"/>
            </w:pPr>
            <w:r>
              <w:t xml:space="preserve">Kimonkylä</w:t>
            </w:r>
          </w:p>
        </w:tc>
        <w:tc>
          <w:tcPr/>
          <w:p>
            <w:pPr>
              <w:pStyle w:val="Compact"/>
              <w:jc w:val="right"/>
            </w:pPr>
            <w:r>
              <w:t xml:space="preserve">93.1</w:t>
            </w:r>
          </w:p>
        </w:tc>
        <w:tc>
          <w:tcPr/>
          <w:p>
            <w:pPr>
              <w:pStyle w:val="Compact"/>
              <w:jc w:val="right"/>
            </w:pPr>
            <w:r>
              <w:t xml:space="preserve">131.7</w:t>
            </w:r>
          </w:p>
        </w:tc>
        <w:tc>
          <w:tcPr/>
          <w:p>
            <w:pPr>
              <w:pStyle w:val="Compact"/>
              <w:jc w:val="right"/>
            </w:pPr>
            <w:r>
              <w:t xml:space="preserve">115.6</w:t>
            </w:r>
          </w:p>
        </w:tc>
        <w:tc>
          <w:tcPr/>
          <w:p>
            <w:pPr>
              <w:pStyle w:val="Compact"/>
              <w:jc w:val="right"/>
            </w:pPr>
            <w:r>
              <w:t xml:space="preserve">113.5</w:t>
            </w:r>
          </w:p>
        </w:tc>
      </w:tr>
    </w:tbl>
    <w:p>
      <w:pPr>
        <w:pStyle w:val="Leipteksti"/>
      </w:pPr>
      <w:r>
        <w:drawing>
          <wp:inline>
            <wp:extent cx="6858000" cy="6286500"/>
            <wp:effectExtent b="0" l="0" r="0" t="0"/>
            <wp:docPr descr="" title="" id="1" name="Picture"/>
            <a:graphic>
              <a:graphicData uri="http://schemas.openxmlformats.org/drawingml/2006/picture">
                <pic:pic>
                  <pic:nvPicPr>
                    <pic:cNvPr descr="report_template_files/figure-docx/zip_kartta-1.png" id="0" name="Picture"/>
                    <pic:cNvPicPr>
                      <a:picLocks noChangeArrowheads="1" noChangeAspect="1"/>
                    </pic:cNvPicPr>
                  </pic:nvPicPr>
                  <pic:blipFill>
                    <a:blip r:embed="rId62"/>
                    <a:stretch>
                      <a:fillRect/>
                    </a:stretch>
                  </pic:blipFill>
                  <pic:spPr bwMode="auto">
                    <a:xfrm>
                      <a:off x="0" y="0"/>
                      <a:ext cx="6858000" cy="6286500"/>
                    </a:xfrm>
                    <a:prstGeom prst="rect">
                      <a:avLst/>
                    </a:prstGeom>
                    <a:noFill/>
                    <a:ln w="9525">
                      <a:noFill/>
                      <a:headEnd/>
                      <a:tailEnd/>
                    </a:ln>
                  </pic:spPr>
                </pic:pic>
              </a:graphicData>
            </a:graphic>
          </wp:inline>
        </w:drawing>
      </w:r>
      <w:r>
        <w:drawing>
          <wp:inline>
            <wp:extent cx="6858000" cy="6286500"/>
            <wp:effectExtent b="0" l="0" r="0" t="0"/>
            <wp:docPr descr="" title="" id="1" name="Picture"/>
            <a:graphic>
              <a:graphicData uri="http://schemas.openxmlformats.org/drawingml/2006/picture">
                <pic:pic>
                  <pic:nvPicPr>
                    <pic:cNvPr descr="report_template_files/figure-docx/zip_kartta-2.png" id="0" name="Picture"/>
                    <pic:cNvPicPr>
                      <a:picLocks noChangeArrowheads="1" noChangeAspect="1"/>
                    </pic:cNvPicPr>
                  </pic:nvPicPr>
                  <pic:blipFill>
                    <a:blip r:embed="rId63"/>
                    <a:stretch>
                      <a:fillRect/>
                    </a:stretch>
                  </pic:blipFill>
                  <pic:spPr bwMode="auto">
                    <a:xfrm>
                      <a:off x="0" y="0"/>
                      <a:ext cx="6858000" cy="6286500"/>
                    </a:xfrm>
                    <a:prstGeom prst="rect">
                      <a:avLst/>
                    </a:prstGeom>
                    <a:noFill/>
                    <a:ln w="9525">
                      <a:noFill/>
                      <a:headEnd/>
                      <a:tailEnd/>
                    </a:ln>
                  </pic:spPr>
                </pic:pic>
              </a:graphicData>
            </a:graphic>
          </wp:inline>
        </w:drawing>
      </w:r>
      <w:r>
        <w:drawing>
          <wp:inline>
            <wp:extent cx="6858000" cy="6286500"/>
            <wp:effectExtent b="0" l="0" r="0" t="0"/>
            <wp:docPr descr="" title="" id="1" name="Picture"/>
            <a:graphic>
              <a:graphicData uri="http://schemas.openxmlformats.org/drawingml/2006/picture">
                <pic:pic>
                  <pic:nvPicPr>
                    <pic:cNvPr descr="report_template_files/figure-docx/zip_kartta-3.png" id="0" name="Picture"/>
                    <pic:cNvPicPr>
                      <a:picLocks noChangeArrowheads="1" noChangeAspect="1"/>
                    </pic:cNvPicPr>
                  </pic:nvPicPr>
                  <pic:blipFill>
                    <a:blip r:embed="rId64"/>
                    <a:stretch>
                      <a:fillRect/>
                    </a:stretch>
                  </pic:blipFill>
                  <pic:spPr bwMode="auto">
                    <a:xfrm>
                      <a:off x="0" y="0"/>
                      <a:ext cx="6858000" cy="6286500"/>
                    </a:xfrm>
                    <a:prstGeom prst="rect">
                      <a:avLst/>
                    </a:prstGeom>
                    <a:noFill/>
                    <a:ln w="9525">
                      <a:noFill/>
                      <a:headEnd/>
                      <a:tailEnd/>
                    </a:ln>
                  </pic:spPr>
                </pic:pic>
              </a:graphicData>
            </a:graphic>
          </wp:inline>
        </w:drawing>
      </w:r>
      <w:r>
        <w:drawing>
          <wp:inline>
            <wp:extent cx="6858000" cy="6286500"/>
            <wp:effectExtent b="0" l="0" r="0" t="0"/>
            <wp:docPr descr="" title="" id="1" name="Picture"/>
            <a:graphic>
              <a:graphicData uri="http://schemas.openxmlformats.org/drawingml/2006/picture">
                <pic:pic>
                  <pic:nvPicPr>
                    <pic:cNvPr descr="report_template_files/figure-docx/zip_kartta-4.png" id="0" name="Picture"/>
                    <pic:cNvPicPr>
                      <a:picLocks noChangeArrowheads="1" noChangeAspect="1"/>
                    </pic:cNvPicPr>
                  </pic:nvPicPr>
                  <pic:blipFill>
                    <a:blip r:embed="rId65"/>
                    <a:stretch>
                      <a:fillRect/>
                    </a:stretch>
                  </pic:blipFill>
                  <pic:spPr bwMode="auto">
                    <a:xfrm>
                      <a:off x="0" y="0"/>
                      <a:ext cx="6858000" cy="6286500"/>
                    </a:xfrm>
                    <a:prstGeom prst="rect">
                      <a:avLst/>
                    </a:prstGeom>
                    <a:noFill/>
                    <a:ln w="9525">
                      <a:noFill/>
                      <a:headEnd/>
                      <a:tailEnd/>
                    </a:ln>
                  </pic:spPr>
                </pic:pic>
              </a:graphicData>
            </a:graphic>
          </wp:inline>
        </w:drawing>
      </w:r>
    </w:p>
    <w:bookmarkEnd w:id="66"/>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41" Target="media/rId41.png" /><Relationship Type="http://schemas.openxmlformats.org/officeDocument/2006/relationships/image" Id="rId22" Target="media/rId22.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3" Target="media/rId53.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test</dc:title>
  <dc:creator>Author test</dc:creator>
  <cp:keywords/>
  <dcterms:created xsi:type="dcterms:W3CDTF">2022-01-28T10:12:37Z</dcterms:created>
  <dcterms:modified xsi:type="dcterms:W3CDTF">2022-01-28T10:12:37Z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