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B. Yamauchi</w:t>
        </w:r>
      </w:hyperlink>
      <w:r w:rsidDel="00000000" w:rsidR="00000000" w:rsidRPr="00000000">
        <w:rPr>
          <w:rtl w:val="0"/>
        </w:rPr>
      </w:r>
    </w:p>
    <w:p w:rsidR="00000000" w:rsidDel="00000000" w:rsidP="00000000" w:rsidRDefault="00000000" w:rsidRPr="00000000" w14:paraId="0000000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Proceedings 1997 IEEE International Symposium on Computational Intelligence in Robotics and Automation CIRA'97. 'Towards New Computational Principles for Robotics and Automation'</w:t>
        </w:r>
      </w:hyperlink>
      <w:r w:rsidDel="00000000" w:rsidR="00000000" w:rsidRPr="00000000">
        <w:rPr>
          <w:rtl w:val="0"/>
        </w:rPr>
      </w:r>
    </w:p>
    <w:p w:rsidR="00000000" w:rsidDel="00000000" w:rsidP="00000000" w:rsidRDefault="00000000" w:rsidRPr="00000000" w14:paraId="0000000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Style w:val="Heading1"/>
        <w:keepNext w:val="0"/>
        <w:keepLines w:val="0"/>
        <w:spacing w:before="480" w:line="276.0005454545455" w:lineRule="auto"/>
        <w:rPr>
          <w:rFonts w:ascii="Times New Roman" w:cs="Times New Roman" w:eastAsia="Times New Roman" w:hAnsi="Times New Roman"/>
        </w:rPr>
      </w:pPr>
      <w:bookmarkStart w:colFirst="0" w:colLast="0" w:name="_2xwi0eufe86j" w:id="0"/>
      <w:bookmarkEnd w:id="0"/>
      <w:r w:rsidDel="00000000" w:rsidR="00000000" w:rsidRPr="00000000">
        <w:rPr>
          <w:rFonts w:ascii="Times New Roman" w:cs="Times New Roman" w:eastAsia="Times New Roman" w:hAnsi="Times New Roman"/>
          <w:sz w:val="22"/>
          <w:szCs w:val="22"/>
          <w:rtl w:val="0"/>
        </w:rPr>
        <w:t xml:space="preserve">A frontier-based approach for autonomous exploration, 10-11 July 1997, p146</w:t>
      </w:r>
      <w:r w:rsidDel="00000000" w:rsidR="00000000" w:rsidRPr="00000000">
        <w:rPr>
          <w:rtl w:val="0"/>
        </w:rPr>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p146-151</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August 2002</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A frontier-based approach for autonomous exploration | IEEE Conference Publication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Yamauchi, "A frontier-based approach for autonomous exploration," Proceedings 1997 IEEE International Symposium on Computational Intelligence in Robotics and Automation CIRA'97. 'Towards New Computational Principles for Robotics and Automation', Monterey, CA, USA, 1997, pp. 146-151</w:t>
      </w:r>
    </w:p>
    <w:p w:rsidR="00000000" w:rsidDel="00000000" w:rsidP="00000000" w:rsidRDefault="00000000" w:rsidRPr="00000000" w14:paraId="00000012">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4">
      <w:pPr>
        <w:numPr>
          <w:ilvl w:val="0"/>
          <w:numId w:val="1"/>
        </w:numPr>
        <w:spacing w:line="276.0005454545455" w:lineRule="auto"/>
        <w:ind w:left="720" w:hanging="36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rtl w:val="0"/>
        </w:rPr>
        <w:t xml:space="preserve">“We introduce a new approach for exploration based on the concept of frontiers, regions on the boundary between open space and unexplored space. By moving to new frontiers, a mobile robot can extend its map into new territory until the entire environment has been explored. We describe a method for detecting frontiers in evidence grids and navigating to these frontiers.” p 146</w:t>
      </w:r>
    </w:p>
    <w:p w:rsidR="00000000" w:rsidDel="00000000" w:rsidP="00000000" w:rsidRDefault="00000000" w:rsidRPr="00000000" w14:paraId="00000015">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“Exploration has the potential to free robots from this limitation. We define exploration to be the act of moving through an unknown environment while building a map that can be used for subsequent navigation. A good exploration strategy is one that generates a complete or nearly complete map in a reasonable amount of time.” p146</w:t>
      </w:r>
    </w:p>
    <w:p w:rsidR="00000000" w:rsidDel="00000000" w:rsidP="00000000" w:rsidRDefault="00000000" w:rsidRPr="00000000" w14:paraId="00000016">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central question in exploration is: Given what you know about the world, where should you move to gain as much new information as possible? Initially, you know nothing except what you can see from where you’re standing. You want to build a map that describes as much of the world as possible, and you want to build this map as quickly as possible. The central idea behind frontier-based exploration is: To gain the most new information about the world, move to the boundary between open space and uncharted territory. Frontiers are regions on the boundary between open space and unexplored space. When a robot moves to a frontier, it can see into unexplored space and add the new information to its map. As a result, the mapped territory expands, pushing back the boundary between the known and the unknown. By moving to successive frontiers, the robot can constantly increase its knowledge of the world. We call this strategy frontier-based exploration” p146-147</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way, a robot using frontier-based exploration will eventually explore all of the accessible space in the world-assuming perfect sensors and perfect motor control.” p147</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frontiers have been detected within a particular evidence grid, the robot attempts to navigate to the nearest accessible, unvisited frontier. The path planner uses a depth-first search on the grid, starting at the robot's current cell and attempting to take the shortest obstacle-free path to the cell containing the goal location.” p 148</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 robot reaches its destination, that location is added to the list of previously visited frontiers. The robot performs a 360 degree sensor sweep using laser-limited sonar and adds the new information to the evidence grid. Then the robot detects frontiers present in the updated grid and attempts to navigate to the nearest accessible, unvisited frontier.”p148</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robot is unable to make progress toward its destination, then after a certain amount of time, the robot will determine that the destination is inaccessible, and its location will be added to the list of inaccessible frontiers. The robot will then conduct a sensor sweep, update the evidence grid, and attempt to navigate to the closest remaining accessible, unvisited frontier”p148</w:t>
      </w:r>
    </w:p>
    <w:p w:rsidR="00000000" w:rsidDel="00000000" w:rsidP="00000000" w:rsidRDefault="00000000" w:rsidRPr="00000000" w14:paraId="0000001B">
      <w:pPr>
        <w:spacing w:line="276.0005454545455"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1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P146. </w:t>
      </w:r>
      <w:r w:rsidDel="00000000" w:rsidR="00000000" w:rsidRPr="00000000">
        <w:rPr>
          <w:rFonts w:ascii="Times New Roman" w:cs="Times New Roman" w:eastAsia="Times New Roman" w:hAnsi="Times New Roman"/>
          <w:rtl w:val="0"/>
        </w:rPr>
        <w:t xml:space="preserve">Frontiers exist! Usually humans map, but this proposes how a robot could</w:t>
      </w:r>
    </w:p>
    <w:p w:rsidR="00000000" w:rsidDel="00000000" w:rsidP="00000000" w:rsidRDefault="00000000" w:rsidRPr="00000000" w14:paraId="0000001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P147: This is really cool, the idea is just to find what you can not see until you have found it all</w:t>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P148: As this is the first case of frontiers, it makes sense that they just go towards the nearest one, and if that doesn't work the next one. However, I do know that current frontier exploration does more work on how difficult it is to get there and the amount of information it thinks it can gain to affect which frontier to explore.</w:t>
      </w:r>
      <w:r w:rsidDel="00000000" w:rsidR="00000000" w:rsidRPr="00000000">
        <w:rPr>
          <w:rtl w:val="0"/>
        </w:rPr>
      </w:r>
    </w:p>
    <w:p w:rsidR="00000000" w:rsidDel="00000000" w:rsidP="00000000" w:rsidRDefault="00000000" w:rsidRPr="00000000" w14:paraId="00000021">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Frontier exploration is a way for, instead of having a manually driven robot like for GMapping, it can take the map and make its own goals to navigate to. This allows for SLAM to become a much more powerful tool, introducing the ability to be autonomous.</w:t>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This talks about how frontier exploration happens, allowing me to apply it to a robot of my own.</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literally takes the GMapping data and feeds it to an algorithm. It also ties into my 1st source by being a wheeled UGV.</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xplore.ieee.org/author/37354780800" TargetMode="External"/><Relationship Id="rId7" Type="http://schemas.openxmlformats.org/officeDocument/2006/relationships/hyperlink" Target="https://ieeexplore.ieee.org/xpl/conhome/4842/proceeding" TargetMode="External"/><Relationship Id="rId8" Type="http://schemas.openxmlformats.org/officeDocument/2006/relationships/hyperlink" Target="https://ieeexplore.ieee.org/abstract/document/613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