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Jiali Xu and Di Wang and Maosheng Liao and Wenshuai Shen</w:t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6"/>
          <w:szCs w:val="26"/>
          <w:rtl w:val="0"/>
        </w:rPr>
        <w:t xml:space="preserve">Journal of Physics: Conference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of Cartographer Graph Optimization Algorithm Based on Indoor Mobile Robot</w:t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1-18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IOP Publishing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Nov 1 2020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https://iopscience.iop.org/article/10.1088/1742-6596/1651/1/012120/meta</w:t>
        </w:r>
      </w:hyperlink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https://iopscience.iop.org/article/10.1088/1742-6596/1651/1/012120/pdf</w:t>
        </w:r>
      </w:hyperlink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spacing w:after="240" w:line="276.0005454545455" w:lineRule="auto"/>
        <w:ind w:left="580" w:hanging="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Xu1, Jiali, et al. “IOPscience.”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Journal of Physics: Conference Series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IOP Publishing, 1 Nov. 2020, iopscience.iop.org/article/10.1088/1742-6596/1651/1/012120/meta.</w:t>
      </w:r>
    </w:p>
    <w:p w:rsidR="00000000" w:rsidDel="00000000" w:rsidP="00000000" w:rsidRDefault="00000000" w:rsidRPr="00000000" w14:paraId="00000013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81313" cy="8680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86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40025" cy="72013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025" cy="72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81288" cy="48125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481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95588" cy="62273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62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690938" cy="125988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25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86486" cy="186497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486" cy="1864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86163" cy="112642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1126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58300" cy="188118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8300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</w:t>
      </w:r>
    </w:p>
    <w:p w:rsidR="00000000" w:rsidDel="00000000" w:rsidP="00000000" w:rsidRDefault="00000000" w:rsidRPr="00000000" w14:paraId="0000001F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Google cartographer is weirdly different from gmapping in a way I wouldn't have expected, they are similar but weirdly different.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Cartogropher mapping is a form of 2d mapping that takes the laserscan data and adds it to a submap, puts that submap on the main map, and then runs a probability check to see how likely it is to be real. Then, it does some really interesting loopback detections be comparing submaps and predicting future submaps.</w:t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Yep! Talks about another form of lidar mapping.</w:t>
      </w:r>
    </w:p>
    <w:p w:rsidR="00000000" w:rsidDel="00000000" w:rsidP="00000000" w:rsidRDefault="00000000" w:rsidRPr="00000000" w14:paraId="00000028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many more do I have to dooooo</w:t>
      </w:r>
    </w:p>
    <w:p w:rsidR="00000000" w:rsidDel="00000000" w:rsidP="00000000" w:rsidRDefault="00000000" w:rsidRPr="00000000" w14:paraId="0000002B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many, slam, robots, the works.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iopscience.iop.org/article/10.1088/1742-6596/1651/1/012120/meta" TargetMode="External"/><Relationship Id="rId7" Type="http://schemas.openxmlformats.org/officeDocument/2006/relationships/hyperlink" Target="https://iopscience.iop.org/article/10.1088/1742-6596/1651/1/012120/pdf" TargetMode="External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