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45" w:rsidRDefault="00154245">
      <w:pPr>
        <w:pStyle w:val="ConsPlusNormal"/>
        <w:jc w:val="both"/>
      </w:pPr>
    </w:p>
    <w:p w:rsidR="00154245" w:rsidRDefault="00154245">
      <w:pPr>
        <w:pStyle w:val="ConsPlusTitle"/>
        <w:jc w:val="center"/>
      </w:pPr>
      <w:r>
        <w:t>КАЛУЖСКАЯ ОБЛАСТЬ</w:t>
      </w:r>
    </w:p>
    <w:p w:rsidR="00154245" w:rsidRDefault="00154245">
      <w:pPr>
        <w:pStyle w:val="ConsPlusTitle"/>
        <w:jc w:val="center"/>
      </w:pPr>
      <w:r>
        <w:t>АДМИНИСТРАЦИЯ МУНИЦИПАЛЬНОГО РАЙОНА</w:t>
      </w:r>
    </w:p>
    <w:p w:rsidR="00154245" w:rsidRDefault="00154245">
      <w:pPr>
        <w:pStyle w:val="ConsPlusTitle"/>
        <w:jc w:val="center"/>
      </w:pPr>
      <w:r>
        <w:t>"МОСАЛЬСКИЙ РАЙОН"</w:t>
      </w:r>
    </w:p>
    <w:p w:rsidR="00154245" w:rsidRDefault="00154245">
      <w:pPr>
        <w:pStyle w:val="ConsPlusTitle"/>
        <w:jc w:val="center"/>
      </w:pPr>
    </w:p>
    <w:p w:rsidR="00154245" w:rsidRDefault="00154245">
      <w:pPr>
        <w:pStyle w:val="ConsPlusTitle"/>
        <w:jc w:val="center"/>
      </w:pPr>
      <w:r>
        <w:t>ПОСТАНОВЛЕНИЕ</w:t>
      </w:r>
    </w:p>
    <w:p w:rsidR="00154245" w:rsidRDefault="00154245">
      <w:pPr>
        <w:pStyle w:val="ConsPlusTitle"/>
        <w:jc w:val="center"/>
      </w:pPr>
      <w:r>
        <w:t>от 22 декабря 2015 г. N 500</w:t>
      </w:r>
    </w:p>
    <w:p w:rsidR="00154245" w:rsidRDefault="00154245">
      <w:pPr>
        <w:pStyle w:val="ConsPlusTitle"/>
        <w:jc w:val="center"/>
      </w:pPr>
    </w:p>
    <w:p w:rsidR="00154245" w:rsidRDefault="00154245">
      <w:pPr>
        <w:pStyle w:val="ConsPlusTitle"/>
        <w:jc w:val="center"/>
      </w:pPr>
      <w:r>
        <w:t>ОБ УТВЕРЖДЕНИИ ТРЕБОВАНИЙ К ПОРЯДКУ РАЗРАБОТКИ И ПРИНЯТИЯ</w:t>
      </w:r>
    </w:p>
    <w:p w:rsidR="00154245" w:rsidRDefault="00154245">
      <w:pPr>
        <w:pStyle w:val="ConsPlusTitle"/>
        <w:jc w:val="center"/>
      </w:pPr>
      <w:r>
        <w:t>ПРАВОВОГО АКТА О НОРМИРОВАНИИ В СФЕРЕ ЗАКУПОК</w:t>
      </w:r>
    </w:p>
    <w:p w:rsidR="00154245" w:rsidRDefault="00154245">
      <w:pPr>
        <w:pStyle w:val="ConsPlusTitle"/>
        <w:jc w:val="center"/>
      </w:pPr>
      <w:r>
        <w:t>ДЛЯ ОБЕСПЕЧЕНИЯ МУНИЦИПАЛЬНЫХ НУЖД МР "МОСАЛЬСКИЙ РАЙОН"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частью 4 статьи 19</w:t>
        </w:r>
      </w:hyperlink>
      <w:r>
        <w:t xml:space="preserve"> Федерального закона от 05.04.2013 N 44-ФЗ "О контрактной системе в сфере закупок товаров, работ, услуг для обеспечения государственных и муниципальных нужд" администрация МР "Мосальский район"</w:t>
      </w:r>
    </w:p>
    <w:p w:rsidR="00154245" w:rsidRDefault="00154245">
      <w:pPr>
        <w:pStyle w:val="ConsPlusNormal"/>
        <w:ind w:firstLine="540"/>
        <w:jc w:val="both"/>
      </w:pPr>
      <w:r>
        <w:t>ПОСТАНОВЛЯЕТ: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 xml:space="preserve">1. Утвердить </w:t>
      </w:r>
      <w:hyperlink w:anchor="P35" w:history="1">
        <w:r>
          <w:rPr>
            <w:color w:val="0000FF"/>
          </w:rPr>
          <w:t>требования</w:t>
        </w:r>
      </w:hyperlink>
      <w:r>
        <w:t xml:space="preserve"> к порядку разработки и принятия правового акта о нормировании в сфере закупок для обеспечения муниципальных нужд МР "Мосальский район" (приложение).</w:t>
      </w:r>
    </w:p>
    <w:p w:rsidR="00154245" w:rsidRDefault="00154245">
      <w:pPr>
        <w:pStyle w:val="ConsPlusNormal"/>
        <w:ind w:firstLine="540"/>
        <w:jc w:val="both"/>
      </w:pPr>
      <w:r>
        <w:t xml:space="preserve">2. Контроль за исполнением данного Постановления возложить на заместителя Главы администрации по экономическому развитию и финансам МР "Мосальский район" </w:t>
      </w:r>
      <w:proofErr w:type="spellStart"/>
      <w:r>
        <w:t>Л.В.Валуеву</w:t>
      </w:r>
      <w:proofErr w:type="spellEnd"/>
      <w:r>
        <w:t>.</w:t>
      </w:r>
    </w:p>
    <w:p w:rsidR="00154245" w:rsidRDefault="00154245">
      <w:pPr>
        <w:pStyle w:val="ConsPlusNormal"/>
        <w:ind w:firstLine="540"/>
        <w:jc w:val="both"/>
      </w:pPr>
      <w:r>
        <w:t>3. Настоящее Постановление вступает в силу с 1 января 2016 года.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right"/>
      </w:pPr>
      <w:r>
        <w:t>Глава администрации</w:t>
      </w:r>
    </w:p>
    <w:p w:rsidR="00154245" w:rsidRDefault="00154245">
      <w:pPr>
        <w:pStyle w:val="ConsPlusNormal"/>
        <w:jc w:val="right"/>
      </w:pPr>
      <w:r>
        <w:t>муниципального района</w:t>
      </w:r>
    </w:p>
    <w:p w:rsidR="00154245" w:rsidRDefault="00154245">
      <w:pPr>
        <w:pStyle w:val="ConsPlusNormal"/>
        <w:jc w:val="right"/>
      </w:pPr>
      <w:r>
        <w:t>"Мосальский район"</w:t>
      </w:r>
    </w:p>
    <w:p w:rsidR="00154245" w:rsidRDefault="00154245">
      <w:pPr>
        <w:pStyle w:val="ConsPlusNormal"/>
        <w:jc w:val="right"/>
      </w:pPr>
      <w:r>
        <w:t>А.В.Кошелев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right"/>
      </w:pPr>
      <w:r>
        <w:t>Приложение N 1</w:t>
      </w:r>
    </w:p>
    <w:p w:rsidR="00154245" w:rsidRDefault="00154245">
      <w:pPr>
        <w:pStyle w:val="ConsPlusNormal"/>
        <w:jc w:val="right"/>
      </w:pPr>
      <w:r>
        <w:t>к Постановлению</w:t>
      </w:r>
    </w:p>
    <w:p w:rsidR="00154245" w:rsidRDefault="00154245">
      <w:pPr>
        <w:pStyle w:val="ConsPlusNormal"/>
        <w:jc w:val="right"/>
      </w:pPr>
      <w:r>
        <w:t>администрации</w:t>
      </w:r>
    </w:p>
    <w:p w:rsidR="00154245" w:rsidRDefault="00154245">
      <w:pPr>
        <w:pStyle w:val="ConsPlusNormal"/>
        <w:jc w:val="right"/>
      </w:pPr>
      <w:r>
        <w:t>муниципального района</w:t>
      </w:r>
    </w:p>
    <w:p w:rsidR="00154245" w:rsidRDefault="00154245">
      <w:pPr>
        <w:pStyle w:val="ConsPlusNormal"/>
        <w:jc w:val="right"/>
      </w:pPr>
      <w:r>
        <w:t>"Мосальский район"</w:t>
      </w:r>
    </w:p>
    <w:p w:rsidR="00154245" w:rsidRDefault="00154245">
      <w:pPr>
        <w:pStyle w:val="ConsPlusNormal"/>
        <w:jc w:val="right"/>
      </w:pPr>
      <w:r>
        <w:t>от 22 декабря 2015 г. N 500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Title"/>
        <w:jc w:val="center"/>
      </w:pPr>
      <w:bookmarkStart w:id="0" w:name="P35"/>
      <w:bookmarkEnd w:id="0"/>
      <w:r>
        <w:t>ТРЕБОВАНИЯ</w:t>
      </w:r>
    </w:p>
    <w:p w:rsidR="00154245" w:rsidRDefault="00154245">
      <w:pPr>
        <w:pStyle w:val="ConsPlusTitle"/>
        <w:jc w:val="center"/>
      </w:pPr>
      <w:r>
        <w:t>К ПОРЯДКУ РАЗРАБОТКИ И ПРИНЯТИЯ ПРАВОВОГО АКТА</w:t>
      </w:r>
    </w:p>
    <w:p w:rsidR="00154245" w:rsidRDefault="00154245">
      <w:pPr>
        <w:pStyle w:val="ConsPlusTitle"/>
        <w:jc w:val="center"/>
      </w:pPr>
      <w:r>
        <w:t>О НОРМИРОВАНИИ В СФЕРЕ ЗАКУПОК ДЛЯ ОБЕСПЕЧЕНИЯ МУНИЦИПАЛЬНЫХ</w:t>
      </w:r>
    </w:p>
    <w:p w:rsidR="00154245" w:rsidRDefault="00154245">
      <w:pPr>
        <w:pStyle w:val="ConsPlusTitle"/>
        <w:jc w:val="center"/>
      </w:pPr>
      <w:r>
        <w:t>НУЖД МР "МОСАЛЬСКИЙ РАЙОН"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center"/>
      </w:pPr>
      <w:r>
        <w:t>I. Общие положения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>1.1. Настоящие требования определяют порядок разработки, содержания, принятия и исполнения правовых актов о нормировании в сфере закупок органов местного самоуправления МР "Мосальский район", являющихся главным распорядителем бюджетных средств МР "Мосальский район", осуществляющим функции и полномочия учредителя, в подведомственности которых находится соответствующий заказчик (далее - главные распорядители бюджетных средств).</w:t>
      </w:r>
    </w:p>
    <w:p w:rsidR="00154245" w:rsidRDefault="00154245">
      <w:pPr>
        <w:pStyle w:val="ConsPlusNormal"/>
        <w:ind w:firstLine="540"/>
        <w:jc w:val="both"/>
      </w:pPr>
      <w:r>
        <w:t>1.2. В настоящих требованиях используются следующие термины и определения:</w:t>
      </w:r>
    </w:p>
    <w:p w:rsidR="00154245" w:rsidRDefault="00154245">
      <w:pPr>
        <w:pStyle w:val="ConsPlusNormal"/>
        <w:ind w:firstLine="540"/>
        <w:jc w:val="both"/>
      </w:pPr>
      <w:r>
        <w:t xml:space="preserve">1.2.1. Правовой акт о нормировании в сфере закупок - правовой акт, устанавливающий </w:t>
      </w:r>
      <w:r>
        <w:lastRenderedPageBreak/>
        <w:t>требования к закупаемым отдельным видам товаров, работ, услуг (в том числе предельные цены товаров, работ, услуг) и (или) нормативные затраты на обеспечение функций муниципальных органов;</w:t>
      </w:r>
    </w:p>
    <w:p w:rsidR="00154245" w:rsidRDefault="00154245">
      <w:pPr>
        <w:pStyle w:val="ConsPlusNormal"/>
        <w:ind w:firstLine="540"/>
        <w:jc w:val="both"/>
      </w:pPr>
      <w:r>
        <w:t xml:space="preserve">1.2.2. Заказчики - орган местного самоуправления, подведомственные казенные и бюджетные учреждения, а также автономные учреждения, на которые распространяются положения Федерального </w:t>
      </w:r>
      <w:hyperlink r:id="rId5" w:history="1">
        <w:r>
          <w:rPr>
            <w:color w:val="0000FF"/>
          </w:rPr>
          <w:t>закона</w:t>
        </w:r>
      </w:hyperlink>
      <w:r>
        <w:t xml:space="preserve"> от 5 апреля 2013 года N 44-ФЗ "О контрактной системе в сфере закупок товаров, работ, услуг для обеспечения государственных и муниципальных нужд";</w:t>
      </w:r>
    </w:p>
    <w:p w:rsidR="00154245" w:rsidRDefault="00154245">
      <w:pPr>
        <w:pStyle w:val="ConsPlusNormal"/>
        <w:ind w:firstLine="540"/>
        <w:jc w:val="both"/>
      </w:pPr>
      <w:r>
        <w:t>1.2.3. Конечные потребители - физические лица, в целях удовлетворения потребностей которых заказчики осуществляют закупку товаров, работ, услуг, если такие потребности удовлетворяются в процессе исполнения заказчиками муниципальных функций, предоставления муниципальных услуг и иных (образовательных и т.п.) услуг в соответствии с законодательством Российской Федерации и Калужской области.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center"/>
      </w:pPr>
      <w:r>
        <w:t>II. Требования к разработке правовых актов о нормировании</w:t>
      </w:r>
    </w:p>
    <w:p w:rsidR="00154245" w:rsidRDefault="00154245">
      <w:pPr>
        <w:pStyle w:val="ConsPlusNormal"/>
        <w:jc w:val="center"/>
      </w:pPr>
      <w:r>
        <w:t>в сфере закупок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>2.1. Разработка проектов правовых актов о нормировании в сфере закупок осуществляется по правилам, установленным для разработки проектов правовых актов.</w:t>
      </w:r>
    </w:p>
    <w:p w:rsidR="00154245" w:rsidRDefault="00154245">
      <w:pPr>
        <w:pStyle w:val="ConsPlusNormal"/>
        <w:ind w:firstLine="540"/>
        <w:jc w:val="both"/>
      </w:pPr>
      <w:r>
        <w:t>2.2. Правовые акты о нормировании в сфере закупок утверждаются главными распорядителями бюджетных средств в соответствии с их компетенцией и с учетом настоящих требований.</w:t>
      </w:r>
    </w:p>
    <w:p w:rsidR="00154245" w:rsidRDefault="00154245">
      <w:pPr>
        <w:pStyle w:val="ConsPlusNormal"/>
        <w:ind w:firstLine="540"/>
        <w:jc w:val="both"/>
      </w:pPr>
      <w:r>
        <w:t xml:space="preserve">2.3. Утвержденные правовые акты о нормировании в сфере закупок подлежат размещению в единой информационной системе в сфере закупок в соответствии с </w:t>
      </w:r>
      <w:hyperlink r:id="rId6" w:history="1">
        <w:r>
          <w:rPr>
            <w:color w:val="0000FF"/>
          </w:rPr>
          <w:t>частью 6 статьи 19</w:t>
        </w:r>
      </w:hyperlink>
      <w:r>
        <w:t xml:space="preserve"> Федерального закона от 5 апреля 2013 года N 44-ФЗ "О контрактной системе в сфере закупок товаров, работ, услуг для обеспечения государственных и муниципальных нужд" и на сайте информационно-телекоммуникационной сети Интернет.</w:t>
      </w:r>
    </w:p>
    <w:p w:rsidR="00154245" w:rsidRDefault="00154245">
      <w:pPr>
        <w:pStyle w:val="ConsPlusNormal"/>
        <w:ind w:firstLine="540"/>
        <w:jc w:val="both"/>
      </w:pPr>
      <w:r>
        <w:t>2.4. В случае если по решению главного распорядителя бюджетных средств правовой акт о нормировании в сфере закупок требует изменения, то такое изменение осуществляется в порядке, установленном настоящим разделом требований.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center"/>
      </w:pPr>
      <w:r>
        <w:t>III. Требования к содержанию правового акта о нормировании</w:t>
      </w:r>
    </w:p>
    <w:p w:rsidR="00154245" w:rsidRDefault="00154245">
      <w:pPr>
        <w:pStyle w:val="ConsPlusNormal"/>
        <w:jc w:val="center"/>
      </w:pPr>
      <w:r>
        <w:t>в сфере закупок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>3.1. Правовой акт о нормировании в сфере закупок должен содержать требования к отдельным видам товаров, работам, услугам, закупаемым заказчиками. Перечень отдельных видов товаров, работ, услуг, в отношении которых принимаются правовые акты о нормировании в сфере закупок, утверждается главным распорядителем бюджетных средств.</w:t>
      </w:r>
    </w:p>
    <w:p w:rsidR="00154245" w:rsidRDefault="00154245">
      <w:pPr>
        <w:pStyle w:val="ConsPlusNormal"/>
        <w:ind w:firstLine="540"/>
        <w:jc w:val="both"/>
      </w:pPr>
      <w:r>
        <w:t>3.2. Требования к закупаемым товарам, работам, услугам включают в себя требования к количеству, качеству, потребительским свойствам и иным характеристикам товаров, работ, услуг, позволяющие обеспечить нужды заказчиков, но не приводящие к закупке товаров, работ, услуг, имеющих избыточные потребительские свойства или являющихся предметами роскоши в соответствии с законодательством РФ.</w:t>
      </w:r>
    </w:p>
    <w:p w:rsidR="00154245" w:rsidRDefault="00154245">
      <w:pPr>
        <w:pStyle w:val="ConsPlusNormal"/>
        <w:ind w:firstLine="540"/>
        <w:jc w:val="both"/>
      </w:pPr>
      <w:r>
        <w:t>3.3. При установлении в правовом акте о нормировании в сфере закупок требований о количестве товаров, работ, услуг, подлежащих закупке, должны учитываться:</w:t>
      </w:r>
    </w:p>
    <w:p w:rsidR="00154245" w:rsidRDefault="00154245">
      <w:pPr>
        <w:pStyle w:val="ConsPlusNormal"/>
        <w:ind w:firstLine="540"/>
        <w:jc w:val="both"/>
      </w:pPr>
      <w:r>
        <w:t>- количество аналогичных товаров, работ, услуг, приобретенных главным распорядителем бюджетных средств и подведомственными ему заказчиками (на основе их предложений) за предыдущий двухлетний период;</w:t>
      </w:r>
    </w:p>
    <w:p w:rsidR="00154245" w:rsidRDefault="00154245">
      <w:pPr>
        <w:pStyle w:val="ConsPlusNormal"/>
        <w:ind w:firstLine="540"/>
        <w:jc w:val="both"/>
      </w:pPr>
      <w:r>
        <w:t>- наличие (отсутствие) факта дополнительной по сравнению с запланированной на начало финансового года закупки товаров, работ, услуг в связи с тем, что количество закупленного ранее товара, работ, услуг не в полном объеме удовлетворило потребности в указанных товарах, работах, услугах;</w:t>
      </w:r>
    </w:p>
    <w:p w:rsidR="00154245" w:rsidRDefault="00154245">
      <w:pPr>
        <w:pStyle w:val="ConsPlusNormal"/>
        <w:ind w:firstLine="540"/>
        <w:jc w:val="both"/>
      </w:pPr>
      <w:r>
        <w:t>- наличие (отсутствие) факта закупки излишнего товара, работ, услуг за предыдущий двухлетний период;</w:t>
      </w:r>
    </w:p>
    <w:p w:rsidR="00154245" w:rsidRDefault="00154245">
      <w:pPr>
        <w:pStyle w:val="ConsPlusNormal"/>
        <w:ind w:firstLine="540"/>
        <w:jc w:val="both"/>
      </w:pPr>
      <w:r>
        <w:t xml:space="preserve">- наличие (отсутствие) предпосылок увеличения (сокращения) количества конечных </w:t>
      </w:r>
      <w:r>
        <w:lastRenderedPageBreak/>
        <w:t>потребителей заказываемых товаров, работ, услуг;</w:t>
      </w:r>
    </w:p>
    <w:p w:rsidR="00154245" w:rsidRDefault="00154245">
      <w:pPr>
        <w:pStyle w:val="ConsPlusNormal"/>
        <w:ind w:firstLine="540"/>
        <w:jc w:val="both"/>
      </w:pPr>
      <w:r>
        <w:t>- наличие (отсутствие) необходимости формирования постоянно имеющегося запаса конкретного товара, работы, услуги (если потребность в товарах, работах, услугах имеет постоянный характер и проведение дополнительных закупочных процедур может привести к возникновению угрозы жизни и здоровью людей, нарушению процесса производства).</w:t>
      </w:r>
    </w:p>
    <w:p w:rsidR="00154245" w:rsidRDefault="00154245">
      <w:pPr>
        <w:pStyle w:val="ConsPlusNormal"/>
        <w:ind w:firstLine="540"/>
        <w:jc w:val="both"/>
      </w:pPr>
      <w:r>
        <w:t>3.4. Правовой акт о нормировании в сфере закупок может содержать иные требования к определению количества товаров, работ, услуг и потребностей в них в зависимости от сферы и специфики деятельности главного распорядителя бюджетных средств и подведомственных ему заказчиков.</w:t>
      </w:r>
    </w:p>
    <w:p w:rsidR="00154245" w:rsidRDefault="00154245">
      <w:pPr>
        <w:pStyle w:val="ConsPlusNormal"/>
        <w:ind w:firstLine="540"/>
        <w:jc w:val="both"/>
      </w:pPr>
      <w:r>
        <w:t>3.5. При установлении в правовом акте о нормировании в сфере закупок требований к качеству закупаемых товаров, работ, услуг такие требования должны быть установлены на основании анализа потребления главным распорядителем бюджетных средств и подведомственными ему заказчиками (на основе их предложений) за предыдущий двухлетний период конкретного товара, работы, услуги и прогнозируемых производственных (функциональных) потребностей на последующий период.</w:t>
      </w:r>
    </w:p>
    <w:p w:rsidR="00154245" w:rsidRDefault="00154245">
      <w:pPr>
        <w:pStyle w:val="ConsPlusNormal"/>
        <w:ind w:firstLine="540"/>
        <w:jc w:val="both"/>
      </w:pPr>
      <w:r>
        <w:t>3.6. При установлении в правовом акте о нормировании в сфере закупок требований к качеству закупаемых товаров, работ, услуг, потребительским свойствам и иным характеристикам товаров, работ, услуг, подлежащих закупке, должны учитываться:</w:t>
      </w:r>
    </w:p>
    <w:p w:rsidR="00154245" w:rsidRDefault="00154245">
      <w:pPr>
        <w:pStyle w:val="ConsPlusNormal"/>
        <w:ind w:firstLine="540"/>
        <w:jc w:val="both"/>
      </w:pPr>
      <w:r>
        <w:t>- степень соответствия качества, потребительских свойств и иных характеристик товаров, работ, услуг, приобретенных главным распорядителем бюджетных средств и подведомственными ему заказчиками (на основе их предложений) за последние два года, производственным (функциональным) потребностям заказчика и конечных потребителей (при их наличии);</w:t>
      </w:r>
    </w:p>
    <w:p w:rsidR="00154245" w:rsidRDefault="00154245">
      <w:pPr>
        <w:pStyle w:val="ConsPlusNormal"/>
        <w:ind w:firstLine="540"/>
        <w:jc w:val="both"/>
      </w:pPr>
      <w:r>
        <w:t>- наличие (отсутствие) претензий к качеству, потребительским свойствам, иным характеристикам товаров, работ, услуг, вызванных недостаточной проработкой либо конкретизацией требований к качеству, потребительским свойствам и иным характеристикам товаров, работ, услуг, установленных документацией о закупке;</w:t>
      </w:r>
    </w:p>
    <w:p w:rsidR="00154245" w:rsidRDefault="00154245">
      <w:pPr>
        <w:pStyle w:val="ConsPlusNormal"/>
        <w:ind w:firstLine="540"/>
        <w:jc w:val="both"/>
      </w:pPr>
      <w:r>
        <w:t>- наличие (отсутствие) на рынке товаров, работ, услуг, более удовлетворяющих потребностям заказчика в процессе реализации их функций либо конечным потребителям, в том числе если стоимость таких товаров, работ, услуг превышает стоимость ранее приобретенных товаров, работ, услуг, аналогичных по количеству, качеству, потребительским свойствам и иным характеристикам. При этом должны учитываться такие свойства товаров, работ, услуг, которые обеспечивают максимально эффективный результат использования товара, работы, услуги в деятельности заказчика, однако не приводят к наличию в товаре, работе, услуге дополнительных свойств, не связанных с их целевым назначением.</w:t>
      </w:r>
    </w:p>
    <w:p w:rsidR="00154245" w:rsidRDefault="00154245">
      <w:pPr>
        <w:pStyle w:val="ConsPlusNormal"/>
        <w:ind w:firstLine="540"/>
        <w:jc w:val="both"/>
      </w:pPr>
      <w:r>
        <w:t xml:space="preserve">3.7. В правовом акте о нормировании в сфере закупок должны содержаться ссылки на нормативные правовые акты, требованиям которых должны соответствовать закупаемые товары, работы, услуги (технические регламенты, национальные стандарты, правила, положения (стандарты), и иные документы, предусмотренные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27 декабря 2002 года N 184-ФЗ "О техническом регулировании".</w:t>
      </w:r>
    </w:p>
    <w:p w:rsidR="00154245" w:rsidRDefault="00154245">
      <w:pPr>
        <w:pStyle w:val="ConsPlusNormal"/>
        <w:ind w:firstLine="540"/>
        <w:jc w:val="both"/>
      </w:pPr>
      <w:r>
        <w:t>3.8. Правовой акт о нормировании в сфере закупок может содержать иные требования к определению требований к качеству, потребительским свойствам и иным характеристикам товаров, работ, услуг в зависимости от сферы и специфики деятельности главного распорядителя бюджетных средств и подведомственных ему заказчиков.</w:t>
      </w:r>
    </w:p>
    <w:p w:rsidR="00154245" w:rsidRDefault="00154245">
      <w:pPr>
        <w:pStyle w:val="ConsPlusNormal"/>
        <w:ind w:firstLine="540"/>
        <w:jc w:val="both"/>
      </w:pPr>
      <w:r>
        <w:t>3.9. При установлении требований к качеству, потребительским свойствам и иным характеристикам отдельных видов товаров, работ, услуг не должны включаться требования или указания в отношении товарных знаков, знаков обслуживания, фирменных наименований, патентов, полезных моделей, промышленных образцов, наименование места происхождения товара или наименование производителя.</w:t>
      </w:r>
    </w:p>
    <w:p w:rsidR="00154245" w:rsidRDefault="00154245">
      <w:pPr>
        <w:pStyle w:val="ConsPlusNormal"/>
        <w:ind w:firstLine="540"/>
        <w:jc w:val="both"/>
      </w:pPr>
      <w:r>
        <w:t>3.10. Правовой акт о нормировании в сфере закупок должен содержать предельные цены товаров, работ, услуг или сведения о порядке формирования предельной цены товаров, работ, услуг.</w:t>
      </w:r>
    </w:p>
    <w:p w:rsidR="00154245" w:rsidRDefault="00154245">
      <w:pPr>
        <w:pStyle w:val="ConsPlusNormal"/>
        <w:ind w:firstLine="540"/>
        <w:jc w:val="both"/>
      </w:pPr>
      <w:r>
        <w:t>3.11. При формировании предельной цены товаров, работ, услуг могут использоваться:</w:t>
      </w:r>
    </w:p>
    <w:p w:rsidR="00154245" w:rsidRDefault="00154245">
      <w:pPr>
        <w:pStyle w:val="ConsPlusNormal"/>
        <w:ind w:firstLine="540"/>
        <w:jc w:val="both"/>
      </w:pPr>
      <w:r>
        <w:t>- данные государственной статистической отчетности;</w:t>
      </w:r>
    </w:p>
    <w:p w:rsidR="00154245" w:rsidRDefault="00154245">
      <w:pPr>
        <w:pStyle w:val="ConsPlusNormal"/>
        <w:ind w:firstLine="540"/>
        <w:jc w:val="both"/>
      </w:pPr>
      <w:r>
        <w:t>- данные реестра контрактов;</w:t>
      </w:r>
    </w:p>
    <w:p w:rsidR="00154245" w:rsidRDefault="00154245">
      <w:pPr>
        <w:pStyle w:val="ConsPlusNormal"/>
        <w:ind w:firstLine="540"/>
        <w:jc w:val="both"/>
      </w:pPr>
      <w:r>
        <w:lastRenderedPageBreak/>
        <w:t>- информация о ценах производителей;</w:t>
      </w:r>
    </w:p>
    <w:p w:rsidR="00154245" w:rsidRDefault="00154245">
      <w:pPr>
        <w:pStyle w:val="ConsPlusNormal"/>
        <w:ind w:firstLine="540"/>
        <w:jc w:val="both"/>
      </w:pPr>
      <w:r>
        <w:t>- общедоступные результаты изучения рынка, исследования рынка, проведенные главным распорядителем бюджетных средств как самостоятельно, так и с привлечением третьих лиц;</w:t>
      </w:r>
    </w:p>
    <w:p w:rsidR="00154245" w:rsidRDefault="00154245">
      <w:pPr>
        <w:pStyle w:val="ConsPlusNormal"/>
        <w:ind w:firstLine="540"/>
        <w:jc w:val="both"/>
      </w:pPr>
      <w:r>
        <w:t>- иные источники информации.</w:t>
      </w:r>
    </w:p>
    <w:p w:rsidR="00154245" w:rsidRDefault="00154245">
      <w:pPr>
        <w:pStyle w:val="ConsPlusNormal"/>
        <w:ind w:firstLine="540"/>
        <w:jc w:val="both"/>
      </w:pPr>
      <w:r>
        <w:t>3.12. Правовой акт о нормировании в сфере закупок может содержать нормативные затраты на обеспечение функций заказчиков.</w:t>
      </w:r>
    </w:p>
    <w:p w:rsidR="00154245" w:rsidRDefault="00154245">
      <w:pPr>
        <w:pStyle w:val="ConsPlusNormal"/>
        <w:ind w:firstLine="540"/>
        <w:jc w:val="both"/>
      </w:pPr>
      <w:r>
        <w:t>3.13. Нормативные затраты на обеспечение функций заказчиков формируются в том числе на основе данных о количестве сотрудников, участвующих в выполнении функции заказчиков, номенклатуры и количества товаров, работ, услуг, необходимых для выполнения функций заказчиков.</w:t>
      </w:r>
    </w:p>
    <w:p w:rsidR="00154245" w:rsidRDefault="00154245">
      <w:pPr>
        <w:pStyle w:val="ConsPlusNormal"/>
        <w:ind w:firstLine="540"/>
        <w:jc w:val="both"/>
      </w:pPr>
      <w:r>
        <w:t>3.14. Формирование нормативных затрат на обеспечение функций заказчиков осуществляется с учетом планируемого количества конечных потребителей на очередной финансовый год в случае, если объем затрат заказчиков на выполнение функции зависит от количества конечных потребителей.</w:t>
      </w:r>
    </w:p>
    <w:p w:rsidR="00154245" w:rsidRDefault="00154245">
      <w:pPr>
        <w:pStyle w:val="ConsPlusNormal"/>
        <w:ind w:firstLine="540"/>
        <w:jc w:val="both"/>
      </w:pPr>
      <w:r>
        <w:t>3.15. Правовой акт о нормировании в сфере закупок должен содержать положение об ответственности должностных лиц заказчика за неисполнение требований, содержащихся в указанном акте.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center"/>
      </w:pPr>
      <w:r>
        <w:t>IV. Заключительные положения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ind w:firstLine="540"/>
        <w:jc w:val="both"/>
      </w:pPr>
      <w:r>
        <w:t>4.1. В случае неисполнения настоящих требований должностные лица заказчиков несут ответственность в соответствии с законодательством Российской Федерации.</w:t>
      </w: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jc w:val="both"/>
      </w:pPr>
    </w:p>
    <w:p w:rsidR="00154245" w:rsidRDefault="0015424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46AA1" w:rsidRDefault="00E46AA1"/>
    <w:sectPr w:rsidR="00E46AA1" w:rsidSect="00A7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4245"/>
    <w:rsid w:val="00154245"/>
    <w:rsid w:val="00422451"/>
    <w:rsid w:val="004E091F"/>
    <w:rsid w:val="00E4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42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5424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5424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46AB7938B180C6B6D5A3A2C5F973AAF31FF246233724FAB26CECCFC18n9B0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46AB7938B180C6B6D5A3A2C5F973AAF31FE2B6732774FAB26CECCFC18909D84454EDDC0nCB9M" TargetMode="External"/><Relationship Id="rId5" Type="http://schemas.openxmlformats.org/officeDocument/2006/relationships/hyperlink" Target="consultantplus://offline/ref=546AB7938B180C6B6D5A3A2C5F973AAF31FE2B6732774FAB26CECCFC18n9B0M" TargetMode="External"/><Relationship Id="rId4" Type="http://schemas.openxmlformats.org/officeDocument/2006/relationships/hyperlink" Target="consultantplus://offline/ref=546AB7938B180C6B6D5A3A2C5F973AAF31FE2B6732774FAB26CECCFC18909D84454EDDC0CE7232B5nFBF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1679</Words>
  <Characters>9572</Characters>
  <Application>Microsoft Office Word</Application>
  <DocSecurity>0</DocSecurity>
  <Lines>79</Lines>
  <Paragraphs>22</Paragraphs>
  <ScaleCrop>false</ScaleCrop>
  <Company>RePack by SPecialiST</Company>
  <LinksUpToDate>false</LinksUpToDate>
  <CharactersWithSpaces>11229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2016-05-17T12:01:00Z</dcterms:created>
  <dcterms:modified xsi:type="dcterms:W3CDTF">2016-05-17T12:03:00Z</dcterms:modified>
</cp:coreProperties>
</file>