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8" w:rsidRPr="00EC00D8" w:rsidRDefault="00EC00D8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EC00D8">
        <w:rPr>
          <w:rFonts w:ascii="Segoe UI" w:eastAsiaTheme="minorHAnsi" w:hAnsi="Segoe UI" w:cs="Segoe UI"/>
          <w:b/>
          <w:lang w:eastAsia="en-US"/>
        </w:rPr>
        <w:t>пресс-релиз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1E51D1" w:rsidRPr="00EC00D8" w:rsidRDefault="002B4AC3" w:rsidP="003D194D">
      <w:pPr>
        <w:jc w:val="center"/>
        <w:rPr>
          <w:rFonts w:ascii="Segoe UI" w:eastAsiaTheme="minorHAnsi" w:hAnsi="Segoe UI" w:cs="Segoe UI"/>
          <w:b/>
          <w:sz w:val="26"/>
          <w:szCs w:val="26"/>
          <w:lang w:eastAsia="en-US"/>
        </w:rPr>
      </w:pPr>
      <w:r>
        <w:rPr>
          <w:rFonts w:ascii="Segoe UI" w:eastAsiaTheme="minorHAnsi" w:hAnsi="Segoe UI" w:cs="Segoe UI"/>
          <w:b/>
          <w:sz w:val="26"/>
          <w:szCs w:val="26"/>
          <w:lang w:eastAsia="en-US"/>
        </w:rPr>
        <w:t>Электронные услуги Росреестра. Сервис «</w:t>
      </w:r>
      <w:r w:rsidR="00E959E5"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Справочная информация по объектам недвижимости в режиме </w:t>
      </w:r>
      <w:r w:rsidR="00E959E5">
        <w:rPr>
          <w:rFonts w:ascii="Segoe UI" w:eastAsiaTheme="minorHAnsi" w:hAnsi="Segoe UI" w:cs="Segoe UI"/>
          <w:b/>
          <w:sz w:val="26"/>
          <w:szCs w:val="26"/>
          <w:lang w:val="en-US" w:eastAsia="en-US"/>
        </w:rPr>
        <w:t>online</w:t>
      </w:r>
      <w:r>
        <w:rPr>
          <w:rFonts w:ascii="Segoe UI" w:eastAsiaTheme="minorHAnsi" w:hAnsi="Segoe UI" w:cs="Segoe UI"/>
          <w:b/>
          <w:sz w:val="26"/>
          <w:szCs w:val="26"/>
          <w:lang w:eastAsia="en-US"/>
        </w:rPr>
        <w:t>»</w:t>
      </w:r>
    </w:p>
    <w:p w:rsidR="00E321A7" w:rsidRPr="00EC00D8" w:rsidRDefault="00E321A7" w:rsidP="00E321A7">
      <w:pPr>
        <w:ind w:firstLine="709"/>
        <w:jc w:val="both"/>
        <w:rPr>
          <w:rFonts w:ascii="Segoe UI" w:eastAsiaTheme="minorHAnsi" w:hAnsi="Segoe UI" w:cs="Segoe UI"/>
          <w:lang w:eastAsia="en-US"/>
        </w:rPr>
      </w:pPr>
    </w:p>
    <w:p w:rsidR="00FB1C0D" w:rsidRPr="00FB1C0D" w:rsidRDefault="00B715D0" w:rsidP="006B3AB5">
      <w:pPr>
        <w:autoSpaceDE w:val="0"/>
        <w:autoSpaceDN w:val="0"/>
        <w:adjustRightInd w:val="0"/>
        <w:spacing w:after="240"/>
        <w:jc w:val="both"/>
        <w:rPr>
          <w:rFonts w:ascii="Segoe UI" w:eastAsiaTheme="minorHAnsi" w:hAnsi="Segoe UI" w:cs="Segoe UI"/>
          <w:lang w:eastAsia="en-US"/>
        </w:rPr>
      </w:pPr>
      <w:proofErr w:type="spellStart"/>
      <w:r w:rsidRPr="00C960D2">
        <w:rPr>
          <w:rFonts w:ascii="Segoe UI" w:eastAsiaTheme="minorHAnsi" w:hAnsi="Segoe UI" w:cs="Segoe UI"/>
          <w:lang w:eastAsia="en-US"/>
        </w:rPr>
        <w:t>Росреестр</w:t>
      </w:r>
      <w:proofErr w:type="spellEnd"/>
      <w:r w:rsidRPr="00C960D2">
        <w:rPr>
          <w:rFonts w:ascii="Segoe UI" w:eastAsiaTheme="minorHAnsi" w:hAnsi="Segoe UI" w:cs="Segoe UI"/>
          <w:lang w:eastAsia="en-US"/>
        </w:rPr>
        <w:t xml:space="preserve"> </w:t>
      </w:r>
      <w:r w:rsidR="00D9025D">
        <w:rPr>
          <w:rFonts w:ascii="Segoe UI" w:eastAsiaTheme="minorHAnsi" w:hAnsi="Segoe UI" w:cs="Segoe UI"/>
          <w:lang w:eastAsia="en-US"/>
        </w:rPr>
        <w:t xml:space="preserve">постоянно </w:t>
      </w:r>
      <w:r w:rsidRPr="00C960D2">
        <w:rPr>
          <w:rFonts w:ascii="Segoe UI" w:eastAsiaTheme="minorHAnsi" w:hAnsi="Segoe UI" w:cs="Segoe UI"/>
          <w:lang w:eastAsia="en-US"/>
        </w:rPr>
        <w:t xml:space="preserve">развивает </w:t>
      </w:r>
      <w:r w:rsidR="00D9025D">
        <w:rPr>
          <w:rFonts w:ascii="Segoe UI" w:eastAsiaTheme="minorHAnsi" w:hAnsi="Segoe UI" w:cs="Segoe UI"/>
          <w:lang w:eastAsia="en-US"/>
        </w:rPr>
        <w:t xml:space="preserve">электронные услуги и </w:t>
      </w:r>
      <w:r w:rsidRPr="00C960D2">
        <w:rPr>
          <w:rFonts w:ascii="Segoe UI" w:eastAsiaTheme="minorHAnsi" w:hAnsi="Segoe UI" w:cs="Segoe UI"/>
          <w:lang w:eastAsia="en-US"/>
        </w:rPr>
        <w:t>сервисы для оказания государственных услуг в элек</w:t>
      </w:r>
      <w:r w:rsidR="00D9025D">
        <w:rPr>
          <w:rFonts w:ascii="Segoe UI" w:eastAsiaTheme="minorHAnsi" w:hAnsi="Segoe UI" w:cs="Segoe UI"/>
          <w:lang w:eastAsia="en-US"/>
        </w:rPr>
        <w:t>тронном виде, позволяющие оперативно и</w:t>
      </w:r>
      <w:r w:rsidR="00FB1C0D" w:rsidRPr="00FB1C0D">
        <w:rPr>
          <w:rFonts w:ascii="Segoe UI" w:eastAsiaTheme="minorHAnsi" w:hAnsi="Segoe UI" w:cs="Segoe UI"/>
          <w:lang w:eastAsia="en-US"/>
        </w:rPr>
        <w:t xml:space="preserve"> удобно получить информацию об объектах недвижимости.</w:t>
      </w:r>
    </w:p>
    <w:p w:rsidR="005B79A7" w:rsidRDefault="00B715D0" w:rsidP="006B3AB5">
      <w:pPr>
        <w:autoSpaceDE w:val="0"/>
        <w:autoSpaceDN w:val="0"/>
        <w:adjustRightInd w:val="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Представляем </w:t>
      </w:r>
      <w:r w:rsidR="00D65FCC">
        <w:rPr>
          <w:rFonts w:ascii="Segoe UI" w:eastAsiaTheme="minorHAnsi" w:hAnsi="Segoe UI" w:cs="Segoe UI"/>
          <w:lang w:eastAsia="en-US"/>
        </w:rPr>
        <w:t xml:space="preserve">электронный </w:t>
      </w:r>
      <w:r>
        <w:rPr>
          <w:rFonts w:ascii="Segoe UI" w:eastAsiaTheme="minorHAnsi" w:hAnsi="Segoe UI" w:cs="Segoe UI"/>
          <w:lang w:eastAsia="en-US"/>
        </w:rPr>
        <w:t>сервис</w:t>
      </w:r>
      <w:r w:rsidR="00D65FCC">
        <w:rPr>
          <w:rFonts w:ascii="Segoe UI" w:eastAsiaTheme="minorHAnsi" w:hAnsi="Segoe UI" w:cs="Segoe UI"/>
          <w:lang w:eastAsia="en-US"/>
        </w:rPr>
        <w:t xml:space="preserve"> «Справочная информация по объектам недвижимости в режиме </w:t>
      </w:r>
      <w:proofErr w:type="spellStart"/>
      <w:r w:rsidR="00D65FCC" w:rsidRPr="00D65FCC">
        <w:rPr>
          <w:rFonts w:ascii="Segoe UI" w:eastAsiaTheme="minorHAnsi" w:hAnsi="Segoe UI" w:cs="Segoe UI"/>
          <w:lang w:eastAsia="en-US"/>
        </w:rPr>
        <w:t>online</w:t>
      </w:r>
      <w:proofErr w:type="spellEnd"/>
      <w:r w:rsidR="00D65FCC">
        <w:rPr>
          <w:rFonts w:ascii="Segoe UI" w:eastAsiaTheme="minorHAnsi" w:hAnsi="Segoe UI" w:cs="Segoe UI"/>
          <w:lang w:eastAsia="en-US"/>
        </w:rPr>
        <w:t>».</w:t>
      </w:r>
      <w:r>
        <w:rPr>
          <w:rFonts w:ascii="Segoe UI" w:eastAsiaTheme="minorHAnsi" w:hAnsi="Segoe UI" w:cs="Segoe UI"/>
          <w:lang w:eastAsia="en-US"/>
        </w:rPr>
        <w:t xml:space="preserve"> </w:t>
      </w:r>
      <w:r w:rsidR="00D65FCC">
        <w:rPr>
          <w:rFonts w:ascii="Segoe UI" w:eastAsiaTheme="minorHAnsi" w:hAnsi="Segoe UI" w:cs="Segoe UI"/>
          <w:lang w:eastAsia="en-US"/>
        </w:rPr>
        <w:t>Сервис</w:t>
      </w:r>
      <w:r>
        <w:rPr>
          <w:rFonts w:ascii="Segoe UI" w:eastAsiaTheme="minorHAnsi" w:hAnsi="Segoe UI" w:cs="Segoe UI"/>
          <w:lang w:eastAsia="en-US"/>
        </w:rPr>
        <w:t xml:space="preserve"> позволяет в режиме реального времени получить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 справочную информацию о</w:t>
      </w:r>
      <w:r w:rsidR="005B79A7">
        <w:rPr>
          <w:rFonts w:ascii="Segoe UI" w:eastAsiaTheme="minorHAnsi" w:hAnsi="Segoe UI" w:cs="Segoe UI"/>
          <w:lang w:eastAsia="en-US"/>
        </w:rPr>
        <w:t>б объекте недвижимого имущества: размер, точный адрес, кадастров</w:t>
      </w:r>
      <w:r w:rsidR="00D65FCC">
        <w:rPr>
          <w:rFonts w:ascii="Segoe UI" w:eastAsiaTheme="minorHAnsi" w:hAnsi="Segoe UI" w:cs="Segoe UI"/>
          <w:lang w:eastAsia="en-US"/>
        </w:rPr>
        <w:t>ую</w:t>
      </w:r>
      <w:r w:rsidR="005B79A7">
        <w:rPr>
          <w:rFonts w:ascii="Segoe UI" w:eastAsiaTheme="minorHAnsi" w:hAnsi="Segoe UI" w:cs="Segoe UI"/>
          <w:lang w:eastAsia="en-US"/>
        </w:rPr>
        <w:t xml:space="preserve"> стоимость, а также зарегистрированные в Едином государственном реестре прав (ЕГРП) ограничения (обременения) прав</w:t>
      </w:r>
      <w:r>
        <w:rPr>
          <w:rFonts w:ascii="Segoe UI" w:eastAsiaTheme="minorHAnsi" w:hAnsi="Segoe UI" w:cs="Segoe UI"/>
          <w:lang w:eastAsia="en-US"/>
        </w:rPr>
        <w:t>.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 </w:t>
      </w:r>
    </w:p>
    <w:p w:rsidR="001E6990" w:rsidRDefault="001E6990" w:rsidP="00530187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1E6990" w:rsidRDefault="005B79A7" w:rsidP="006B3AB5">
      <w:pPr>
        <w:autoSpaceDE w:val="0"/>
        <w:autoSpaceDN w:val="0"/>
        <w:adjustRightInd w:val="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Сервис </w:t>
      </w:r>
      <w:r w:rsidR="00D65FCC">
        <w:rPr>
          <w:rFonts w:ascii="Segoe UI" w:eastAsiaTheme="minorHAnsi" w:hAnsi="Segoe UI" w:cs="Segoe UI"/>
          <w:lang w:eastAsia="en-US"/>
        </w:rPr>
        <w:t xml:space="preserve">полезен </w:t>
      </w:r>
      <w:r>
        <w:rPr>
          <w:rFonts w:ascii="Segoe UI" w:eastAsiaTheme="minorHAnsi" w:hAnsi="Segoe UI" w:cs="Segoe UI"/>
          <w:lang w:eastAsia="en-US"/>
        </w:rPr>
        <w:t>потенциальным покупателям и профессиональным участникам рынка недвижимости</w:t>
      </w:r>
      <w:r w:rsidR="001E6990">
        <w:rPr>
          <w:rFonts w:ascii="Segoe UI" w:eastAsiaTheme="minorHAnsi" w:hAnsi="Segoe UI" w:cs="Segoe UI"/>
          <w:lang w:eastAsia="en-US"/>
        </w:rPr>
        <w:t xml:space="preserve"> в предварительной оценке объекта</w:t>
      </w:r>
      <w:r w:rsidR="00D65FCC">
        <w:rPr>
          <w:rFonts w:ascii="Segoe UI" w:eastAsiaTheme="minorHAnsi" w:hAnsi="Segoe UI" w:cs="Segoe UI"/>
          <w:lang w:eastAsia="en-US"/>
        </w:rPr>
        <w:t xml:space="preserve">. Сведения об объектах недвижимости  помогут </w:t>
      </w:r>
      <w:r w:rsidR="001E6990">
        <w:rPr>
          <w:rFonts w:ascii="Segoe UI" w:eastAsiaTheme="minorHAnsi" w:hAnsi="Segoe UI" w:cs="Segoe UI"/>
          <w:lang w:eastAsia="en-US"/>
        </w:rPr>
        <w:t xml:space="preserve">уберечься от неприятных сюрпризов и квартирных мошенников. </w:t>
      </w:r>
    </w:p>
    <w:p w:rsidR="001E6990" w:rsidRDefault="001E6990" w:rsidP="00530187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1E6990" w:rsidRDefault="00B60ECE" w:rsidP="006B3AB5">
      <w:pPr>
        <w:autoSpaceDE w:val="0"/>
        <w:autoSpaceDN w:val="0"/>
        <w:adjustRightInd w:val="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Чтобы воспользоваться электронным</w:t>
      </w:r>
      <w:r w:rsidR="00D65FCC">
        <w:rPr>
          <w:rFonts w:ascii="Segoe UI" w:eastAsiaTheme="minorHAnsi" w:hAnsi="Segoe UI" w:cs="Segoe UI"/>
          <w:lang w:eastAsia="en-US"/>
        </w:rPr>
        <w:t xml:space="preserve"> сервис</w:t>
      </w:r>
      <w:r>
        <w:rPr>
          <w:rFonts w:ascii="Segoe UI" w:eastAsiaTheme="minorHAnsi" w:hAnsi="Segoe UI" w:cs="Segoe UI"/>
          <w:lang w:eastAsia="en-US"/>
        </w:rPr>
        <w:t>ом, нужно</w:t>
      </w:r>
      <w:r w:rsidR="00D65FCC">
        <w:rPr>
          <w:rFonts w:ascii="Segoe UI" w:eastAsiaTheme="minorHAnsi" w:hAnsi="Segoe UI" w:cs="Segoe UI"/>
          <w:lang w:eastAsia="en-US"/>
        </w:rPr>
        <w:t xml:space="preserve"> на портале Росреестра </w:t>
      </w:r>
      <w:hyperlink r:id="rId10" w:history="1">
        <w:r w:rsidR="00D65FCC" w:rsidRPr="003C1F4F">
          <w:rPr>
            <w:rStyle w:val="ab"/>
            <w:rFonts w:ascii="Segoe UI" w:eastAsiaTheme="minorHAnsi" w:hAnsi="Segoe UI" w:cs="Segoe UI"/>
            <w:lang w:val="en-US" w:eastAsia="en-US"/>
          </w:rPr>
          <w:t>www</w:t>
        </w:r>
        <w:r w:rsidR="00D65FCC" w:rsidRPr="00D65FCC">
          <w:rPr>
            <w:rStyle w:val="ab"/>
            <w:rFonts w:ascii="Segoe UI" w:eastAsiaTheme="minorHAnsi" w:hAnsi="Segoe UI" w:cs="Segoe UI"/>
            <w:lang w:eastAsia="en-US"/>
          </w:rPr>
          <w:t>.</w:t>
        </w:r>
        <w:proofErr w:type="spellStart"/>
        <w:r w:rsidR="00D65FCC" w:rsidRPr="003C1F4F">
          <w:rPr>
            <w:rStyle w:val="ab"/>
            <w:rFonts w:ascii="Segoe UI" w:eastAsiaTheme="minorHAnsi" w:hAnsi="Segoe UI" w:cs="Segoe UI"/>
            <w:lang w:val="en-US" w:eastAsia="en-US"/>
          </w:rPr>
          <w:t>rosreestr</w:t>
        </w:r>
        <w:proofErr w:type="spellEnd"/>
        <w:r w:rsidR="00D65FCC" w:rsidRPr="00D65FCC">
          <w:rPr>
            <w:rStyle w:val="ab"/>
            <w:rFonts w:ascii="Segoe UI" w:eastAsiaTheme="minorHAnsi" w:hAnsi="Segoe UI" w:cs="Segoe UI"/>
            <w:lang w:eastAsia="en-US"/>
          </w:rPr>
          <w:t>.</w:t>
        </w:r>
        <w:proofErr w:type="spellStart"/>
        <w:r w:rsidR="00D65FCC" w:rsidRPr="003C1F4F">
          <w:rPr>
            <w:rStyle w:val="ab"/>
            <w:rFonts w:ascii="Segoe UI" w:eastAsiaTheme="minorHAnsi" w:hAnsi="Segoe UI" w:cs="Segoe UI"/>
            <w:lang w:val="en-US" w:eastAsia="en-US"/>
          </w:rPr>
          <w:t>ru</w:t>
        </w:r>
        <w:proofErr w:type="spellEnd"/>
      </w:hyperlink>
      <w:r w:rsidR="00D65FCC" w:rsidRPr="00D65FCC">
        <w:rPr>
          <w:rFonts w:ascii="Segoe UI" w:eastAsiaTheme="minorHAnsi" w:hAnsi="Segoe UI" w:cs="Segoe UI"/>
          <w:lang w:eastAsia="en-US"/>
        </w:rPr>
        <w:t xml:space="preserve"> </w:t>
      </w:r>
      <w:r w:rsidR="00D65FCC">
        <w:rPr>
          <w:rFonts w:ascii="Segoe UI" w:eastAsiaTheme="minorHAnsi" w:hAnsi="Segoe UI" w:cs="Segoe UI"/>
          <w:lang w:eastAsia="en-US"/>
        </w:rPr>
        <w:t>в разделе «Электронные разделы и сервисы»</w:t>
      </w:r>
      <w:r>
        <w:rPr>
          <w:rFonts w:ascii="Segoe UI" w:eastAsiaTheme="minorHAnsi" w:hAnsi="Segoe UI" w:cs="Segoe UI"/>
          <w:lang w:eastAsia="en-US"/>
        </w:rPr>
        <w:t xml:space="preserve"> выбрать подраздел «</w:t>
      </w:r>
      <w:r w:rsidRPr="00B60ECE">
        <w:rPr>
          <w:rFonts w:ascii="Segoe UI" w:eastAsiaTheme="minorHAnsi" w:hAnsi="Segoe UI" w:cs="Segoe UI"/>
          <w:lang w:eastAsia="en-US"/>
        </w:rPr>
        <w:t xml:space="preserve">Справочная информация по объектам недвижимости в режиме </w:t>
      </w:r>
      <w:proofErr w:type="spellStart"/>
      <w:r w:rsidRPr="00B60ECE">
        <w:rPr>
          <w:rFonts w:ascii="Segoe UI" w:eastAsiaTheme="minorHAnsi" w:hAnsi="Segoe UI" w:cs="Segoe UI"/>
          <w:lang w:eastAsia="en-US"/>
        </w:rPr>
        <w:t>online</w:t>
      </w:r>
      <w:proofErr w:type="spellEnd"/>
      <w:r w:rsidRPr="00B60ECE">
        <w:rPr>
          <w:rFonts w:ascii="Segoe UI" w:eastAsiaTheme="minorHAnsi" w:hAnsi="Segoe UI" w:cs="Segoe UI"/>
          <w:lang w:eastAsia="en-US"/>
        </w:rPr>
        <w:t>»</w:t>
      </w:r>
      <w:r w:rsidR="00D65FCC">
        <w:rPr>
          <w:rFonts w:ascii="Segoe UI" w:eastAsiaTheme="minorHAnsi" w:hAnsi="Segoe UI" w:cs="Segoe UI"/>
          <w:lang w:eastAsia="en-US"/>
        </w:rPr>
        <w:t xml:space="preserve">. </w:t>
      </w:r>
      <w:r>
        <w:rPr>
          <w:rFonts w:ascii="Segoe UI" w:eastAsiaTheme="minorHAnsi" w:hAnsi="Segoe UI" w:cs="Segoe UI"/>
          <w:lang w:eastAsia="en-US"/>
        </w:rPr>
        <w:t xml:space="preserve">Поиск осуществляется по одному из критериев: кадастровому номеру, условному номеру или адресу фактического местонахождения. Там же можно подать запросы на получение полных сведений об объекте из ЕГРП и ГКН. </w:t>
      </w:r>
    </w:p>
    <w:p w:rsidR="001E6990" w:rsidRDefault="001E6990" w:rsidP="00530187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B715D0" w:rsidRDefault="00B60ECE" w:rsidP="006B3AB5">
      <w:pPr>
        <w:autoSpaceDE w:val="0"/>
        <w:autoSpaceDN w:val="0"/>
        <w:adjustRightInd w:val="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Напомним, информация является справочной, </w:t>
      </w:r>
      <w:r w:rsidR="001E6990">
        <w:rPr>
          <w:rFonts w:ascii="Segoe UI" w:eastAsiaTheme="minorHAnsi" w:hAnsi="Segoe UI" w:cs="Segoe UI"/>
          <w:lang w:eastAsia="en-US"/>
        </w:rPr>
        <w:t>не предназначен</w:t>
      </w:r>
      <w:r>
        <w:rPr>
          <w:rFonts w:ascii="Segoe UI" w:eastAsiaTheme="minorHAnsi" w:hAnsi="Segoe UI" w:cs="Segoe UI"/>
          <w:lang w:eastAsia="en-US"/>
        </w:rPr>
        <w:t>а</w:t>
      </w:r>
      <w:r w:rsidR="001E6990">
        <w:rPr>
          <w:rFonts w:ascii="Segoe UI" w:eastAsiaTheme="minorHAnsi" w:hAnsi="Segoe UI" w:cs="Segoe UI"/>
          <w:lang w:eastAsia="en-US"/>
        </w:rPr>
        <w:t xml:space="preserve"> для официальной подачи документов в другие организации</w:t>
      </w:r>
      <w:r>
        <w:rPr>
          <w:rFonts w:ascii="Segoe UI" w:eastAsiaTheme="minorHAnsi" w:hAnsi="Segoe UI" w:cs="Segoe UI"/>
          <w:lang w:eastAsia="en-US"/>
        </w:rPr>
        <w:t>.</w:t>
      </w:r>
      <w:r w:rsidR="001E6990">
        <w:rPr>
          <w:rFonts w:ascii="Segoe UI" w:eastAsiaTheme="minorHAnsi" w:hAnsi="Segoe UI" w:cs="Segoe UI"/>
          <w:lang w:eastAsia="en-US"/>
        </w:rPr>
        <w:t xml:space="preserve"> </w:t>
      </w:r>
      <w:r w:rsidR="00B715D0">
        <w:rPr>
          <w:rFonts w:ascii="Segoe UI" w:eastAsiaTheme="minorHAnsi" w:hAnsi="Segoe UI" w:cs="Segoe UI"/>
          <w:lang w:eastAsia="en-US"/>
        </w:rPr>
        <w:t xml:space="preserve"> 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 </w:t>
      </w:r>
    </w:p>
    <w:p w:rsidR="00B715D0" w:rsidRDefault="00B715D0" w:rsidP="00AA38DB">
      <w:pPr>
        <w:autoSpaceDE w:val="0"/>
        <w:autoSpaceDN w:val="0"/>
        <w:adjustRightInd w:val="0"/>
        <w:jc w:val="both"/>
        <w:rPr>
          <w:rFonts w:ascii="Segoe UI" w:eastAsiaTheme="minorHAnsi" w:hAnsi="Segoe UI" w:cs="Segoe UI"/>
          <w:lang w:eastAsia="en-US"/>
        </w:rPr>
      </w:pPr>
      <w:bookmarkStart w:id="0" w:name="_GoBack"/>
      <w:bookmarkEnd w:id="0"/>
    </w:p>
    <w:p w:rsidR="00DA253B" w:rsidRPr="00EC00D8" w:rsidRDefault="006B3AB5" w:rsidP="006B3AB5">
      <w:pPr>
        <w:autoSpaceDE w:val="0"/>
        <w:autoSpaceDN w:val="0"/>
        <w:adjustRightInd w:val="0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>П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ортал </w:t>
      </w:r>
      <w:r>
        <w:rPr>
          <w:rFonts w:ascii="Segoe UI" w:eastAsiaTheme="minorHAnsi" w:hAnsi="Segoe UI" w:cs="Segoe UI"/>
          <w:lang w:eastAsia="en-US"/>
        </w:rPr>
        <w:t xml:space="preserve">Росреестра 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содержит </w:t>
      </w:r>
      <w:r w:rsidR="00AA38DB">
        <w:rPr>
          <w:rFonts w:ascii="Segoe UI" w:eastAsiaTheme="minorHAnsi" w:hAnsi="Segoe UI" w:cs="Segoe UI"/>
          <w:lang w:eastAsia="en-US"/>
        </w:rPr>
        <w:t>порядка 30</w:t>
      </w:r>
      <w:r w:rsidR="00C960D2" w:rsidRPr="00C960D2">
        <w:rPr>
          <w:rFonts w:ascii="Segoe UI" w:eastAsiaTheme="minorHAnsi" w:hAnsi="Segoe UI" w:cs="Segoe UI"/>
          <w:lang w:eastAsia="en-US"/>
        </w:rPr>
        <w:t xml:space="preserve"> электронных сервисов. Полный список всех электронных сервисов Росреестра представлен в разделе: «Электронные услуги и сервисы». На портале Росреестра даны пошаговые инструкции получения каждой услуги, сроки ее предоставления и стоимость.</w:t>
      </w:r>
    </w:p>
    <w:p w:rsidR="0069071A" w:rsidRPr="00EC00D8" w:rsidRDefault="00C960D2" w:rsidP="00AF4B23">
      <w:pPr>
        <w:ind w:firstLine="709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hAnsi="Segoe UI" w:cs="Segoe UI"/>
        </w:rPr>
        <w:t xml:space="preserve"> </w:t>
      </w:r>
    </w:p>
    <w:p w:rsidR="00732445" w:rsidRPr="00B715D0" w:rsidRDefault="00C960D2" w:rsidP="006B3AB5">
      <w:pPr>
        <w:spacing w:after="240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C40249" w:rsidRPr="00B715D0"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A9" w:rsidRDefault="00AD76A9" w:rsidP="00AC3438">
      <w:r>
        <w:separator/>
      </w:r>
    </w:p>
  </w:endnote>
  <w:endnote w:type="continuationSeparator" w:id="0">
    <w:p w:rsidR="00AD76A9" w:rsidRDefault="00AD76A9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A9" w:rsidRDefault="00AD76A9" w:rsidP="00AC3438">
      <w:r>
        <w:separator/>
      </w:r>
    </w:p>
  </w:footnote>
  <w:footnote w:type="continuationSeparator" w:id="0">
    <w:p w:rsidR="00AD76A9" w:rsidRDefault="00AD76A9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420090"/>
      <w:docPartObj>
        <w:docPartGallery w:val="Page Numbers (Top of Page)"/>
        <w:docPartUnique/>
      </w:docPartObj>
    </w:sdtPr>
    <w:sdtEndPr/>
    <w:sdtContent>
      <w:p w:rsidR="00DA253B" w:rsidRDefault="004F5768">
        <w:pPr>
          <w:pStyle w:val="a4"/>
          <w:jc w:val="center"/>
        </w:pPr>
        <w:r>
          <w:fldChar w:fldCharType="begin"/>
        </w:r>
        <w:r w:rsidR="00DA253B">
          <w:instrText>PAGE   \* MERGEFORMAT</w:instrText>
        </w:r>
        <w:r>
          <w:fldChar w:fldCharType="separate"/>
        </w:r>
        <w:r w:rsidR="006B3AB5">
          <w:rPr>
            <w:noProof/>
          </w:rPr>
          <w:t>2</w:t>
        </w:r>
        <w:r>
          <w:fldChar w:fldCharType="end"/>
        </w:r>
      </w:p>
    </w:sdtContent>
  </w:sdt>
  <w:p w:rsidR="00DA253B" w:rsidRDefault="00DA25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425ED"/>
    <w:rsid w:val="00084D29"/>
    <w:rsid w:val="000A18FB"/>
    <w:rsid w:val="000F0E27"/>
    <w:rsid w:val="001A2C40"/>
    <w:rsid w:val="001E51D1"/>
    <w:rsid w:val="001E6990"/>
    <w:rsid w:val="001F1B93"/>
    <w:rsid w:val="0022189E"/>
    <w:rsid w:val="0022373C"/>
    <w:rsid w:val="002505BF"/>
    <w:rsid w:val="002B4AC3"/>
    <w:rsid w:val="002C0DDD"/>
    <w:rsid w:val="002C42D0"/>
    <w:rsid w:val="0033450D"/>
    <w:rsid w:val="00352220"/>
    <w:rsid w:val="00366274"/>
    <w:rsid w:val="00366DCE"/>
    <w:rsid w:val="003768F1"/>
    <w:rsid w:val="003D194D"/>
    <w:rsid w:val="00400B67"/>
    <w:rsid w:val="004D157B"/>
    <w:rsid w:val="004E70A8"/>
    <w:rsid w:val="004F5768"/>
    <w:rsid w:val="00525F81"/>
    <w:rsid w:val="00530187"/>
    <w:rsid w:val="005B79A7"/>
    <w:rsid w:val="005D4F7E"/>
    <w:rsid w:val="005E0D4E"/>
    <w:rsid w:val="00681630"/>
    <w:rsid w:val="0069071A"/>
    <w:rsid w:val="006B3AB5"/>
    <w:rsid w:val="006F43C3"/>
    <w:rsid w:val="007137C3"/>
    <w:rsid w:val="00732445"/>
    <w:rsid w:val="007339E6"/>
    <w:rsid w:val="00753E4B"/>
    <w:rsid w:val="007A6DF6"/>
    <w:rsid w:val="007C5670"/>
    <w:rsid w:val="008173F2"/>
    <w:rsid w:val="00842F73"/>
    <w:rsid w:val="0084729E"/>
    <w:rsid w:val="0088071B"/>
    <w:rsid w:val="008857DB"/>
    <w:rsid w:val="008D6EF1"/>
    <w:rsid w:val="008E4D35"/>
    <w:rsid w:val="009132DB"/>
    <w:rsid w:val="00960B74"/>
    <w:rsid w:val="009B18E3"/>
    <w:rsid w:val="009C6E6C"/>
    <w:rsid w:val="00A427AB"/>
    <w:rsid w:val="00A54BFB"/>
    <w:rsid w:val="00A7502C"/>
    <w:rsid w:val="00AA38DB"/>
    <w:rsid w:val="00AC3438"/>
    <w:rsid w:val="00AD02BA"/>
    <w:rsid w:val="00AD76A9"/>
    <w:rsid w:val="00AF2C22"/>
    <w:rsid w:val="00AF4B23"/>
    <w:rsid w:val="00B43547"/>
    <w:rsid w:val="00B60ECE"/>
    <w:rsid w:val="00B715D0"/>
    <w:rsid w:val="00B7769D"/>
    <w:rsid w:val="00BB34EF"/>
    <w:rsid w:val="00C37E75"/>
    <w:rsid w:val="00C40249"/>
    <w:rsid w:val="00C960D2"/>
    <w:rsid w:val="00D042DD"/>
    <w:rsid w:val="00D141A5"/>
    <w:rsid w:val="00D65FCC"/>
    <w:rsid w:val="00D9025D"/>
    <w:rsid w:val="00D94BBC"/>
    <w:rsid w:val="00DA253B"/>
    <w:rsid w:val="00E321A7"/>
    <w:rsid w:val="00E927A7"/>
    <w:rsid w:val="00E959E5"/>
    <w:rsid w:val="00EB6A0D"/>
    <w:rsid w:val="00EC00D8"/>
    <w:rsid w:val="00F13986"/>
    <w:rsid w:val="00F15B5F"/>
    <w:rsid w:val="00F268FE"/>
    <w:rsid w:val="00F43C9E"/>
    <w:rsid w:val="00F56022"/>
    <w:rsid w:val="00F6005F"/>
    <w:rsid w:val="00F67843"/>
    <w:rsid w:val="00FB1C0D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rosreestr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DC733-F03A-4CFE-BA84-74B2F6CC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56</cp:revision>
  <cp:lastPrinted>2016-11-29T12:58:00Z</cp:lastPrinted>
  <dcterms:created xsi:type="dcterms:W3CDTF">2016-11-25T07:36:00Z</dcterms:created>
  <dcterms:modified xsi:type="dcterms:W3CDTF">2016-12-07T05:59:00Z</dcterms:modified>
</cp:coreProperties>
</file>