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F65" w:rsidRPr="00CB6F65" w:rsidRDefault="00CB6F65" w:rsidP="00CB6F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6F6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Информация для </w:t>
      </w:r>
      <w:proofErr w:type="spellStart"/>
      <w:r w:rsidRPr="00CB6F65">
        <w:rPr>
          <w:rFonts w:ascii="Times New Roman" w:eastAsia="Times New Roman" w:hAnsi="Times New Roman" w:cs="Times New Roman"/>
          <w:b/>
          <w:bCs/>
          <w:sz w:val="27"/>
          <w:szCs w:val="27"/>
        </w:rPr>
        <w:t>природопользователей</w:t>
      </w:r>
      <w:proofErr w:type="spellEnd"/>
      <w:r w:rsidRPr="00CB6F6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о постановке на учет в государственный реестр объектов</w:t>
      </w:r>
    </w:p>
    <w:p w:rsidR="00CB6F65" w:rsidRPr="00CB6F65" w:rsidRDefault="00CB6F65" w:rsidP="00CB6F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381250" cy="2381250"/>
            <wp:effectExtent l="19050" t="0" r="0" b="0"/>
            <wp:wrapSquare wrapText="bothSides"/>
            <wp:docPr id="2" name="Рисунок 2" descr="http://www.admoblkaluga.ru/upload/minekolog/news/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moblkaluga.ru/upload/minekolog/news/LO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B6F65"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природных ресурсов и экологии Калужской области уведомляет </w:t>
      </w:r>
      <w:proofErr w:type="spellStart"/>
      <w:r w:rsidRPr="00CB6F65">
        <w:rPr>
          <w:rFonts w:ascii="Times New Roman" w:eastAsia="Times New Roman" w:hAnsi="Times New Roman" w:cs="Times New Roman"/>
          <w:sz w:val="24"/>
          <w:szCs w:val="24"/>
        </w:rPr>
        <w:t>природопользователей</w:t>
      </w:r>
      <w:proofErr w:type="spellEnd"/>
      <w:r w:rsidRPr="00CB6F65">
        <w:rPr>
          <w:rFonts w:ascii="Times New Roman" w:eastAsia="Times New Roman" w:hAnsi="Times New Roman" w:cs="Times New Roman"/>
          <w:sz w:val="24"/>
          <w:szCs w:val="24"/>
        </w:rPr>
        <w:t xml:space="preserve">, осуществляющих свою деятельность на территории Калужской области: </w:t>
      </w:r>
    </w:p>
    <w:p w:rsidR="00CB6F65" w:rsidRPr="00CB6F65" w:rsidRDefault="00CB6F65" w:rsidP="00CB6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F65">
        <w:rPr>
          <w:rFonts w:ascii="Times New Roman" w:eastAsia="Times New Roman" w:hAnsi="Times New Roman" w:cs="Times New Roman"/>
          <w:sz w:val="24"/>
          <w:szCs w:val="24"/>
        </w:rPr>
        <w:t>Федеральным Законом от 21.07.2014 года №219-ФЗ «О внесении изменений в Федеральный закон «Об охране окружающей среды» и отдельные законодательные акты РФ» вменяет в обязанность юридическим лицам и индивидуальным предпринимателям, осуществляющим хозяйственную и (или) иную деятельность на объектах, оказывающих негативное воздействие на окружающую среду, поставить такие объекты на государственный учет. Определены конкретные сроки постановки на учет:</w:t>
      </w:r>
    </w:p>
    <w:p w:rsidR="00CB6F65" w:rsidRPr="00CB6F65" w:rsidRDefault="00CB6F65" w:rsidP="00CB6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F65">
        <w:rPr>
          <w:rFonts w:ascii="Times New Roman" w:eastAsia="Times New Roman" w:hAnsi="Times New Roman" w:cs="Times New Roman"/>
          <w:sz w:val="24"/>
          <w:szCs w:val="24"/>
        </w:rPr>
        <w:t>- для объектов, введенных в эксплуатацию до 1 января 2015 года - до 1 января 2017 года (п. 3 ст. 11 Закона № 219-ФЗ, ст. 69.2 Закона № 7-ФЗ);</w:t>
      </w:r>
    </w:p>
    <w:p w:rsidR="00CB6F65" w:rsidRPr="00CB6F65" w:rsidRDefault="00CB6F65" w:rsidP="00CB6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F65">
        <w:rPr>
          <w:rFonts w:ascii="Times New Roman" w:eastAsia="Times New Roman" w:hAnsi="Times New Roman" w:cs="Times New Roman"/>
          <w:sz w:val="24"/>
          <w:szCs w:val="24"/>
        </w:rPr>
        <w:t>- для объектов, введенных в эксплуатацию после 1 января 2015 года - в течение шести месяцев с даты начала их эксплуатации (п. 2 ст. 69.2 Закона № 7-ФЗ).</w:t>
      </w:r>
    </w:p>
    <w:p w:rsidR="00CB6F65" w:rsidRPr="00CB6F65" w:rsidRDefault="00CB6F65" w:rsidP="00CB6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F65">
        <w:rPr>
          <w:rFonts w:ascii="Times New Roman" w:eastAsia="Times New Roman" w:hAnsi="Times New Roman" w:cs="Times New Roman"/>
          <w:sz w:val="24"/>
          <w:szCs w:val="24"/>
        </w:rPr>
        <w:t>Приказом Минприроды от 23.12.2015 г. №553 "Об утверждении порядка формирования кодов объектов, оказывающих негативное воздействие на окружающую среду, и присвоения их соответствующим объектам" установлен порядок формирования кодов объектов.</w:t>
      </w:r>
    </w:p>
    <w:p w:rsidR="00CB6F65" w:rsidRPr="00CB6F65" w:rsidRDefault="00CB6F65" w:rsidP="00CB6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F65">
        <w:rPr>
          <w:rFonts w:ascii="Times New Roman" w:eastAsia="Times New Roman" w:hAnsi="Times New Roman" w:cs="Times New Roman"/>
          <w:sz w:val="24"/>
          <w:szCs w:val="24"/>
        </w:rPr>
        <w:t>Приказом Министерства природных ресурсов и экологии Российской Федерации №554 от 23.12.2015 г. (зарегистрирован в Министерстве юстиции РФ 05.02.2016 г.) «Об утверждении формы заявки о постановке объектов, оказывающих негативное воздействие на окружающую среду, на государственный учет, содержащей сведения для внесения в государственный реестр объектов, оказывающих негативное воздействие на окружающую среду, в том числе в форме электронных документов, подписанных усиленной квалифицированной электронной подписью» утверждена форма заявки о постановке на государственный учет объектов, оказывающих негативное воздействие на окружающую среду.</w:t>
      </w:r>
    </w:p>
    <w:p w:rsidR="00CB6F65" w:rsidRPr="00CB6F65" w:rsidRDefault="00CB6F65" w:rsidP="00CB6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F65">
        <w:rPr>
          <w:rFonts w:ascii="Times New Roman" w:eastAsia="Times New Roman" w:hAnsi="Times New Roman" w:cs="Times New Roman"/>
          <w:sz w:val="24"/>
          <w:szCs w:val="24"/>
        </w:rPr>
        <w:t>Постановлением Правительства РФ от 23.06.2016 г. №572 «Об утверждении Правил создания и ведения государственного реестра объектов, оказывающих негативное воздействие на окружающую среду» утверждены Правила создания и ведения государственного реестра.</w:t>
      </w:r>
    </w:p>
    <w:p w:rsidR="00CB6F65" w:rsidRPr="00CB6F65" w:rsidRDefault="00CB6F65" w:rsidP="00CB6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F65">
        <w:rPr>
          <w:rFonts w:ascii="Times New Roman" w:eastAsia="Times New Roman" w:hAnsi="Times New Roman" w:cs="Times New Roman"/>
          <w:sz w:val="24"/>
          <w:szCs w:val="24"/>
        </w:rPr>
        <w:t>При постановке на учет объекту также присваивается уникальный код, а использующим его юридическим лицам и индивидуальным предпринимателям выдается свидетельство о постановке объекта на государственный учет (п.п. 6, 11 ст. 69 Закона № 7-ФЗ). Федеральной службой по надзору в сфере природопользования письмом от 01.09.2016 г. №АС-03-00-36/17836 доведены типовые формы свидетельств.</w:t>
      </w:r>
    </w:p>
    <w:p w:rsidR="00CB6F65" w:rsidRPr="00CB6F65" w:rsidRDefault="00CB6F65" w:rsidP="00CB6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F65">
        <w:rPr>
          <w:rFonts w:ascii="Times New Roman" w:eastAsia="Times New Roman" w:hAnsi="Times New Roman" w:cs="Times New Roman"/>
          <w:sz w:val="24"/>
          <w:szCs w:val="24"/>
        </w:rPr>
        <w:t>При постановке на государственный учет объекту присваивается категория.</w:t>
      </w:r>
    </w:p>
    <w:p w:rsidR="00CB6F65" w:rsidRPr="00CB6F65" w:rsidRDefault="00CB6F65" w:rsidP="00CB6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F65">
        <w:rPr>
          <w:rFonts w:ascii="Times New Roman" w:eastAsia="Times New Roman" w:hAnsi="Times New Roman" w:cs="Times New Roman"/>
          <w:sz w:val="24"/>
          <w:szCs w:val="24"/>
        </w:rPr>
        <w:lastRenderedPageBreak/>
        <w:t>Категория объекта может быть изменена при актуализации учетных сведений об объекте, оказывающем НВОС.</w:t>
      </w:r>
    </w:p>
    <w:p w:rsidR="00CB6F65" w:rsidRPr="00CB6F65" w:rsidRDefault="00CB6F65" w:rsidP="00CB6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F65">
        <w:rPr>
          <w:rFonts w:ascii="Times New Roman" w:eastAsia="Times New Roman" w:hAnsi="Times New Roman" w:cs="Times New Roman"/>
          <w:sz w:val="24"/>
          <w:szCs w:val="24"/>
        </w:rPr>
        <w:t>В соответствии с п.1 ст. 4.2 ФЗ 7-ФЗ объекты, оказывающие негативное воздействие на окружающую среду, в зависимости от уровня такого воздействия подразделяются на 4 категории:</w:t>
      </w:r>
    </w:p>
    <w:p w:rsidR="00CB6F65" w:rsidRPr="00CB6F65" w:rsidRDefault="00CB6F65" w:rsidP="00CB6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F65">
        <w:rPr>
          <w:rFonts w:ascii="Times New Roman" w:eastAsia="Times New Roman" w:hAnsi="Times New Roman" w:cs="Times New Roman"/>
          <w:sz w:val="24"/>
          <w:szCs w:val="24"/>
        </w:rPr>
        <w:t>- объекты, оказывающие значительное НВОС – 1 категория;</w:t>
      </w:r>
    </w:p>
    <w:p w:rsidR="00CB6F65" w:rsidRPr="00CB6F65" w:rsidRDefault="00CB6F65" w:rsidP="00CB6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F65">
        <w:rPr>
          <w:rFonts w:ascii="Times New Roman" w:eastAsia="Times New Roman" w:hAnsi="Times New Roman" w:cs="Times New Roman"/>
          <w:sz w:val="24"/>
          <w:szCs w:val="24"/>
        </w:rPr>
        <w:t>- объекты, оказывающие умеренное НВОС – 2 категория;</w:t>
      </w:r>
    </w:p>
    <w:p w:rsidR="00CB6F65" w:rsidRPr="00CB6F65" w:rsidRDefault="00CB6F65" w:rsidP="00CB6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F65">
        <w:rPr>
          <w:rFonts w:ascii="Times New Roman" w:eastAsia="Times New Roman" w:hAnsi="Times New Roman" w:cs="Times New Roman"/>
          <w:sz w:val="24"/>
          <w:szCs w:val="24"/>
        </w:rPr>
        <w:t>- объекты, оказывающие незначительное НВОС – 3 категория;</w:t>
      </w:r>
    </w:p>
    <w:p w:rsidR="00CB6F65" w:rsidRPr="00CB6F65" w:rsidRDefault="00CB6F65" w:rsidP="00CB6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F65">
        <w:rPr>
          <w:rFonts w:ascii="Times New Roman" w:eastAsia="Times New Roman" w:hAnsi="Times New Roman" w:cs="Times New Roman"/>
          <w:sz w:val="24"/>
          <w:szCs w:val="24"/>
        </w:rPr>
        <w:t>- объекты, оказывающие минимальное НВОС – 4 категория.</w:t>
      </w:r>
    </w:p>
    <w:p w:rsidR="00CB6F65" w:rsidRPr="00CB6F65" w:rsidRDefault="00CB6F65" w:rsidP="00CB6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F65">
        <w:rPr>
          <w:rFonts w:ascii="Times New Roman" w:eastAsia="Times New Roman" w:hAnsi="Times New Roman" w:cs="Times New Roman"/>
          <w:sz w:val="24"/>
          <w:szCs w:val="24"/>
        </w:rPr>
        <w:t>Критерии, на основании которых осуществляется отнесение объектов, оказывающих НВОС, к объектам 1,2,3,4 категорий, утверждены Постановлением Правительства РФ от 28.09.2015 г. №1029 «Об утверждении критериев отнесения объектов, оказывающих негативное воздействие на окружающую среду, к объектам I, II, III и IV категорий".</w:t>
      </w:r>
    </w:p>
    <w:p w:rsidR="00CB6F65" w:rsidRPr="00CB6F65" w:rsidRDefault="00CB6F65" w:rsidP="00CB6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F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Ответственность (ст. 8.46 </w:t>
      </w:r>
      <w:proofErr w:type="spellStart"/>
      <w:r w:rsidRPr="00CB6F65">
        <w:rPr>
          <w:rFonts w:ascii="Times New Roman" w:eastAsia="Times New Roman" w:hAnsi="Times New Roman" w:cs="Times New Roman"/>
          <w:b/>
          <w:bCs/>
          <w:sz w:val="24"/>
          <w:szCs w:val="24"/>
        </w:rPr>
        <w:t>КоАП</w:t>
      </w:r>
      <w:proofErr w:type="spellEnd"/>
      <w:r w:rsidRPr="00CB6F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РФ):</w:t>
      </w:r>
    </w:p>
    <w:p w:rsidR="00CB6F65" w:rsidRPr="00CB6F65" w:rsidRDefault="00CB6F65" w:rsidP="00CB6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F65">
        <w:rPr>
          <w:rFonts w:ascii="Times New Roman" w:eastAsia="Times New Roman" w:hAnsi="Times New Roman" w:cs="Times New Roman"/>
          <w:sz w:val="24"/>
          <w:szCs w:val="24"/>
        </w:rPr>
        <w:t xml:space="preserve">невыполнение или несвоевременное выполнение обязанности по подаче заявки на постановку на </w:t>
      </w:r>
      <w:hyperlink r:id="rId5" w:anchor="dst100465" w:history="1">
        <w:r w:rsidRPr="00CB6F6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государственный учет</w:t>
        </w:r>
      </w:hyperlink>
      <w:r w:rsidRPr="00CB6F65">
        <w:rPr>
          <w:rFonts w:ascii="Times New Roman" w:eastAsia="Times New Roman" w:hAnsi="Times New Roman" w:cs="Times New Roman"/>
          <w:sz w:val="24"/>
          <w:szCs w:val="24"/>
        </w:rPr>
        <w:t xml:space="preserve"> объектов, оказывающих негативное воздействие на окружающую среду, представлению сведений для актуализации учетных сведений влечет наложение административного штрафа</w:t>
      </w:r>
    </w:p>
    <w:p w:rsidR="00CB6F65" w:rsidRPr="00CB6F65" w:rsidRDefault="00CB6F65" w:rsidP="00CB6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F65">
        <w:rPr>
          <w:rFonts w:ascii="Times New Roman" w:eastAsia="Times New Roman" w:hAnsi="Times New Roman" w:cs="Times New Roman"/>
          <w:sz w:val="24"/>
          <w:szCs w:val="24"/>
        </w:rPr>
        <w:t>- на должностных лиц в размере от 5 000 руб. до 20 000 рублей;</w:t>
      </w:r>
    </w:p>
    <w:p w:rsidR="00CB6F65" w:rsidRPr="00CB6F65" w:rsidRDefault="00CB6F65" w:rsidP="00CB6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F65">
        <w:rPr>
          <w:rFonts w:ascii="Times New Roman" w:eastAsia="Times New Roman" w:hAnsi="Times New Roman" w:cs="Times New Roman"/>
          <w:sz w:val="24"/>
          <w:szCs w:val="24"/>
        </w:rPr>
        <w:t>- на юридических лиц - от 30 000 руб. до 100 000 рублей.</w:t>
      </w:r>
    </w:p>
    <w:p w:rsidR="00CB6F65" w:rsidRPr="00CB6F65" w:rsidRDefault="00CB6F65" w:rsidP="00CB6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F65">
        <w:rPr>
          <w:rFonts w:ascii="Times New Roman" w:eastAsia="Times New Roman" w:hAnsi="Times New Roman" w:cs="Times New Roman"/>
          <w:sz w:val="24"/>
          <w:szCs w:val="24"/>
        </w:rPr>
        <w:t>Примечание. За административное правонарушение, предусмотренное настоящей статьей, лицо, осуществляющее предпринимательскую деятельность без образования юридического лица, несет административную ответственность как юридическое лицо.</w:t>
      </w:r>
    </w:p>
    <w:p w:rsidR="00CB6F65" w:rsidRPr="00CB6F65" w:rsidRDefault="00CB6F65" w:rsidP="00CB6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F6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По официальной информации Управления </w:t>
      </w:r>
      <w:proofErr w:type="spellStart"/>
      <w:r w:rsidRPr="00CB6F65">
        <w:rPr>
          <w:rFonts w:ascii="Times New Roman" w:eastAsia="Times New Roman" w:hAnsi="Times New Roman" w:cs="Times New Roman"/>
          <w:i/>
          <w:iCs/>
          <w:sz w:val="24"/>
          <w:szCs w:val="24"/>
        </w:rPr>
        <w:t>Росприроднадзора</w:t>
      </w:r>
      <w:proofErr w:type="spellEnd"/>
      <w:r w:rsidRPr="00CB6F6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по Калужской области</w:t>
      </w:r>
    </w:p>
    <w:p w:rsidR="00D023E5" w:rsidRDefault="00D023E5"/>
    <w:sectPr w:rsidR="00D023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>
    <w:useFELayout/>
  </w:compat>
  <w:rsids>
    <w:rsidRoot w:val="00CB6F65"/>
    <w:rsid w:val="00CB6F65"/>
    <w:rsid w:val="00D023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B6F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B6F6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CB6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CB6F65"/>
    <w:rPr>
      <w:b/>
      <w:bCs/>
    </w:rPr>
  </w:style>
  <w:style w:type="character" w:styleId="a5">
    <w:name w:val="Hyperlink"/>
    <w:basedOn w:val="a0"/>
    <w:uiPriority w:val="99"/>
    <w:semiHidden/>
    <w:unhideWhenUsed/>
    <w:rsid w:val="00CB6F6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0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onsultant.ru/document/Cons_doc_LAW_34823/d65d73d7b38868424f4022d39a0515bf9a79046d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637</Words>
  <Characters>3637</Characters>
  <Application>Microsoft Office Word</Application>
  <DocSecurity>0</DocSecurity>
  <Lines>30</Lines>
  <Paragraphs>8</Paragraphs>
  <ScaleCrop>false</ScaleCrop>
  <Company/>
  <LinksUpToDate>false</LinksUpToDate>
  <CharactersWithSpaces>4266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2016-12-06T04:10:00Z</dcterms:created>
  <dcterms:modified xsi:type="dcterms:W3CDTF">2016-12-06T04:12:00Z</dcterms:modified>
</cp:coreProperties>
</file>