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70D" w:rsidRDefault="00DB170D" w:rsidP="00DB170D">
      <w:pPr>
        <w:rPr>
          <w:rFonts w:ascii="Times New Roman" w:hAnsi="Times New Roman" w:cs="Times New Roman"/>
          <w:b/>
          <w:sz w:val="28"/>
          <w:szCs w:val="28"/>
        </w:rPr>
      </w:pPr>
      <w:r w:rsidRPr="000A69A7">
        <w:rPr>
          <w:rFonts w:ascii="Times New Roman" w:hAnsi="Times New Roman" w:cs="Times New Roman"/>
          <w:b/>
          <w:sz w:val="28"/>
          <w:szCs w:val="28"/>
        </w:rPr>
        <w:t>Пресс-релиз</w:t>
      </w:r>
    </w:p>
    <w:p w:rsidR="00DB170D" w:rsidRDefault="00DB170D" w:rsidP="005818B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Как правильно оплатить услуги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Росреестра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DB170D" w:rsidRPr="00DB170D" w:rsidRDefault="00DB170D" w:rsidP="005818B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Филиал ФГБУ «ФКП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Росреестра</w:t>
      </w:r>
      <w:proofErr w:type="spellEnd"/>
      <w:r w:rsidR="005818B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по Калужской области информирует граждан в вопросе:  как правильно оплатить </w:t>
      </w:r>
      <w:r w:rsidRPr="00DB170D">
        <w:rPr>
          <w:rFonts w:ascii="Times New Roman" w:hAnsi="Times New Roman" w:cs="Times New Roman"/>
          <w:sz w:val="28"/>
          <w:szCs w:val="28"/>
        </w:rPr>
        <w:t>услуг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B1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70D">
        <w:rPr>
          <w:rFonts w:ascii="Times New Roman" w:hAnsi="Times New Roman" w:cs="Times New Roman"/>
          <w:sz w:val="28"/>
          <w:szCs w:val="28"/>
        </w:rPr>
        <w:t>Росреестра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</w:t>
      </w:r>
      <w:r w:rsidRPr="00DB170D">
        <w:rPr>
          <w:rFonts w:ascii="Times New Roman" w:hAnsi="Times New Roman" w:cs="Times New Roman"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B170D">
        <w:rPr>
          <w:rFonts w:ascii="Times New Roman" w:hAnsi="Times New Roman" w:cs="Times New Roman"/>
          <w:sz w:val="28"/>
          <w:szCs w:val="28"/>
        </w:rPr>
        <w:t xml:space="preserve"> сведений, содержащихся в Едином государственном реестре недвижимости (ЕГРН)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B170D" w:rsidRPr="00DB170D" w:rsidRDefault="00DB170D" w:rsidP="005818B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B170D">
        <w:rPr>
          <w:rFonts w:ascii="Times New Roman" w:hAnsi="Times New Roman" w:cs="Times New Roman"/>
          <w:sz w:val="28"/>
          <w:szCs w:val="28"/>
        </w:rPr>
        <w:t xml:space="preserve">Для того, что бы запрошенные сведения были получены заинтересованным лицом в определенный законодательством срок - три рабочих дня, а также во избежание процедуры возврата платежа, просим потенциальных заявителей обратить внимание на следующие моменты. </w:t>
      </w:r>
    </w:p>
    <w:p w:rsidR="00DB170D" w:rsidRPr="00DB170D" w:rsidRDefault="00DB170D" w:rsidP="005818B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170D">
        <w:rPr>
          <w:rFonts w:ascii="Times New Roman" w:hAnsi="Times New Roman" w:cs="Times New Roman"/>
          <w:sz w:val="28"/>
          <w:szCs w:val="28"/>
        </w:rPr>
        <w:t>В момент подачи запроса о предоставлении сведений из ЕГРН заявителю будет выдан платежный документ с указанным в нем уникальным идентификационным номером (УИН), в связи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B170D">
        <w:rPr>
          <w:rFonts w:ascii="Times New Roman" w:hAnsi="Times New Roman" w:cs="Times New Roman"/>
          <w:sz w:val="28"/>
          <w:szCs w:val="28"/>
        </w:rPr>
        <w:t xml:space="preserve"> с чем обращаем внимание граждан и юридических лиц на обязательное внесение данного идентификационного номера при оформлении платежа через банкоматы или оператора банка. </w:t>
      </w:r>
    </w:p>
    <w:p w:rsidR="00DB170D" w:rsidRPr="00DB170D" w:rsidRDefault="00DB170D" w:rsidP="005818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B170D">
        <w:rPr>
          <w:rFonts w:ascii="Times New Roman" w:hAnsi="Times New Roman" w:cs="Times New Roman"/>
          <w:sz w:val="28"/>
          <w:szCs w:val="28"/>
        </w:rPr>
        <w:t>Несоблюдение данного условия, либо внесение идентификационного номера с ошибками влечет за собой не поступление денежных средств и, как следствие, возврат запроса о предоставлении сведений без рассмотрения.</w:t>
      </w:r>
    </w:p>
    <w:p w:rsidR="00DB170D" w:rsidRPr="00DB170D" w:rsidRDefault="00DB170D" w:rsidP="005818B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B170D">
        <w:rPr>
          <w:rFonts w:ascii="Times New Roman" w:hAnsi="Times New Roman" w:cs="Times New Roman"/>
          <w:sz w:val="28"/>
          <w:szCs w:val="28"/>
        </w:rPr>
        <w:t xml:space="preserve">Отметим также, что днем получения органом регистрации прав запроса считается день, следующий за днем получения сведений об оплате за предоставление сведений, содержащихся в ЕГРН. </w:t>
      </w:r>
    </w:p>
    <w:p w:rsidR="00DB170D" w:rsidRDefault="00DB170D" w:rsidP="005818B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B170D">
        <w:rPr>
          <w:rFonts w:ascii="Times New Roman" w:hAnsi="Times New Roman" w:cs="Times New Roman"/>
          <w:sz w:val="28"/>
          <w:szCs w:val="28"/>
        </w:rPr>
        <w:t>Перед подачей запроса о предоставлении сведений рекомендуем заявителю лишний раз убедиться в необходимости такого запроса, так как даже уведомление об отсутствии сведений об объекте в ЕГРН будет являться полученной услугой, не говоря уже о предоставлении имеющихся в ЕГРН сведений о том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B170D">
        <w:rPr>
          <w:rFonts w:ascii="Times New Roman" w:hAnsi="Times New Roman" w:cs="Times New Roman"/>
          <w:sz w:val="28"/>
          <w:szCs w:val="28"/>
        </w:rPr>
        <w:t xml:space="preserve"> или ином объекте. </w:t>
      </w:r>
    </w:p>
    <w:p w:rsidR="00DB170D" w:rsidRPr="00DB170D" w:rsidRDefault="00DB170D" w:rsidP="005818B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B170D">
        <w:rPr>
          <w:rFonts w:ascii="Times New Roman" w:hAnsi="Times New Roman" w:cs="Times New Roman"/>
          <w:sz w:val="28"/>
          <w:szCs w:val="28"/>
        </w:rPr>
        <w:t xml:space="preserve">Обращаем внимание, что внесенная плата подлежит возврату: </w:t>
      </w:r>
    </w:p>
    <w:p w:rsidR="00DB170D" w:rsidRPr="00DB170D" w:rsidRDefault="00DB170D" w:rsidP="005818B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170D">
        <w:rPr>
          <w:rFonts w:ascii="Times New Roman" w:hAnsi="Times New Roman" w:cs="Times New Roman"/>
          <w:sz w:val="28"/>
          <w:szCs w:val="28"/>
        </w:rPr>
        <w:lastRenderedPageBreak/>
        <w:t xml:space="preserve">- полностью в случае, если заявителем не представлялся запрос о предоставлении сведений ЕГРН; </w:t>
      </w:r>
    </w:p>
    <w:p w:rsidR="00DB170D" w:rsidRPr="00DB170D" w:rsidRDefault="00DB170D" w:rsidP="005818B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170D">
        <w:rPr>
          <w:rFonts w:ascii="Times New Roman" w:hAnsi="Times New Roman" w:cs="Times New Roman"/>
          <w:sz w:val="28"/>
          <w:szCs w:val="28"/>
        </w:rPr>
        <w:t xml:space="preserve">- в случае внесения ее в большем размере, чем предусмотрено законодательством, при этом возврату подлежат средства в размере, превышающем размер установленной платы. </w:t>
      </w:r>
    </w:p>
    <w:p w:rsidR="00DB170D" w:rsidRPr="00DB170D" w:rsidRDefault="00DB170D" w:rsidP="005818B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B170D">
        <w:rPr>
          <w:rFonts w:ascii="Times New Roman" w:hAnsi="Times New Roman" w:cs="Times New Roman"/>
          <w:sz w:val="28"/>
          <w:szCs w:val="28"/>
        </w:rPr>
        <w:t xml:space="preserve">Вместе с тем рекомендуем производить оплату услуги по платежному документу, выданному при подаче запроса и содержащему УИН. </w:t>
      </w:r>
    </w:p>
    <w:p w:rsidR="00DB170D" w:rsidRDefault="00DB170D" w:rsidP="005818B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B170D">
        <w:rPr>
          <w:rFonts w:ascii="Times New Roman" w:hAnsi="Times New Roman" w:cs="Times New Roman"/>
          <w:sz w:val="28"/>
          <w:szCs w:val="28"/>
        </w:rPr>
        <w:t xml:space="preserve">Таким образом, при обращении в офисы приема и выдачи документов Кадастровой палаты или МФЦ (во избежание в последующем коллизий, связанных с оплатой услуги) наиболее практичным способом оплаты будет оплата по содержащему УИН платежному документу, выданному заявителю сотрудником офиса непосредственно в момент подачи запроса. </w:t>
      </w:r>
    </w:p>
    <w:p w:rsidR="005818BD" w:rsidRDefault="005818BD" w:rsidP="005818B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8BD" w:rsidRDefault="005818BD" w:rsidP="005818B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8BD" w:rsidRDefault="005818BD" w:rsidP="005818B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8BD" w:rsidRDefault="005818BD" w:rsidP="005818B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8BD" w:rsidRDefault="005818BD" w:rsidP="005818B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8BD" w:rsidRDefault="005818BD" w:rsidP="005818B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8BD" w:rsidRDefault="005818BD" w:rsidP="005818B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8BD" w:rsidRDefault="005818BD" w:rsidP="005818B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8BD" w:rsidRDefault="005818BD" w:rsidP="005818B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8BD" w:rsidRDefault="005818BD" w:rsidP="005818B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8BD" w:rsidRDefault="005818BD" w:rsidP="005818B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8BD" w:rsidRDefault="005818BD" w:rsidP="005818B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8BD" w:rsidRDefault="005818BD" w:rsidP="005818BD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818BD" w:rsidSect="00AE2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B170D"/>
    <w:rsid w:val="005818BD"/>
    <w:rsid w:val="00AE2497"/>
    <w:rsid w:val="00B5733B"/>
    <w:rsid w:val="00BB0D23"/>
    <w:rsid w:val="00DB1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70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17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B17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mishinatg</dc:creator>
  <cp:keywords/>
  <cp:lastModifiedBy>mishinatg</cp:lastModifiedBy>
  <cp:revision>3</cp:revision>
  <dcterms:created xsi:type="dcterms:W3CDTF">2017-04-25T13:18:00Z</dcterms:created>
  <dcterms:modified xsi:type="dcterms:W3CDTF">2017-06-07T08:53:00Z</dcterms:modified>
</cp:coreProperties>
</file>