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C43" w:rsidRDefault="00094C43">
      <w:pPr>
        <w:pStyle w:val="ConsPlusTitlePage"/>
      </w:pPr>
      <w:bookmarkStart w:id="0" w:name="_GoBack"/>
      <w:bookmarkEnd w:id="0"/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094C43" w:rsidRDefault="00094C43">
      <w:pPr>
        <w:pStyle w:val="ConsPlusNormal"/>
        <w:jc w:val="both"/>
        <w:outlineLvl w:val="0"/>
      </w:pPr>
    </w:p>
    <w:p w:rsidR="00094C43" w:rsidRDefault="00094C43">
      <w:pPr>
        <w:pStyle w:val="ConsPlusTitle"/>
        <w:jc w:val="center"/>
      </w:pPr>
      <w:r>
        <w:t>ГЕНЕРАЛЬНАЯ ПРОКУРАТУРА РОССИЙСКОЙ ФЕДЕРАЦИИ</w:t>
      </w:r>
    </w:p>
    <w:p w:rsidR="00094C43" w:rsidRDefault="00094C43">
      <w:pPr>
        <w:pStyle w:val="ConsPlusTitle"/>
        <w:jc w:val="center"/>
      </w:pPr>
    </w:p>
    <w:p w:rsidR="00094C43" w:rsidRDefault="00094C43">
      <w:pPr>
        <w:pStyle w:val="ConsPlusTitle"/>
        <w:jc w:val="center"/>
      </w:pPr>
      <w:r>
        <w:t>ПАМЯТКА ДЛЯ СЛУЖАЩИХ</w:t>
      </w:r>
    </w:p>
    <w:p w:rsidR="00094C43" w:rsidRDefault="00094C43">
      <w:pPr>
        <w:pStyle w:val="ConsPlusTitle"/>
        <w:jc w:val="center"/>
      </w:pPr>
    </w:p>
    <w:p w:rsidR="00094C43" w:rsidRDefault="00094C43">
      <w:pPr>
        <w:pStyle w:val="ConsPlusTitle"/>
        <w:jc w:val="center"/>
      </w:pPr>
      <w:r>
        <w:t>КОНФЛИКТ</w:t>
      </w:r>
    </w:p>
    <w:p w:rsidR="00094C43" w:rsidRDefault="00094C43">
      <w:pPr>
        <w:pStyle w:val="ConsPlusTitle"/>
        <w:jc w:val="center"/>
      </w:pPr>
      <w:r>
        <w:t>ИНТЕРЕСОВ НА ГОСУДАРСТВЕННОЙ И МУНИЦИПАЛЬНОЙ СЛУЖБЕ</w:t>
      </w:r>
    </w:p>
    <w:p w:rsidR="00094C43" w:rsidRDefault="00094C43">
      <w:pPr>
        <w:pStyle w:val="ConsPlusNormal"/>
        <w:jc w:val="both"/>
      </w:pPr>
    </w:p>
    <w:p w:rsidR="00094C43" w:rsidRDefault="00094C43">
      <w:pPr>
        <w:pStyle w:val="ConsPlusNormal"/>
        <w:ind w:firstLine="540"/>
        <w:jc w:val="both"/>
      </w:pPr>
      <w:r>
        <w:t>КОНФЛИКТ ИНТЕРЕСОВ - ситуация, при которой личная заинтересованность (прямая или косвенная) служащего влияет или может повлиять на надлежащее, объективное и беспристрастное исполнение им должностных обязанностей.</w:t>
      </w:r>
    </w:p>
    <w:p w:rsidR="00094C43" w:rsidRDefault="00094C43">
      <w:pPr>
        <w:pStyle w:val="ConsPlusNormal"/>
        <w:ind w:firstLine="540"/>
        <w:jc w:val="both"/>
      </w:pPr>
      <w:r>
        <w:t>При этом может возникнуть противоречие между личными интересами государственного или муниципального служащего и правами и законными интересами граждан, организаций, общества или государства.</w:t>
      </w:r>
    </w:p>
    <w:p w:rsidR="00094C43" w:rsidRDefault="00094C43">
      <w:pPr>
        <w:pStyle w:val="ConsPlusNormal"/>
        <w:ind w:firstLine="540"/>
        <w:jc w:val="both"/>
      </w:pPr>
    </w:p>
    <w:p w:rsidR="00094C43" w:rsidRDefault="00E91382">
      <w:pPr>
        <w:pStyle w:val="ConsPlusNormal"/>
        <w:jc w:val="center"/>
      </w:pPr>
      <w:r>
        <w:pict>
          <v:shape id="_x0000_i1025" style="width:280.5pt;height:220.5pt" coordsize="" o:spt="100" adj="0,,0" path="" filled="f" stroked="f">
            <v:stroke joinstyle="miter"/>
            <v:imagedata r:id="rId6" o:title="base_1_216281_9"/>
            <v:formulas/>
            <v:path o:connecttype="segments"/>
          </v:shape>
        </w:pict>
      </w:r>
    </w:p>
    <w:p w:rsidR="00094C43" w:rsidRDefault="00094C43">
      <w:pPr>
        <w:pStyle w:val="ConsPlusNormal"/>
        <w:jc w:val="center"/>
      </w:pPr>
    </w:p>
    <w:p w:rsidR="00094C43" w:rsidRDefault="00E91382">
      <w:pPr>
        <w:pStyle w:val="ConsPlusNormal"/>
        <w:jc w:val="center"/>
      </w:pPr>
      <w:r>
        <w:pict>
          <v:shape id="_x0000_i1026" style="width:378pt;height:139.5pt" coordsize="" o:spt="100" adj="0,,0" path="" filled="f" stroked="f">
            <v:stroke joinstyle="miter"/>
            <v:imagedata r:id="rId7" o:title="base_1_216281_10"/>
            <v:formulas/>
            <v:path o:connecttype="segments"/>
          </v:shape>
        </w:pic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r>
        <w:t>ЛИЧНАЯ ЗАИНТЕРЕСОВАННОСТЬ - это возможность получения доходов в виде денег, иного имущества, в том числе имущественных прав, услуг имущественного характера или каких-либо выгод/преимуществ как непосредственно самим служащим, так и состоящими с ним в близком родстве или свойстве лицами (родственники, друзья, знакомые и т.д.).</w:t>
      </w:r>
    </w:p>
    <w:p w:rsidR="00094C43" w:rsidRDefault="00094C43">
      <w:pPr>
        <w:pStyle w:val="ConsPlusNormal"/>
        <w:ind w:firstLine="540"/>
        <w:jc w:val="both"/>
      </w:pPr>
    </w:p>
    <w:p w:rsidR="00094C43" w:rsidRDefault="00E91382">
      <w:pPr>
        <w:pStyle w:val="ConsPlusNormal"/>
        <w:jc w:val="center"/>
      </w:pPr>
      <w:r>
        <w:lastRenderedPageBreak/>
        <w:pict>
          <v:shape id="_x0000_i1027" style="width:196.5pt;height:168pt" coordsize="" o:spt="100" adj="0,,0" path="" filled="f" stroked="f">
            <v:stroke joinstyle="miter"/>
            <v:imagedata r:id="rId8" o:title="base_1_216281_11"/>
            <v:formulas/>
            <v:path o:connecttype="segments"/>
          </v:shape>
        </w:pic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r>
        <w:t xml:space="preserve">СЛУЖАЩИЙ ОБЯЗАН принимать меры по недопущению любой возможности возникновения конфликта интересов. О возникшем конфликте интересов или о возможности его возникновения (как только ему станет об этом </w:t>
      </w:r>
      <w:proofErr w:type="gramStart"/>
      <w:r>
        <w:t xml:space="preserve">известно) </w:t>
      </w:r>
      <w:proofErr w:type="gramEnd"/>
      <w:r>
        <w:t>служащий обязан в письменной форме уведомить представителя нанимателя/работодателя.</w:t>
      </w:r>
    </w:p>
    <w:p w:rsidR="00094C43" w:rsidRDefault="00094C43">
      <w:pPr>
        <w:pStyle w:val="ConsPlusNormal"/>
        <w:ind w:firstLine="540"/>
        <w:jc w:val="both"/>
      </w:pPr>
    </w:p>
    <w:p w:rsidR="00094C43" w:rsidRDefault="00E91382">
      <w:pPr>
        <w:pStyle w:val="ConsPlusNormal"/>
        <w:jc w:val="center"/>
      </w:pPr>
      <w:r>
        <w:pict>
          <v:shape id="_x0000_i1028" style="width:196.5pt;height:178.5pt" coordsize="" o:spt="100" adj="0,,0" path="" filled="f" stroked="f">
            <v:stroke joinstyle="miter"/>
            <v:imagedata r:id="rId9" o:title="base_1_216281_12"/>
            <v:formulas/>
            <v:path o:connecttype="segments"/>
          </v:shape>
        </w:pic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служащий владеет ЦЕННЫМИ БУМАГАМИ (долями участия, паями в уставных (складочных) капиталах организаций), он обязан в целях предотвращения конфликта интересов передать их в доверительное управление в соответствии с гражданским законодательством.</w:t>
      </w:r>
    </w:p>
    <w:p w:rsidR="00094C43" w:rsidRDefault="00094C43">
      <w:pPr>
        <w:pStyle w:val="ConsPlusNormal"/>
        <w:ind w:firstLine="540"/>
        <w:jc w:val="both"/>
      </w:pPr>
    </w:p>
    <w:p w:rsidR="00094C43" w:rsidRDefault="00E91382">
      <w:pPr>
        <w:pStyle w:val="ConsPlusNormal"/>
        <w:jc w:val="center"/>
      </w:pPr>
      <w:r>
        <w:pict>
          <v:shape id="_x0000_i1029" style="width:218.25pt;height:208.5pt" coordsize="" o:spt="100" adj="0,,0" path="" filled="f" stroked="f">
            <v:stroke joinstyle="miter"/>
            <v:imagedata r:id="rId10" o:title="base_1_216281_13"/>
            <v:formulas/>
            <v:path o:connecttype="segments"/>
          </v:shape>
        </w:pic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r>
        <w:lastRenderedPageBreak/>
        <w:t>ПРЕДСТАВИТЕЛЬ НАНИМАТЕЛЯ/РАБОТОДАТЕЛЬ, если ему стало известно о возникновении у служащего личной заинтересованности, которая приводит или может привести к конфликту интересов, обязан принять меры по предотвращению или урегулированию такого конфликта.</w:t>
      </w:r>
    </w:p>
    <w:p w:rsidR="00094C43" w:rsidRDefault="00094C43">
      <w:pPr>
        <w:pStyle w:val="ConsPlusNormal"/>
        <w:ind w:firstLine="540"/>
        <w:jc w:val="both"/>
      </w:pPr>
      <w:r>
        <w:t>ПРЕДОТВРАЩЕНИЕ и УРЕГУЛИРОВАНИЕ конфликта интересов осуществляются путем отвода или самоотвода служащего в случаях и порядке, предусмотренных законодательством Российской Федерации, а также может состоять в изменении должностного или служебного положения вплоть до отстранения от исполнения должностных (служебных) обязанностей, и (или) в отказе его от выгоды, явившейся причиной возникновения конфликта интересов.</w:t>
      </w:r>
    </w:p>
    <w:p w:rsidR="00094C43" w:rsidRDefault="00094C43">
      <w:pPr>
        <w:pStyle w:val="ConsPlusNormal"/>
        <w:ind w:firstLine="540"/>
        <w:jc w:val="both"/>
      </w:pPr>
    </w:p>
    <w:p w:rsidR="00094C43" w:rsidRDefault="00E91382">
      <w:pPr>
        <w:pStyle w:val="ConsPlusNormal"/>
        <w:jc w:val="center"/>
      </w:pPr>
      <w:r>
        <w:pict>
          <v:shape id="_x0000_i1030" style="width:218.25pt;height:208.5pt" coordsize="" o:spt="100" adj="0,,0" path="" filled="f" stroked="f">
            <v:stroke joinstyle="miter"/>
            <v:imagedata r:id="rId11" o:title="base_1_216281_14"/>
            <v:formulas/>
            <v:path o:connecttype="segments"/>
          </v:shape>
        </w:pic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r>
        <w:t>НЕПРИНЯТИЕ государственным или муниципальным служащим мер по предотвращению или урегулированию конфликта интересов является правонарушением, влекущим его увольнение в соответствии с законодательством Российской Федерации.</w:t>
      </w:r>
    </w:p>
    <w:p w:rsidR="00094C43" w:rsidRDefault="00094C43">
      <w:pPr>
        <w:pStyle w:val="ConsPlusNormal"/>
        <w:ind w:firstLine="540"/>
        <w:jc w:val="both"/>
      </w:pPr>
      <w:r>
        <w:t>Жесткость такой санкции обусловлена недопущением причинения вреда законным интересам граждан, организаций, общества, субъекта Российской Федерации или Российской Федерации и представляется оправданной с учетом последствий неурегулированного конфликта интересов.</w:t>
      </w:r>
    </w:p>
    <w:p w:rsidR="00094C43" w:rsidRDefault="00094C43">
      <w:pPr>
        <w:pStyle w:val="ConsPlusNormal"/>
        <w:ind w:firstLine="540"/>
        <w:jc w:val="both"/>
      </w:pPr>
    </w:p>
    <w:p w:rsidR="00094C43" w:rsidRDefault="00E91382">
      <w:pPr>
        <w:pStyle w:val="ConsPlusNormal"/>
        <w:jc w:val="center"/>
      </w:pPr>
      <w:r>
        <w:pict>
          <v:shape id="_x0000_i1031" style="width:218.25pt;height:208.5pt" coordsize="" o:spt="100" adj="0,,0" path="" filled="f" stroked="f">
            <v:stroke joinstyle="miter"/>
            <v:imagedata r:id="rId12" o:title="base_1_216281_15"/>
            <v:formulas/>
            <v:path o:connecttype="segments"/>
          </v:shape>
        </w:pic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r>
        <w:t>За непринятие мер по предотвращению и урегулированию конфликта интересов служащие могут быть привлечены к следующим видам ДИСЦИПЛИНАРНОЙ ОТВЕТСТВЕННОСТИ:</w:t>
      </w:r>
    </w:p>
    <w:p w:rsidR="00094C43" w:rsidRDefault="00094C43">
      <w:pPr>
        <w:pStyle w:val="ConsPlusNormal"/>
        <w:ind w:firstLine="540"/>
        <w:jc w:val="both"/>
      </w:pPr>
      <w:r>
        <w:t>- увольнение в связи с утратой доверия;</w:t>
      </w:r>
    </w:p>
    <w:p w:rsidR="00094C43" w:rsidRDefault="00094C43">
      <w:pPr>
        <w:pStyle w:val="ConsPlusNormal"/>
        <w:ind w:firstLine="540"/>
        <w:jc w:val="both"/>
      </w:pPr>
      <w:r>
        <w:t>- предупреждение о неполном должностном соответствии;</w:t>
      </w:r>
    </w:p>
    <w:p w:rsidR="00094C43" w:rsidRDefault="00094C43">
      <w:pPr>
        <w:pStyle w:val="ConsPlusNormal"/>
        <w:ind w:firstLine="540"/>
        <w:jc w:val="both"/>
      </w:pPr>
      <w:r>
        <w:lastRenderedPageBreak/>
        <w:t>- выговор;</w:t>
      </w:r>
    </w:p>
    <w:p w:rsidR="00094C43" w:rsidRDefault="00094C43">
      <w:pPr>
        <w:pStyle w:val="ConsPlusNormal"/>
        <w:ind w:firstLine="540"/>
        <w:jc w:val="both"/>
      </w:pPr>
      <w:r>
        <w:t>- замечание.</w:t>
      </w:r>
    </w:p>
    <w:p w:rsidR="00094C43" w:rsidRDefault="00094C43">
      <w:pPr>
        <w:pStyle w:val="ConsPlusNormal"/>
        <w:ind w:firstLine="540"/>
        <w:jc w:val="both"/>
      </w:pPr>
    </w:p>
    <w:p w:rsidR="00094C43" w:rsidRDefault="00E91382">
      <w:pPr>
        <w:pStyle w:val="ConsPlusNormal"/>
        <w:jc w:val="center"/>
      </w:pPr>
      <w:r>
        <w:pict>
          <v:shape id="_x0000_i1032" style="width:218.25pt;height:208.5pt" coordsize="" o:spt="100" adj="0,,0" path="" filled="f" stroked="f">
            <v:stroke joinstyle="miter"/>
            <v:imagedata r:id="rId13" o:title="base_1_216281_16"/>
            <v:formulas/>
            <v:path o:connecttype="segments"/>
          </v:shape>
        </w:pic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proofErr w:type="gramStart"/>
      <w:r>
        <w:t>При решении вопроса о привлечении служащего к дисциплинарной ответственности должны учитываться характер совершенного коррупционного правонарушения, его тяжесть и обстоятельства, при которых оно совершено, соблюдение служащим других ограничений и запретов, требований о предотвращении или об урегулировании конфликта интересов и исполнения им обязанностей, установленных в целях противодействия коррупции, а также предшествующие результаты исполнения служащим своих должностных обязанностей.</w:t>
      </w:r>
      <w:proofErr w:type="gramEnd"/>
    </w:p>
    <w:p w:rsidR="00094C43" w:rsidRDefault="00094C43">
      <w:pPr>
        <w:pStyle w:val="ConsPlusNormal"/>
        <w:ind w:firstLine="540"/>
        <w:jc w:val="both"/>
      </w:pPr>
      <w:r>
        <w:t>ОРГАНЫ ПРОКУРАТУРЫ РОССИЙСКОЙ ФЕДЕРАЦИИ осуществляют надзор за исполнением федерального законодательства, в том числе законодательства о противодействии коррупции.</w:t>
      </w:r>
    </w:p>
    <w:p w:rsidR="00094C43" w:rsidRDefault="00094C43">
      <w:pPr>
        <w:pStyle w:val="ConsPlusNormal"/>
        <w:ind w:firstLine="540"/>
        <w:jc w:val="both"/>
      </w:pPr>
      <w:r>
        <w:t>В частности, в рамках надзорной деятельности прокурорами выявляются факты конфликта интересов на государственной и муниципальной службе.</w:t>
      </w:r>
    </w:p>
    <w:p w:rsidR="00094C43" w:rsidRDefault="00094C43">
      <w:pPr>
        <w:pStyle w:val="ConsPlusNormal"/>
        <w:ind w:firstLine="540"/>
        <w:jc w:val="both"/>
      </w:pPr>
      <w:r>
        <w:t xml:space="preserve">Так, в 2016 году прокурорами выявлено 2,5 тыс. нарушений антикоррупционного законодательства, связанных с </w:t>
      </w:r>
      <w:proofErr w:type="spellStart"/>
      <w:r>
        <w:t>неурегулированием</w:t>
      </w:r>
      <w:proofErr w:type="spellEnd"/>
      <w:r>
        <w:t xml:space="preserve"> конфликта интересов.</w:t>
      </w:r>
    </w:p>
    <w:p w:rsidR="00094C43" w:rsidRDefault="00094C43">
      <w:pPr>
        <w:pStyle w:val="ConsPlusNormal"/>
        <w:ind w:firstLine="540"/>
        <w:jc w:val="both"/>
      </w:pPr>
      <w:r>
        <w:t xml:space="preserve">В целях их устранения прокурорами внесено более 1 тыс. представлений, по </w:t>
      </w:r>
      <w:proofErr w:type="gramStart"/>
      <w:r>
        <w:t>результатам</w:t>
      </w:r>
      <w:proofErr w:type="gramEnd"/>
      <w:r>
        <w:t xml:space="preserve"> рассмотрения которых 728 лиц привлечено к дисциплинарной ответственности, в том числе 56 государственных, муниципальных служащих и иных должностных лиц уволено в связи с утратой доверия.</w:t>
      </w:r>
    </w:p>
    <w:p w:rsidR="00094C43" w:rsidRDefault="00094C43">
      <w:pPr>
        <w:pStyle w:val="ConsPlusNormal"/>
        <w:ind w:firstLine="540"/>
        <w:jc w:val="both"/>
      </w:pPr>
      <w:r>
        <w:t xml:space="preserve">В 2016 году за нарушения, связанные с </w:t>
      </w:r>
      <w:proofErr w:type="spellStart"/>
      <w:r>
        <w:t>неурегулированием</w:t>
      </w:r>
      <w:proofErr w:type="spellEnd"/>
      <w:r>
        <w:t xml:space="preserve"> конфликта интересов, по представлениям прокуроров привлечены к дисциплинарной </w:t>
      </w:r>
      <w:proofErr w:type="gramStart"/>
      <w:r>
        <w:t>ответственности</w:t>
      </w:r>
      <w:proofErr w:type="gramEnd"/>
      <w:r>
        <w:t xml:space="preserve"> следующие должностные лица:</w:t>
      </w:r>
    </w:p>
    <w:p w:rsidR="00094C43" w:rsidRDefault="00094C43">
      <w:pPr>
        <w:pStyle w:val="ConsPlusNormal"/>
        <w:ind w:firstLine="540"/>
        <w:jc w:val="both"/>
      </w:pPr>
    </w:p>
    <w:p w:rsidR="00094C43" w:rsidRDefault="00E91382">
      <w:pPr>
        <w:pStyle w:val="ConsPlusNormal"/>
        <w:jc w:val="center"/>
      </w:pPr>
      <w:r>
        <w:pict>
          <v:shape id="_x0000_i1033" style="width:326.25pt;height:156.75pt" coordsize="" o:spt="100" adj="0,,0" path="" filled="f" stroked="f">
            <v:stroke joinstyle="miter"/>
            <v:imagedata r:id="rId14" o:title="base_1_216281_17"/>
            <v:formulas/>
            <v:path o:connecttype="segments"/>
          </v:shape>
        </w:pic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r>
        <w:t>МОЖНО ВЫДЕЛИТЬ РЯД КЛЮЧЕВЫХ СИТУАЦИЙ, В КОТОРЫХ ВОЗНИКНОВЕНИЕ КОНФЛИКТА ИНТЕРЕСОВ ЯВЛЯЕТСЯ НАИБОЛЕЕ ВЕРОЯТНЫМ.</w:t>
      </w:r>
    </w:p>
    <w:p w:rsidR="00094C43" w:rsidRDefault="00094C43">
      <w:pPr>
        <w:pStyle w:val="ConsPlusNormal"/>
        <w:ind w:firstLine="540"/>
        <w:jc w:val="both"/>
      </w:pPr>
      <w:r>
        <w:lastRenderedPageBreak/>
        <w:t>Среди них:</w:t>
      </w:r>
    </w:p>
    <w:p w:rsidR="00094C43" w:rsidRDefault="00094C43">
      <w:pPr>
        <w:pStyle w:val="ConsPlusNormal"/>
        <w:ind w:firstLine="540"/>
        <w:jc w:val="both"/>
      </w:pPr>
      <w:r>
        <w:t>- выполнение отдельных функций государственного или муниципального управления, а также осуществления контрольно-надзорной деятельности в отношении родственников и/или иных лиц, с которыми связана личная заинтересованность государственного служащего;</w:t>
      </w:r>
    </w:p>
    <w:p w:rsidR="00094C43" w:rsidRDefault="00094C43">
      <w:pPr>
        <w:pStyle w:val="ConsPlusNormal"/>
        <w:ind w:firstLine="540"/>
        <w:jc w:val="both"/>
      </w:pPr>
      <w:r>
        <w:t>- нахождение родственников и иных близких лиц в служебной зависимости от должностного лица, неправомерное назначение их на должности, выплата им вознаграждений, принятие иных необоснованных решений кадрового характера;</w:t>
      </w:r>
    </w:p>
    <w:p w:rsidR="00094C43" w:rsidRDefault="00094C43">
      <w:pPr>
        <w:pStyle w:val="ConsPlusNormal"/>
        <w:ind w:firstLine="540"/>
        <w:jc w:val="both"/>
      </w:pPr>
      <w:r>
        <w:t>- участие должностных лиц в коммерческих организациях, в отношении которых осуществляется контрольная или надзорная деятельность;</w:t>
      </w:r>
    </w:p>
    <w:p w:rsidR="00094C43" w:rsidRDefault="00094C43">
      <w:pPr>
        <w:pStyle w:val="ConsPlusNormal"/>
        <w:ind w:firstLine="540"/>
        <w:jc w:val="both"/>
      </w:pPr>
      <w:r>
        <w:t>- заключение государственных или муниципальных контрактов на выполнение работ или оказание услуг с исполнителями, являющимися родственниками или иными близкими лицами служащего;</w:t>
      </w:r>
    </w:p>
    <w:p w:rsidR="00094C43" w:rsidRDefault="00094C43">
      <w:pPr>
        <w:pStyle w:val="ConsPlusNormal"/>
        <w:ind w:firstLine="540"/>
        <w:jc w:val="both"/>
      </w:pPr>
      <w:r>
        <w:t>- предоставление со стороны служащего аффилированным лицам государственных или муниципальных услуг, грантов, субсидий из средств соответствующих бюджетов, выделение земельных участков для строительства объектов недвижимости и распределении иных ограниченных ресурсов;</w:t>
      </w:r>
    </w:p>
    <w:p w:rsidR="00094C43" w:rsidRDefault="00094C43">
      <w:pPr>
        <w:pStyle w:val="ConsPlusNormal"/>
        <w:ind w:firstLine="540"/>
        <w:jc w:val="both"/>
      </w:pPr>
      <w:r>
        <w:t>- владение служащим ценными бумагами (долями участия, паями в уставных (складочных) капиталах организаций).</w:t>
      </w:r>
    </w:p>
    <w:p w:rsidR="00094C43" w:rsidRDefault="00094C43">
      <w:pPr>
        <w:pStyle w:val="ConsPlusNormal"/>
        <w:ind w:firstLine="540"/>
        <w:jc w:val="both"/>
      </w:pPr>
      <w:r>
        <w:t>Анализ показал, что во всех случаях конфликт интересов обусловлен определенными действиями (бездействием) чиновников в отношении аффилированных к ним лиц как физических, так и юридических. В основном выявленные факты связаны с возможностью оказания преференций себе либо близким родственникам.</w: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jc w:val="center"/>
        <w:outlineLvl w:val="0"/>
      </w:pPr>
      <w:r>
        <w:t>ПРИМЕРЫ СИТУАЦИЙ КОНФЛИКТА ИНТЕРЕСОВ</w:t>
      </w:r>
    </w:p>
    <w:p w:rsidR="00094C43" w:rsidRDefault="00094C43">
      <w:pPr>
        <w:pStyle w:val="ConsPlusNormal"/>
        <w:jc w:val="center"/>
      </w:pPr>
    </w:p>
    <w:p w:rsidR="00094C43" w:rsidRDefault="00094C43">
      <w:pPr>
        <w:pStyle w:val="ConsPlusNormal"/>
        <w:ind w:firstLine="540"/>
        <w:jc w:val="both"/>
      </w:pPr>
      <w:r>
        <w:t>Выполнение отдельных функций государственного или муниципального управления, а также осуществления контрольно-надзорной деятельности в отношении родственников и/или иных лиц, с которыми связана личная заинтересованность государственного служащего.</w:t>
      </w:r>
    </w:p>
    <w:p w:rsidR="00094C43" w:rsidRDefault="00094C43">
      <w:pPr>
        <w:pStyle w:val="ConsPlusNormal"/>
        <w:ind w:firstLine="540"/>
        <w:jc w:val="both"/>
      </w:pPr>
      <w:r>
        <w:t xml:space="preserve">Руководителем Управления </w:t>
      </w:r>
      <w:proofErr w:type="spellStart"/>
      <w:r>
        <w:t>Роскомнадзора</w:t>
      </w:r>
      <w:proofErr w:type="spellEnd"/>
      <w:r>
        <w:t xml:space="preserve"> по Республике Бурятия было рассмотрено несколько дел об административных правонарушениях в области связи и информации, совершенных ее супругом, который являлся руководителем направления республиканского филиала одного из крупнейших сотовых операторов России. В нарушение закона мер по предотвращению и урегулированию конфликта интересов чиновница не приняла и, имея личную заинтересованность в разрешении данных дел, самоотвод не заявила. В итоге по каждому из дел назначила нарушителю минимальные наказания в виде предупреждений. По требованию Генеральной прокуратуры приказом Министра связи и массовых коммуникаций Российской Федерации чиновница была уволена в связи с утратой доверия.</w: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r>
        <w:t>Нахождение родственников и иных близких лиц в служебной зависимости от должностного лица, неправомерное назначение их на должности, выплата им вознаграждений, принятие иных необоснованных решений кадрового характера.</w:t>
      </w:r>
    </w:p>
    <w:p w:rsidR="00094C43" w:rsidRDefault="00094C43">
      <w:pPr>
        <w:pStyle w:val="ConsPlusNormal"/>
        <w:ind w:firstLine="540"/>
        <w:jc w:val="both"/>
      </w:pPr>
      <w:r>
        <w:t>Главой администрации городского округа Челябинской области на должность руководителя одного из муниципальных унитарных предприятий принят тесть (отец супруги), которому главой органа местного самоуправления установлены оклад, размер стимулирующих и иных выплат, включая премии. После вмешательства прокурора, по результатам заседания комиссии по урегулированию конфликта интересов глава администрации привлечен к дисциплинарной ответственности в виде выговора, его родственник - директор МУП уволен.</w: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r>
        <w:t>Участие должностных лиц в коммерческих организациях, в отношении которых осуществляется контрольная или надзорная деятельность.</w:t>
      </w:r>
    </w:p>
    <w:p w:rsidR="00094C43" w:rsidRDefault="00094C43">
      <w:pPr>
        <w:pStyle w:val="ConsPlusNormal"/>
        <w:ind w:firstLine="540"/>
        <w:jc w:val="both"/>
      </w:pPr>
      <w:r>
        <w:t>По представлению прокуратуры Ивановской области уволена в связи с утратой доверия начальник управления по делам наружной рекламы администрации города в связи с наличием у нее конфликта интересов, связанных с участием в коммерческих организациях, осуществляющих деятельность в сфере рекламы.</w: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r>
        <w:t>Заключение государственных или муниципальных контрактов на выполнение работ или оказание услуг с исполнителями, являющимися родственниками или иными близкими лицами служащего.</w:t>
      </w:r>
    </w:p>
    <w:p w:rsidR="00094C43" w:rsidRDefault="00094C43">
      <w:pPr>
        <w:pStyle w:val="ConsPlusNormal"/>
        <w:ind w:firstLine="540"/>
        <w:jc w:val="both"/>
      </w:pPr>
      <w:proofErr w:type="gramStart"/>
      <w:r>
        <w:t>После вмешательства прокуратуры Ульяновской области мер по утрате доверия освобожден от должности заместитель главы администрации муниципального образования, который не принял мер к урегулированию конфликта интересов в связи с участием в качестве заместителя председателя контрактной службы в проведении аукциона на ремонт водозаборной скважины, победителем которого был признан его родной брат - директор общества с ограниченной ответственностью.</w:t>
      </w:r>
      <w:proofErr w:type="gramEnd"/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r>
        <w:t>Предоставление со стороны служащего аффилированным лицам государственных или муниципальных услуг, грантов, субсидий из средств соответствующих бюджетов, выделение земельных участков для строительства объектов недвижимости и распределении иных ограниченных ресурсов;</w:t>
      </w:r>
    </w:p>
    <w:p w:rsidR="00094C43" w:rsidRDefault="00094C43">
      <w:pPr>
        <w:pStyle w:val="ConsPlusNormal"/>
        <w:ind w:firstLine="540"/>
        <w:jc w:val="both"/>
      </w:pPr>
      <w:r>
        <w:t xml:space="preserve">Житель Пензенской области путем предоставления в областное Управление по развитию предпринимательства подложных документов получил как индивидуальный предприниматель государственную поддержку (грант) в сумме 300 тыс. рублей на развитие предпринимательской деятельности. Как установлено в ходе расследования уголовного дела (возбужденного по </w:t>
      </w:r>
      <w:hyperlink r:id="rId15" w:history="1">
        <w:r>
          <w:rPr>
            <w:color w:val="0000FF"/>
          </w:rPr>
          <w:t>ч. 3 ст. 159</w:t>
        </w:r>
      </w:hyperlink>
      <w:r>
        <w:t xml:space="preserve"> УК РФ по факту мошенничества), предпринимательскую деятельность он не осуществлял, в уполномоченный орган представил фиктивные договоры по ремонту автомобилей муниципального бюджетного учреждения. Выяснилось, что данные фиктивные договоры были подписаны по указанию начальника Управления социальной защиты населения администрации района, которая </w:t>
      </w:r>
      <w:proofErr w:type="gramStart"/>
      <w:r>
        <w:t>являлась матерью</w:t>
      </w:r>
      <w:proofErr w:type="gramEnd"/>
      <w:r>
        <w:t xml:space="preserve"> указанного индивидуального предпринимателя. После вмешательства прокурора чиновница уволена с муниципальной службы в связи с утратой доверия.</w:t>
      </w:r>
    </w:p>
    <w:p w:rsidR="00094C43" w:rsidRDefault="00094C43">
      <w:pPr>
        <w:pStyle w:val="ConsPlusNormal"/>
        <w:ind w:firstLine="540"/>
        <w:jc w:val="both"/>
      </w:pPr>
      <w:r>
        <w:t xml:space="preserve">Прокуратурой Костромской области установлен конфликт интересов в деятельности главы муниципального района, повлекший злоупотребление служебным положением в целях получения выгоды в виде имущественных прав для своего сына. </w:t>
      </w:r>
      <w:proofErr w:type="gramStart"/>
      <w:r>
        <w:t>В нарушение требований земельного законодательства, предусматривающего порядок организации и проведения торгов по продаже земельных участков, глава района, действуя из корыстных целей, заключил договор купли-продажи земельного участка по выкупной цене чуть более 100 тыс. руб. со своим сыном, в результате чего земельный участок стоимостью не менее 700 тыс. руб. выбыл из распоряжения муниципального образования.</w:t>
      </w:r>
      <w:proofErr w:type="gramEnd"/>
      <w:r>
        <w:t xml:space="preserve"> По материалам прокурорской проверки в отношении чиновника возбуждено уголовное дело по </w:t>
      </w:r>
      <w:hyperlink r:id="rId16" w:history="1">
        <w:r>
          <w:rPr>
            <w:color w:val="0000FF"/>
          </w:rPr>
          <w:t>ч. 2 ст. 285</w:t>
        </w:r>
      </w:hyperlink>
      <w:r>
        <w:t xml:space="preserve"> УК РФ, судом он отстранен от занимаемой должности.</w:t>
      </w:r>
    </w:p>
    <w:p w:rsidR="00094C43" w:rsidRDefault="00094C43">
      <w:pPr>
        <w:pStyle w:val="ConsPlusNormal"/>
        <w:ind w:firstLine="540"/>
        <w:jc w:val="both"/>
      </w:pPr>
    </w:p>
    <w:p w:rsidR="00094C43" w:rsidRDefault="00094C43">
      <w:pPr>
        <w:pStyle w:val="ConsPlusNormal"/>
        <w:ind w:firstLine="540"/>
        <w:jc w:val="both"/>
      </w:pPr>
      <w:r>
        <w:t>Владение служащим ценными бумагами, банковскими вкладами;</w:t>
      </w:r>
    </w:p>
    <w:p w:rsidR="00094C43" w:rsidRDefault="00094C43">
      <w:pPr>
        <w:pStyle w:val="ConsPlusNormal"/>
        <w:ind w:firstLine="540"/>
        <w:jc w:val="both"/>
      </w:pPr>
      <w:r>
        <w:t>Председатель Комитета градостроительства и архитектуры Вологодской области и его заместитель на протяжении нескольких лет принимали решения об использовании бюджетных средств в интересах связанных с ними коммерческих структур. При этом они не указали сведения о вхождении себя и членов своих семей в состав учредителей и владельцев долей в уставных капиталах этих организаций, а также не приняли мер к урегулированию конфликта интересов. По результатам рассмотрения представления прокурора должностные лица уволены губернатором области в связи с утратой доверия.</w:t>
      </w:r>
    </w:p>
    <w:p w:rsidR="00094C43" w:rsidRDefault="00094C43">
      <w:pPr>
        <w:pStyle w:val="ConsPlusNormal"/>
        <w:jc w:val="center"/>
      </w:pPr>
    </w:p>
    <w:p w:rsidR="00094C43" w:rsidRDefault="00094C43">
      <w:pPr>
        <w:pStyle w:val="ConsPlusNormal"/>
        <w:jc w:val="center"/>
        <w:outlineLvl w:val="0"/>
      </w:pPr>
      <w:r>
        <w:t>ЗАКЛЮЧЕНИЕ</w:t>
      </w:r>
    </w:p>
    <w:p w:rsidR="00094C43" w:rsidRDefault="00094C43">
      <w:pPr>
        <w:pStyle w:val="ConsPlusNormal"/>
        <w:jc w:val="center"/>
      </w:pPr>
    </w:p>
    <w:p w:rsidR="00094C43" w:rsidRDefault="00094C43">
      <w:pPr>
        <w:pStyle w:val="ConsPlusNormal"/>
        <w:ind w:firstLine="540"/>
        <w:jc w:val="both"/>
      </w:pPr>
      <w:proofErr w:type="gramStart"/>
      <w:r>
        <w:t>Как показывает практика, в основе любого коррупционного правонарушения находится конфликт интересов лиц, занимающих публичные должности в системе государственного управления и обладающих в связи с предоставленными им государством полномочиями соответствующим влиянием, которое может быть использовано ими в личных интересах, в том числе вопреки интересам государства.</w:t>
      </w:r>
      <w:proofErr w:type="gramEnd"/>
    </w:p>
    <w:p w:rsidR="00094C43" w:rsidRDefault="00094C43">
      <w:pPr>
        <w:pStyle w:val="ConsPlusNormal"/>
        <w:ind w:firstLine="540"/>
        <w:jc w:val="both"/>
      </w:pPr>
      <w:r>
        <w:t xml:space="preserve">Основой правового регулирования конфликта интересов в любой сфере правоотношений является установление обязанности принимать меры по недопущению любой возможности </w:t>
      </w:r>
      <w:r>
        <w:lastRenderedPageBreak/>
        <w:t>возникновения конфликта интересов.</w:t>
      </w:r>
    </w:p>
    <w:p w:rsidR="00094C43" w:rsidRDefault="00094C43">
      <w:pPr>
        <w:pStyle w:val="ConsPlusNormal"/>
        <w:ind w:firstLine="540"/>
        <w:jc w:val="both"/>
      </w:pPr>
      <w:r>
        <w:t>В связи с этим стоящие перед органами прокуратуры задачи по осуществлению надзора за исполнением законодательства о противодействии коррупции в части урегулирования конфликта интересов на государственной службе представляют особую актуальность.</w:t>
      </w:r>
    </w:p>
    <w:p w:rsidR="00094C43" w:rsidRDefault="00094C43">
      <w:pPr>
        <w:pStyle w:val="ConsPlusNormal"/>
        <w:jc w:val="both"/>
      </w:pPr>
    </w:p>
    <w:p w:rsidR="00094C43" w:rsidRDefault="00094C43">
      <w:pPr>
        <w:pStyle w:val="ConsPlusNormal"/>
        <w:jc w:val="both"/>
      </w:pPr>
    </w:p>
    <w:p w:rsidR="00094C43" w:rsidRDefault="00094C4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9727CA" w:rsidRDefault="009727CA"/>
    <w:sectPr w:rsidR="009727CA" w:rsidSect="007F2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43"/>
    <w:rsid w:val="00094C43"/>
    <w:rsid w:val="009727CA"/>
    <w:rsid w:val="00E9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94C4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094C4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94C4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94C4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094C4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94C4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C60F52DEFEE89787FE8B5A75E250362AB5C91686E773173C402F1A67D7B4792E2C2F66C16AB24C3BH6ECF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consultant.ru" TargetMode="External"/><Relationship Id="rId15" Type="http://schemas.openxmlformats.org/officeDocument/2006/relationships/hyperlink" Target="consultantplus://offline/ref=C60F52DEFEE89787FE8B5A75E250362AB5C91686E773173C402F1A67D7B4792E2C2F66C16AB1423DH6EDF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Макурин Андрей Иванович</dc:creator>
  <cp:lastModifiedBy>Старынина Лариса Вячеславовна</cp:lastModifiedBy>
  <cp:revision>2</cp:revision>
  <dcterms:created xsi:type="dcterms:W3CDTF">2017-05-15T06:17:00Z</dcterms:created>
  <dcterms:modified xsi:type="dcterms:W3CDTF">2017-05-15T06:17:00Z</dcterms:modified>
</cp:coreProperties>
</file>