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3F6" w:rsidRDefault="002D53F6" w:rsidP="002D53F6">
      <w:pPr>
        <w:rPr>
          <w:rFonts w:ascii="Times New Roman" w:hAnsi="Times New Roman" w:cs="Times New Roman"/>
          <w:b/>
          <w:sz w:val="28"/>
          <w:szCs w:val="28"/>
        </w:rPr>
      </w:pPr>
      <w:r w:rsidRPr="000A69A7">
        <w:rPr>
          <w:rFonts w:ascii="Times New Roman" w:hAnsi="Times New Roman" w:cs="Times New Roman"/>
          <w:b/>
          <w:sz w:val="28"/>
          <w:szCs w:val="28"/>
        </w:rPr>
        <w:t>Пресс-релиз</w:t>
      </w:r>
      <w:r w:rsidR="00B72CB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454775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Межведомственное     взаимодействие    упрощает      процесс получения    услуг   заявителем.</w:t>
      </w:r>
    </w:p>
    <w:p w:rsidR="00272A0B" w:rsidRDefault="002D53F6" w:rsidP="00272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="004547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Кадастровая палата по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Калужской</w:t>
      </w:r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области напоминает заявителям о том, что </w:t>
      </w:r>
      <w:r w:rsidR="00A859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целью </w:t>
      </w:r>
      <w:r w:rsidR="00CF02E3">
        <w:rPr>
          <w:rFonts w:ascii="Times New Roman" w:hAnsi="Times New Roman" w:cs="Times New Roman"/>
          <w:sz w:val="28"/>
          <w:szCs w:val="28"/>
          <w:shd w:val="clear" w:color="auto" w:fill="FFFFFF"/>
        </w:rPr>
        <w:t>оказание</w:t>
      </w:r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услуг </w:t>
      </w:r>
      <w:proofErr w:type="spellStart"/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>Росреестра</w:t>
      </w:r>
      <w:proofErr w:type="spellEnd"/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F02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может осуществляться, в том числе и </w:t>
      </w:r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межведомственн</w:t>
      </w:r>
      <w:r w:rsidR="00CF02E3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A85924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взаимодействи</w:t>
      </w:r>
      <w:r w:rsidR="00A85924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>. Оно представляет собой обмен информацией между муниципальными и государственными органами, которые предоставляют соответствующие услуги гражданам и организациям.  </w:t>
      </w:r>
      <w:r w:rsidR="004547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F02E3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="004547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едеральный закон </w:t>
      </w:r>
      <w:r w:rsidR="00CF02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№218 </w:t>
      </w:r>
      <w:r w:rsidR="00CF02E3" w:rsidRPr="00CF02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"О государственной регистрации недвижимости"</w:t>
      </w:r>
      <w:r w:rsidR="004547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02E3">
        <w:rPr>
          <w:rFonts w:ascii="Times New Roman" w:hAnsi="Times New Roman" w:cs="Times New Roman"/>
          <w:sz w:val="28"/>
          <w:szCs w:val="28"/>
          <w:shd w:val="clear" w:color="auto" w:fill="FFFFFF"/>
        </w:rPr>
        <w:t>предусматривает, что сведения в ЕГРН будут вноситься, в том числе и в порядке межведомственного взаимодействия.</w:t>
      </w:r>
      <w:r w:rsidR="00CF02E3" w:rsidRPr="00CF02E3">
        <w:rPr>
          <w:rFonts w:ascii="Calibri" w:hAnsi="Calibri"/>
          <w:color w:val="000000"/>
          <w:sz w:val="48"/>
          <w:szCs w:val="48"/>
          <w:shd w:val="clear" w:color="auto" w:fill="FFFFFF"/>
        </w:rPr>
        <w:t xml:space="preserve"> </w:t>
      </w:r>
      <w:r w:rsidR="00CF02E3" w:rsidRPr="00CF02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Обязанность направлять необходимые для учета и </w:t>
      </w:r>
      <w:proofErr w:type="spellStart"/>
      <w:r w:rsidR="00CF02E3" w:rsidRPr="00CF02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госрегистрации</w:t>
      </w:r>
      <w:proofErr w:type="spellEnd"/>
      <w:r w:rsidR="00CF02E3" w:rsidRPr="00CF02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документы в таком порядке установлена для органов власти, органов местного самоуправления, судов и нотариусов</w:t>
      </w:r>
      <w:r w:rsidR="004547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</w:t>
      </w:r>
      <w:r w:rsidR="00CF02E3" w:rsidRPr="00CF02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</w:t>
      </w:r>
      <w:r w:rsidR="004547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CF02E3" w:rsidRPr="00CF02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принятии</w:t>
      </w:r>
      <w:r w:rsidR="004547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CF02E3" w:rsidRPr="00CF02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ими</w:t>
      </w:r>
      <w:r w:rsidR="004547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CF02E3" w:rsidRPr="00CF02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решений</w:t>
      </w:r>
      <w:r w:rsidR="004547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4547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CF02E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Существует  определенный перечень документов и сведений, которые используются ведомствами при оказании </w:t>
      </w:r>
      <w:proofErr w:type="spellStart"/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>госуслуг</w:t>
      </w:r>
      <w:proofErr w:type="spellEnd"/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  Граждане не обязаны представлять документы, которые госорганы собирают самостоятельно. </w:t>
      </w:r>
    </w:p>
    <w:p w:rsidR="00C53F84" w:rsidRDefault="00272A0B" w:rsidP="00272A0B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Органы государственной власти и органы местного самоуправления обязаны направлять в орган регистрации прав документы (содержащиеся в них сведения) для внесения сведений в Единый государственный реестр недвижимости,</w:t>
      </w:r>
      <w:r w:rsidR="008E0CE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 порядке и объеме, определенном  гл. 4 ФЗ- 218</w:t>
      </w:r>
      <w:r w:rsidR="00C53F84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272A0B" w:rsidRDefault="00C53F84" w:rsidP="00272A0B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Например</w:t>
      </w:r>
      <w:r w:rsidR="00272A0B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:rsidR="00DA043F" w:rsidRDefault="002D53F6" w:rsidP="00272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>– об отнесении земельного участка к определенной категории;</w:t>
      </w:r>
      <w:r w:rsidRPr="002D53F6">
        <w:rPr>
          <w:rFonts w:ascii="Times New Roman" w:hAnsi="Times New Roman" w:cs="Times New Roman"/>
          <w:sz w:val="28"/>
          <w:szCs w:val="28"/>
        </w:rPr>
        <w:br/>
      </w:r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 </w:t>
      </w:r>
      <w:r w:rsidR="00A859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установлении </w:t>
      </w:r>
      <w:r w:rsidR="00272A0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>или изменении разрешенного использования земельного</w:t>
      </w:r>
      <w:r w:rsidR="00272A0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</w:t>
      </w:r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>участка;</w:t>
      </w:r>
      <w:r w:rsidRPr="002D53F6">
        <w:rPr>
          <w:rFonts w:ascii="Times New Roman" w:hAnsi="Times New Roman" w:cs="Times New Roman"/>
          <w:sz w:val="28"/>
          <w:szCs w:val="28"/>
        </w:rPr>
        <w:br/>
      </w:r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>о переводе жилого помещения в нежилое, нежилого помещения в жилое;</w:t>
      </w:r>
      <w:r w:rsidRPr="002D53F6">
        <w:rPr>
          <w:rFonts w:ascii="Times New Roman" w:hAnsi="Times New Roman" w:cs="Times New Roman"/>
          <w:sz w:val="28"/>
          <w:szCs w:val="28"/>
        </w:rPr>
        <w:br/>
      </w:r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A85924">
        <w:rPr>
          <w:rFonts w:ascii="Times New Roman" w:hAnsi="Times New Roman" w:cs="Times New Roman"/>
          <w:sz w:val="28"/>
          <w:szCs w:val="28"/>
          <w:shd w:val="clear" w:color="auto" w:fill="FFFFFF"/>
        </w:rPr>
        <w:t>об утверждении результатов государственной кадастровой оценки</w:t>
      </w:r>
      <w:r w:rsidR="00DA043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</w:p>
    <w:p w:rsidR="00C53F84" w:rsidRDefault="002D53F6" w:rsidP="00B72CB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r w:rsidRPr="002D53F6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и Кадастровая палата, в свою очередь, предоставляет сведения, находящиеся в компетенции ведомства и предусмотренные законодательством.</w:t>
      </w:r>
    </w:p>
    <w:p w:rsidR="00C53F84" w:rsidRDefault="00C53F84" w:rsidP="002D53F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C53F84" w:rsidRDefault="00C53F84" w:rsidP="002D53F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sectPr w:rsidR="00C53F84" w:rsidSect="00B72CB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53F6"/>
    <w:rsid w:val="00062110"/>
    <w:rsid w:val="00272A0B"/>
    <w:rsid w:val="002D53F6"/>
    <w:rsid w:val="003F06B0"/>
    <w:rsid w:val="00454775"/>
    <w:rsid w:val="008E0CE4"/>
    <w:rsid w:val="00A85924"/>
    <w:rsid w:val="00B72CBD"/>
    <w:rsid w:val="00C53F84"/>
    <w:rsid w:val="00CF02E3"/>
    <w:rsid w:val="00DA043F"/>
    <w:rsid w:val="00DF6B0F"/>
    <w:rsid w:val="00E51AD6"/>
    <w:rsid w:val="00EC2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3F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53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cp:lastModifiedBy>mishinatg</cp:lastModifiedBy>
  <cp:revision>6</cp:revision>
  <cp:lastPrinted>2017-05-22T11:36:00Z</cp:lastPrinted>
  <dcterms:created xsi:type="dcterms:W3CDTF">2017-05-02T12:58:00Z</dcterms:created>
  <dcterms:modified xsi:type="dcterms:W3CDTF">2017-06-07T08:49:00Z</dcterms:modified>
</cp:coreProperties>
</file>