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B92" w:rsidRPr="0090477C" w:rsidRDefault="00C64B92" w:rsidP="00634BBB">
      <w:pPr>
        <w:contextualSpacing/>
        <w:rPr>
          <w:rFonts w:ascii="Georgia" w:hAnsi="Georgia"/>
          <w:b/>
          <w:i/>
          <w:iCs/>
          <w:color w:val="0A5C8B"/>
          <w:sz w:val="28"/>
          <w:szCs w:val="28"/>
        </w:rPr>
      </w:pPr>
      <w:r w:rsidRPr="0090477C">
        <w:rPr>
          <w:rFonts w:ascii="Georgia" w:hAnsi="Georgia"/>
          <w:b/>
          <w:i/>
          <w:iCs/>
          <w:color w:val="0A5C8B"/>
          <w:sz w:val="28"/>
          <w:szCs w:val="28"/>
        </w:rPr>
        <w:t>Что теряет должник при принудительном взыскании долгов по взносам на капитальный ремонт?</w:t>
      </w:r>
    </w:p>
    <w:p w:rsidR="004E71A9" w:rsidRDefault="00480E03" w:rsidP="00BD65B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="00A17648">
        <w:rPr>
          <w:rFonts w:ascii="Times New Roman" w:eastAsia="Times New Roman" w:hAnsi="Times New Roman" w:cs="Times New Roman"/>
          <w:sz w:val="28"/>
          <w:szCs w:val="28"/>
          <w:lang w:eastAsia="ru-RU"/>
        </w:rPr>
        <w:t>октября 2014 года</w:t>
      </w:r>
      <w:r w:rsidR="004E71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Калужской области стала действовать новая система организации капитального ремонта и обязательной уплаты взносов</w:t>
      </w:r>
      <w:r w:rsidR="004E71A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D65B5" w:rsidRDefault="00480E03" w:rsidP="00BD65B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</w:t>
      </w:r>
      <w:r w:rsidR="00BD6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только на счет регионального оператора, не считая специальных счетов, поступило </w:t>
      </w:r>
      <w:r w:rsidR="005469C9"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 2 млрд. рублей, а общее количество многоквартирных домов, на которых выполнен капитальный ремонт общего имущества  собственников, приближается к одной тысяче.</w:t>
      </w:r>
    </w:p>
    <w:p w:rsidR="00FA75B9" w:rsidRPr="00C92621" w:rsidRDefault="0054382A" w:rsidP="0054382A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 w:rsidR="005469C9"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исло добросовестных плательщиков растет и </w:t>
      </w:r>
      <w:r w:rsidR="00FA75B9"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годам </w:t>
      </w:r>
      <w:r w:rsidR="005469C9"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статистика </w:t>
      </w:r>
      <w:r w:rsidR="00C92621"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регионального оператора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Калужской области </w:t>
      </w:r>
      <w:r w:rsidR="00333E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оплате выставленных квитанций </w:t>
      </w:r>
      <w:r w:rsidR="005469C9"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выглядит следующим образом</w:t>
      </w:r>
      <w:r w:rsidR="00FA75B9"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5469C9"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75B9"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>2014 год – 43</w:t>
      </w:r>
      <w:r w:rsidR="00492F4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A75B9"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>2%</w:t>
      </w:r>
      <w:r w:rsidR="005469C9"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A75B9"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>2015 год – 82,2%</w:t>
      </w:r>
      <w:r w:rsidR="005469C9"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>, 2016 год – 83,4%</w:t>
      </w:r>
      <w:r w:rsidR="00FA75B9"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A75B9" w:rsidRPr="00C92621" w:rsidRDefault="0090477C" w:rsidP="007B1F8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FA75B9"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динственным способом </w:t>
      </w:r>
      <w:r w:rsidR="00A1764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вынудить должника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75B9"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погасить задолженность являются судебные решения. </w:t>
      </w:r>
    </w:p>
    <w:p w:rsidR="00C92621" w:rsidRPr="00C92621" w:rsidRDefault="00FA75B9" w:rsidP="007B1F8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сегодня </w:t>
      </w:r>
      <w:r w:rsidR="00C92621"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большинство </w:t>
      </w:r>
      <w:r w:rsidR="0090477C"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заявлений</w:t>
      </w:r>
      <w:r w:rsidR="00904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92621"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поданных </w:t>
      </w:r>
      <w:r w:rsidR="00904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Фондом капитального ремонта </w:t>
      </w:r>
      <w:r w:rsidR="00333E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многоквартирных домов </w:t>
      </w:r>
      <w:r w:rsidR="00C92621"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суд</w:t>
      </w:r>
      <w:r w:rsidR="0090477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92621"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только рассмотрено, но и взыскана задолженность.</w:t>
      </w:r>
      <w:r w:rsidR="00F87D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2621"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Отклоненных судебных решений по заявлениям Фонда нет.</w:t>
      </w:r>
    </w:p>
    <w:p w:rsidR="0090477C" w:rsidRPr="0090477C" w:rsidRDefault="00F87D5D" w:rsidP="0090477C">
      <w:pPr>
        <w:pStyle w:val="a3"/>
        <w:shd w:val="clear" w:color="auto" w:fill="FFFFFF"/>
        <w:spacing w:before="15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З</w:t>
      </w:r>
      <w:r w:rsidRPr="0090477C">
        <w:rPr>
          <w:sz w:val="28"/>
          <w:szCs w:val="28"/>
        </w:rPr>
        <w:t>адолженность взыскивает</w:t>
      </w:r>
      <w:r w:rsidR="00333E75">
        <w:rPr>
          <w:sz w:val="28"/>
          <w:szCs w:val="28"/>
        </w:rPr>
        <w:t>ся</w:t>
      </w:r>
      <w:r w:rsidRPr="0090477C">
        <w:rPr>
          <w:sz w:val="28"/>
          <w:szCs w:val="28"/>
        </w:rPr>
        <w:t xml:space="preserve"> в судебном порядке </w:t>
      </w:r>
      <w:r>
        <w:rPr>
          <w:sz w:val="28"/>
          <w:szCs w:val="28"/>
        </w:rPr>
        <w:t>в</w:t>
      </w:r>
      <w:r w:rsidR="0090477C" w:rsidRPr="0090477C">
        <w:rPr>
          <w:sz w:val="28"/>
          <w:szCs w:val="28"/>
        </w:rPr>
        <w:t xml:space="preserve"> случае неполной или несвоевременной уплаты взносов.</w:t>
      </w:r>
      <w:r>
        <w:rPr>
          <w:sz w:val="28"/>
          <w:szCs w:val="28"/>
        </w:rPr>
        <w:t xml:space="preserve"> Если вы платите эпизодически, вас также могут ожидать неприятности. </w:t>
      </w:r>
    </w:p>
    <w:p w:rsidR="009D0BD2" w:rsidRDefault="00855497" w:rsidP="009D0BD2">
      <w:pPr>
        <w:pStyle w:val="a6"/>
        <w:spacing w:before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 за последнюю неделю </w:t>
      </w:r>
      <w:r w:rsidR="009D0BD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суд</w:t>
      </w:r>
      <w:r w:rsidR="00C37EC1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9D0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7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области </w:t>
      </w:r>
      <w:r w:rsidR="009D0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около двухсот</w:t>
      </w:r>
      <w:r w:rsidR="009D0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заявлений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37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 работа не </w:t>
      </w:r>
      <w:r w:rsidR="00C37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продолжается, </w:t>
      </w:r>
      <w:r w:rsidR="00C37EC1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активизируется, в том числе за счет новых технических возможностей</w:t>
      </w:r>
      <w:r w:rsidR="009D0B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92621" w:rsidRPr="00C92621" w:rsidRDefault="00C92621" w:rsidP="00C92621">
      <w:pPr>
        <w:pStyle w:val="a6"/>
        <w:rPr>
          <w:rFonts w:ascii="Times New Roman" w:hAnsi="Times New Roman" w:cs="Times New Roman"/>
          <w:sz w:val="28"/>
          <w:szCs w:val="28"/>
        </w:rPr>
      </w:pPr>
      <w:r w:rsidRPr="00C92621">
        <w:rPr>
          <w:rFonts w:ascii="Times New Roman" w:hAnsi="Times New Roman" w:cs="Times New Roman"/>
          <w:sz w:val="28"/>
          <w:szCs w:val="28"/>
        </w:rPr>
        <w:t>При принудительном взыскании должники переплачивают до 15</w:t>
      </w:r>
      <w:r w:rsidR="0090477C">
        <w:rPr>
          <w:rFonts w:ascii="Times New Roman" w:hAnsi="Times New Roman" w:cs="Times New Roman"/>
          <w:sz w:val="28"/>
          <w:szCs w:val="28"/>
        </w:rPr>
        <w:t>, а то и более</w:t>
      </w:r>
      <w:r w:rsidR="000E5EF5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90477C">
        <w:rPr>
          <w:rFonts w:ascii="Times New Roman" w:hAnsi="Times New Roman" w:cs="Times New Roman"/>
          <w:sz w:val="28"/>
          <w:szCs w:val="28"/>
        </w:rPr>
        <w:t xml:space="preserve">, </w:t>
      </w:r>
      <w:r w:rsidRPr="00C92621">
        <w:rPr>
          <w:rFonts w:ascii="Times New Roman" w:hAnsi="Times New Roman" w:cs="Times New Roman"/>
          <w:sz w:val="28"/>
          <w:szCs w:val="28"/>
        </w:rPr>
        <w:t>от суммы задолженности.</w:t>
      </w:r>
    </w:p>
    <w:p w:rsidR="00D30B51" w:rsidRDefault="00C92621" w:rsidP="00BD65B5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2621">
        <w:rPr>
          <w:rFonts w:ascii="Times New Roman" w:hAnsi="Times New Roman" w:cs="Times New Roman"/>
          <w:sz w:val="28"/>
          <w:szCs w:val="28"/>
        </w:rPr>
        <w:t xml:space="preserve">Во-первых, начисляется пеня – 1/300 ставки рефинансирования за каждый день просрочки. </w:t>
      </w:r>
      <w:r w:rsidR="00D30B51">
        <w:rPr>
          <w:rFonts w:ascii="Times New Roman" w:hAnsi="Times New Roman" w:cs="Times New Roman"/>
          <w:sz w:val="28"/>
          <w:szCs w:val="28"/>
        </w:rPr>
        <w:t xml:space="preserve">Так, при площади квартиры </w:t>
      </w:r>
      <w:r w:rsidR="006C7EB8">
        <w:rPr>
          <w:rFonts w:ascii="Times New Roman" w:hAnsi="Times New Roman" w:cs="Times New Roman"/>
          <w:sz w:val="28"/>
          <w:szCs w:val="28"/>
        </w:rPr>
        <w:t>в 41</w:t>
      </w:r>
      <w:r w:rsidR="00D30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B51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 w:rsidR="00D30B51">
        <w:rPr>
          <w:rFonts w:ascii="Times New Roman" w:hAnsi="Times New Roman" w:cs="Times New Roman"/>
          <w:sz w:val="28"/>
          <w:szCs w:val="28"/>
        </w:rPr>
        <w:t>. и неуплате взносов с октября 2014 года,  сумма пени составит</w:t>
      </w:r>
      <w:r w:rsidR="00262020">
        <w:rPr>
          <w:rFonts w:ascii="Times New Roman" w:hAnsi="Times New Roman" w:cs="Times New Roman"/>
          <w:sz w:val="28"/>
          <w:szCs w:val="28"/>
        </w:rPr>
        <w:t xml:space="preserve"> </w:t>
      </w:r>
      <w:r w:rsidR="006C7EB8">
        <w:rPr>
          <w:rFonts w:ascii="Times New Roman" w:hAnsi="Times New Roman" w:cs="Times New Roman"/>
          <w:sz w:val="28"/>
          <w:szCs w:val="28"/>
        </w:rPr>
        <w:t>около одной тысячи рублей</w:t>
      </w:r>
      <w:r w:rsidR="00262020">
        <w:rPr>
          <w:rFonts w:ascii="Times New Roman" w:hAnsi="Times New Roman" w:cs="Times New Roman"/>
          <w:sz w:val="28"/>
          <w:szCs w:val="28"/>
        </w:rPr>
        <w:t>.</w:t>
      </w:r>
    </w:p>
    <w:p w:rsidR="00C92621" w:rsidRPr="00C92621" w:rsidRDefault="00C92621" w:rsidP="00BD65B5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2621">
        <w:rPr>
          <w:rFonts w:ascii="Times New Roman" w:hAnsi="Times New Roman" w:cs="Times New Roman"/>
          <w:sz w:val="28"/>
          <w:szCs w:val="28"/>
        </w:rPr>
        <w:t>Во-вторых, должник возмещает судебные издержки регионального оператора</w:t>
      </w:r>
      <w:r w:rsidR="00333E75">
        <w:rPr>
          <w:rFonts w:ascii="Times New Roman" w:hAnsi="Times New Roman" w:cs="Times New Roman"/>
          <w:sz w:val="28"/>
          <w:szCs w:val="28"/>
        </w:rPr>
        <w:t>, включая государственную пошлину за подачу в суд заявления</w:t>
      </w:r>
      <w:r w:rsidRPr="00C92621">
        <w:rPr>
          <w:rFonts w:ascii="Times New Roman" w:hAnsi="Times New Roman" w:cs="Times New Roman"/>
          <w:sz w:val="28"/>
          <w:szCs w:val="28"/>
        </w:rPr>
        <w:t>. И, в-третьих, если задолженность не погашается добровольно, то возбуждается исполнительное производство, в рамках которого должник уплачивает исполнительский сбор в размере 7% от подлежащей взысканию суммы.</w:t>
      </w:r>
    </w:p>
    <w:p w:rsidR="00333E75" w:rsidRDefault="0060563C" w:rsidP="00333E75">
      <w:pPr>
        <w:pStyle w:val="ConsPlusNormal"/>
        <w:spacing w:before="120" w:after="12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Фонд обращается в суд не с исковым заявлением, а с заявлением о выдаче судебного приказа. Такая форма значительно упрощает работу по судебному взысканию задолженности, сокращает время на рассмотрение дела в суде.</w:t>
      </w:r>
      <w:r w:rsidR="00333E7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</w:p>
    <w:p w:rsidR="007B1F8D" w:rsidRDefault="0060563C" w:rsidP="00B40CA9">
      <w:pPr>
        <w:pStyle w:val="ConsPlusNormal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Рассмотрение заявления происходит без вызова должника в суд, а сам судебный приказ выдается в течение 5 дней, одновременно он является и исполнительным документом. </w:t>
      </w:r>
      <w:bookmarkStart w:id="0" w:name="_GoBack"/>
      <w:bookmarkEnd w:id="0"/>
    </w:p>
    <w:p w:rsidR="0090477C" w:rsidRPr="00C92621" w:rsidRDefault="000E5EF5" w:rsidP="00FF0AA1">
      <w:pPr>
        <w:pStyle w:val="a6"/>
        <w:spacing w:before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Фонд н</w:t>
      </w:r>
      <w:r w:rsidR="0090477C" w:rsidRPr="00C92621">
        <w:rPr>
          <w:rFonts w:ascii="Times New Roman" w:eastAsia="Times New Roman" w:hAnsi="Times New Roman" w:cs="Times New Roman"/>
          <w:sz w:val="28"/>
          <w:szCs w:val="28"/>
          <w:lang w:eastAsia="ru-RU"/>
        </w:rPr>
        <w:t>апоминает, что собственники помещений в многоквартирном доме обязаны платить ежемесячные взносы на капитальный ремонт общего имущества в соответствии с требованиями статьи 169 Жилищного кодекса Российской Федерации.</w:t>
      </w:r>
    </w:p>
    <w:p w:rsidR="00A17648" w:rsidRDefault="00634BBB" w:rsidP="00634BBB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  <w:r w:rsidRPr="00EF50D0">
        <w:rPr>
          <w:rFonts w:ascii="Times New Roman" w:hAnsi="Times New Roman" w:cs="Times New Roman"/>
          <w:sz w:val="28"/>
          <w:szCs w:val="28"/>
        </w:rPr>
        <w:t xml:space="preserve">Фонд капитального ремонта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многоквартирных домов </w:t>
      </w:r>
      <w:r w:rsidRPr="00EF50D0">
        <w:rPr>
          <w:rFonts w:ascii="Times New Roman" w:hAnsi="Times New Roman" w:cs="Times New Roman"/>
          <w:sz w:val="28"/>
          <w:szCs w:val="28"/>
        </w:rPr>
        <w:t>Калужской области</w:t>
      </w:r>
    </w:p>
    <w:p w:rsidR="00634BBB" w:rsidRDefault="00634BBB" w:rsidP="00634BBB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D064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.03.2017</w:t>
      </w:r>
    </w:p>
    <w:sectPr w:rsidR="00634BBB" w:rsidSect="00180BA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F65"/>
    <w:rsid w:val="000537EE"/>
    <w:rsid w:val="000E5EF5"/>
    <w:rsid w:val="00180BA1"/>
    <w:rsid w:val="001E420D"/>
    <w:rsid w:val="002531BF"/>
    <w:rsid w:val="00262020"/>
    <w:rsid w:val="00316015"/>
    <w:rsid w:val="00325D3F"/>
    <w:rsid w:val="00333E75"/>
    <w:rsid w:val="003B4475"/>
    <w:rsid w:val="003E2407"/>
    <w:rsid w:val="00480E03"/>
    <w:rsid w:val="00492F47"/>
    <w:rsid w:val="004E71A9"/>
    <w:rsid w:val="005144EC"/>
    <w:rsid w:val="0054382A"/>
    <w:rsid w:val="005463A6"/>
    <w:rsid w:val="005469C9"/>
    <w:rsid w:val="0060563C"/>
    <w:rsid w:val="006221C3"/>
    <w:rsid w:val="00634BBB"/>
    <w:rsid w:val="00644C00"/>
    <w:rsid w:val="006C7EB8"/>
    <w:rsid w:val="007735FC"/>
    <w:rsid w:val="007B1F8D"/>
    <w:rsid w:val="008103C5"/>
    <w:rsid w:val="0082567D"/>
    <w:rsid w:val="00855497"/>
    <w:rsid w:val="008D38D2"/>
    <w:rsid w:val="0090477C"/>
    <w:rsid w:val="009233A3"/>
    <w:rsid w:val="00924F65"/>
    <w:rsid w:val="009C77DD"/>
    <w:rsid w:val="009D0BD2"/>
    <w:rsid w:val="00A17648"/>
    <w:rsid w:val="00A77621"/>
    <w:rsid w:val="00B40CA9"/>
    <w:rsid w:val="00BD65B5"/>
    <w:rsid w:val="00C37EC1"/>
    <w:rsid w:val="00C64B92"/>
    <w:rsid w:val="00C92621"/>
    <w:rsid w:val="00D30B51"/>
    <w:rsid w:val="00EA0BF5"/>
    <w:rsid w:val="00ED064E"/>
    <w:rsid w:val="00F87D5D"/>
    <w:rsid w:val="00FA75B9"/>
    <w:rsid w:val="00FF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0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rsid w:val="00FA75B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6"/>
      <w:szCs w:val="24"/>
      <w:lang w:val="x-none" w:eastAsia="ru-RU"/>
    </w:rPr>
  </w:style>
  <w:style w:type="character" w:customStyle="1" w:styleId="a5">
    <w:name w:val="Основной текст с отступом Знак"/>
    <w:basedOn w:val="a0"/>
    <w:link w:val="a4"/>
    <w:rsid w:val="00FA75B9"/>
    <w:rPr>
      <w:rFonts w:ascii="Times New Roman" w:eastAsia="Times New Roman" w:hAnsi="Times New Roman" w:cs="Times New Roman"/>
      <w:sz w:val="26"/>
      <w:szCs w:val="24"/>
      <w:lang w:val="x-none" w:eastAsia="ru-RU"/>
    </w:rPr>
  </w:style>
  <w:style w:type="paragraph" w:styleId="a6">
    <w:name w:val="Body Text"/>
    <w:basedOn w:val="a"/>
    <w:link w:val="a7"/>
    <w:uiPriority w:val="99"/>
    <w:semiHidden/>
    <w:unhideWhenUsed/>
    <w:rsid w:val="00FA75B9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FA75B9"/>
  </w:style>
  <w:style w:type="paragraph" w:customStyle="1" w:styleId="ConsPlusNormal">
    <w:name w:val="ConsPlusNormal"/>
    <w:rsid w:val="007735F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0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rsid w:val="00FA75B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6"/>
      <w:szCs w:val="24"/>
      <w:lang w:val="x-none" w:eastAsia="ru-RU"/>
    </w:rPr>
  </w:style>
  <w:style w:type="character" w:customStyle="1" w:styleId="a5">
    <w:name w:val="Основной текст с отступом Знак"/>
    <w:basedOn w:val="a0"/>
    <w:link w:val="a4"/>
    <w:rsid w:val="00FA75B9"/>
    <w:rPr>
      <w:rFonts w:ascii="Times New Roman" w:eastAsia="Times New Roman" w:hAnsi="Times New Roman" w:cs="Times New Roman"/>
      <w:sz w:val="26"/>
      <w:szCs w:val="24"/>
      <w:lang w:val="x-none" w:eastAsia="ru-RU"/>
    </w:rPr>
  </w:style>
  <w:style w:type="paragraph" w:styleId="a6">
    <w:name w:val="Body Text"/>
    <w:basedOn w:val="a"/>
    <w:link w:val="a7"/>
    <w:uiPriority w:val="99"/>
    <w:semiHidden/>
    <w:unhideWhenUsed/>
    <w:rsid w:val="00FA75B9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FA75B9"/>
  </w:style>
  <w:style w:type="paragraph" w:customStyle="1" w:styleId="ConsPlusNormal">
    <w:name w:val="ConsPlusNormal"/>
    <w:rsid w:val="007735F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2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99C00-A4CE-4FCC-B2DB-3E4FED26F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Митрофановна Борисова</dc:creator>
  <cp:lastModifiedBy>Нина Митрофановна Борисова</cp:lastModifiedBy>
  <cp:revision>3</cp:revision>
  <cp:lastPrinted>2017-03-23T06:42:00Z</cp:lastPrinted>
  <dcterms:created xsi:type="dcterms:W3CDTF">2017-03-27T11:52:00Z</dcterms:created>
  <dcterms:modified xsi:type="dcterms:W3CDTF">2017-03-27T11:53:00Z</dcterms:modified>
</cp:coreProperties>
</file>