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00" w:rsidRDefault="004D3100">
      <w:pPr>
        <w:pStyle w:val="ConsPlusTitlePage"/>
      </w:pPr>
      <w:r>
        <w:br/>
      </w:r>
    </w:p>
    <w:p w:rsidR="004D3100" w:rsidRDefault="004D3100">
      <w:pPr>
        <w:pStyle w:val="ConsPlusNormal"/>
        <w:jc w:val="both"/>
        <w:outlineLvl w:val="0"/>
      </w:pPr>
    </w:p>
    <w:p w:rsidR="004D3100" w:rsidRDefault="004D3100">
      <w:pPr>
        <w:pStyle w:val="ConsPlusTitle"/>
        <w:jc w:val="center"/>
        <w:outlineLvl w:val="0"/>
      </w:pPr>
      <w:r>
        <w:t>КАЛУЖСКАЯ ОБЛАСТЬ</w:t>
      </w:r>
    </w:p>
    <w:p w:rsidR="004D3100" w:rsidRDefault="004D3100">
      <w:pPr>
        <w:pStyle w:val="ConsPlusTitle"/>
        <w:jc w:val="center"/>
      </w:pPr>
      <w:r>
        <w:t>АДМИНИСТРАЦИЯ МУНИЦИПАЛЬНОГО РАЙОНА</w:t>
      </w:r>
    </w:p>
    <w:p w:rsidR="004D3100" w:rsidRDefault="004D3100">
      <w:pPr>
        <w:pStyle w:val="ConsPlusTitle"/>
        <w:jc w:val="center"/>
      </w:pPr>
      <w:r>
        <w:t>"МОСАЛЬСКИЙ РАЙОН"</w:t>
      </w:r>
    </w:p>
    <w:p w:rsidR="004D3100" w:rsidRDefault="004D3100">
      <w:pPr>
        <w:pStyle w:val="ConsPlusTitle"/>
        <w:jc w:val="center"/>
      </w:pPr>
    </w:p>
    <w:p w:rsidR="004D3100" w:rsidRDefault="004D3100">
      <w:pPr>
        <w:pStyle w:val="ConsPlusTitle"/>
        <w:jc w:val="center"/>
      </w:pPr>
      <w:r>
        <w:t>ПОСТАНОВЛЕНИЕ</w:t>
      </w:r>
    </w:p>
    <w:p w:rsidR="004D3100" w:rsidRDefault="004D3100">
      <w:pPr>
        <w:pStyle w:val="ConsPlusTitle"/>
        <w:jc w:val="center"/>
      </w:pPr>
      <w:r>
        <w:t>от 18 апреля 2017 г. N 190</w:t>
      </w:r>
    </w:p>
    <w:p w:rsidR="004D3100" w:rsidRDefault="004D3100">
      <w:pPr>
        <w:pStyle w:val="ConsPlusTitle"/>
        <w:jc w:val="center"/>
      </w:pPr>
    </w:p>
    <w:p w:rsidR="004D3100" w:rsidRDefault="004D3100">
      <w:pPr>
        <w:pStyle w:val="ConsPlusTitle"/>
        <w:jc w:val="center"/>
      </w:pPr>
      <w:r>
        <w:t>ОБ УТВЕРЖДЕНИИ ПОРЯДКА НАЗНАЧЕНИЯ И ВЫПЛАТЫ МАТЕРИАЛЬНОГО</w:t>
      </w:r>
    </w:p>
    <w:p w:rsidR="004D3100" w:rsidRDefault="004D3100">
      <w:pPr>
        <w:pStyle w:val="ConsPlusTitle"/>
        <w:jc w:val="center"/>
      </w:pPr>
      <w:r>
        <w:t>ПООЩРЕНИЯ ЛИЦАМ, РАБОТАВШИМ В ОРГАНАХ МЕСТНОГО</w:t>
      </w:r>
    </w:p>
    <w:p w:rsidR="004D3100" w:rsidRDefault="004D3100">
      <w:pPr>
        <w:pStyle w:val="ConsPlusTitle"/>
        <w:jc w:val="center"/>
      </w:pPr>
      <w:r>
        <w:t>САМОУПРАВЛЕНИЯ МУНИЦИПАЛЬНОГО РАЙОНА "МОСАЛЬСКИЙ РАЙОН",</w:t>
      </w:r>
    </w:p>
    <w:p w:rsidR="004D3100" w:rsidRDefault="004D3100">
      <w:pPr>
        <w:pStyle w:val="ConsPlusTitle"/>
        <w:jc w:val="center"/>
      </w:pPr>
      <w:r>
        <w:t>В СВЯЗИ С ДНЕМ МЕСТНОГО САМОУПРАВЛЕНИЯ И ДНЕМ ПОЖИЛОГО</w:t>
      </w:r>
    </w:p>
    <w:p w:rsidR="004D3100" w:rsidRDefault="004D3100">
      <w:pPr>
        <w:pStyle w:val="ConsPlusTitle"/>
        <w:jc w:val="center"/>
      </w:pPr>
      <w:r>
        <w:t>ЧЕЛОВЕКА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ind w:firstLine="540"/>
        <w:jc w:val="both"/>
      </w:pPr>
      <w:r>
        <w:t>В целях социальной поддержки граждан, проживающих на территории Мосальского района, администрация муниципального района "Мосальский район"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ПОСТАНОВЛЯЕТ: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Порядок</w:t>
        </w:r>
      </w:hyperlink>
      <w:r>
        <w:t xml:space="preserve"> назначения и выплаты материального поощрения лицам, работавшим в органах местного самоуправления муниципального района "Мосальский район", в связи с Днем местного самоуправления и Днем пожилого человека ежегодно (прилагается).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принятия.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jc w:val="right"/>
      </w:pPr>
      <w:r>
        <w:t>Глава администрации</w:t>
      </w:r>
    </w:p>
    <w:p w:rsidR="004D3100" w:rsidRDefault="004D3100">
      <w:pPr>
        <w:pStyle w:val="ConsPlusNormal"/>
        <w:jc w:val="right"/>
      </w:pPr>
      <w:r>
        <w:t>муниципального района</w:t>
      </w:r>
    </w:p>
    <w:p w:rsidR="004D3100" w:rsidRDefault="004D3100">
      <w:pPr>
        <w:pStyle w:val="ConsPlusNormal"/>
        <w:jc w:val="right"/>
      </w:pPr>
      <w:r>
        <w:t>"Мосальский район"</w:t>
      </w:r>
    </w:p>
    <w:p w:rsidR="004D3100" w:rsidRDefault="004D3100">
      <w:pPr>
        <w:pStyle w:val="ConsPlusNormal"/>
        <w:jc w:val="right"/>
      </w:pPr>
      <w:r>
        <w:t>А.В.Кошелев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jc w:val="both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96253E" w:rsidRDefault="0096253E">
      <w:pPr>
        <w:pStyle w:val="ConsPlusNormal"/>
        <w:jc w:val="right"/>
        <w:outlineLvl w:val="0"/>
      </w:pPr>
    </w:p>
    <w:p w:rsidR="006F72B0" w:rsidRDefault="006F72B0">
      <w:pPr>
        <w:pStyle w:val="ConsPlusNormal"/>
        <w:jc w:val="right"/>
        <w:outlineLvl w:val="0"/>
      </w:pPr>
    </w:p>
    <w:p w:rsidR="004D3100" w:rsidRDefault="004D3100">
      <w:pPr>
        <w:pStyle w:val="ConsPlusNormal"/>
        <w:jc w:val="right"/>
        <w:outlineLvl w:val="0"/>
      </w:pPr>
      <w:r>
        <w:t>Приложение 1</w:t>
      </w:r>
    </w:p>
    <w:p w:rsidR="004D3100" w:rsidRDefault="004D3100">
      <w:pPr>
        <w:pStyle w:val="ConsPlusNormal"/>
        <w:jc w:val="right"/>
      </w:pPr>
      <w:r>
        <w:t>к Постановлению</w:t>
      </w:r>
    </w:p>
    <w:p w:rsidR="004D3100" w:rsidRDefault="004D3100">
      <w:pPr>
        <w:pStyle w:val="ConsPlusNormal"/>
        <w:jc w:val="right"/>
      </w:pPr>
      <w:r>
        <w:lastRenderedPageBreak/>
        <w:t>администрации</w:t>
      </w:r>
    </w:p>
    <w:p w:rsidR="004D3100" w:rsidRDefault="004D3100">
      <w:pPr>
        <w:pStyle w:val="ConsPlusNormal"/>
        <w:jc w:val="right"/>
      </w:pPr>
      <w:r>
        <w:t>муниципального района</w:t>
      </w:r>
    </w:p>
    <w:p w:rsidR="004D3100" w:rsidRDefault="004D3100">
      <w:pPr>
        <w:pStyle w:val="ConsPlusNormal"/>
        <w:jc w:val="right"/>
      </w:pPr>
      <w:r>
        <w:t>"Мосальский район"</w:t>
      </w:r>
    </w:p>
    <w:p w:rsidR="004D3100" w:rsidRDefault="004D3100">
      <w:pPr>
        <w:pStyle w:val="ConsPlusNormal"/>
        <w:jc w:val="right"/>
      </w:pPr>
      <w:r>
        <w:t>от 18 апреля 2017 г. N 190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Title"/>
        <w:jc w:val="center"/>
      </w:pPr>
      <w:bookmarkStart w:id="0" w:name="P37"/>
      <w:bookmarkEnd w:id="0"/>
      <w:r>
        <w:t>ПОРЯДОК</w:t>
      </w:r>
    </w:p>
    <w:p w:rsidR="004D3100" w:rsidRDefault="004D3100">
      <w:pPr>
        <w:pStyle w:val="ConsPlusTitle"/>
        <w:jc w:val="center"/>
      </w:pPr>
      <w:r>
        <w:t>НАЗНАЧЕНИЯ И ВЫПЛАТЫ МАТЕРИАЛЬНОГО ПООЩРЕНИЯ ЛИЦАМ,</w:t>
      </w:r>
    </w:p>
    <w:p w:rsidR="004D3100" w:rsidRDefault="004D3100">
      <w:pPr>
        <w:pStyle w:val="ConsPlusTitle"/>
        <w:jc w:val="center"/>
      </w:pPr>
      <w:r>
        <w:t>РАБОТАВШИМ В ОРГАНАХ МЕСТНОГО САМОУПРАВЛЕНИЯ МУНИЦИПАЛЬНОГО</w:t>
      </w:r>
    </w:p>
    <w:p w:rsidR="004D3100" w:rsidRDefault="004D3100">
      <w:pPr>
        <w:pStyle w:val="ConsPlusTitle"/>
        <w:jc w:val="center"/>
      </w:pPr>
      <w:r>
        <w:t>РАЙОНА "МОСАЛЬСКОГО РАЙОНА", В СВЯЗИ С ДНЕМ МЕСТНОГО</w:t>
      </w:r>
    </w:p>
    <w:p w:rsidR="004D3100" w:rsidRDefault="004D3100">
      <w:pPr>
        <w:pStyle w:val="ConsPlusTitle"/>
        <w:jc w:val="center"/>
      </w:pPr>
      <w:r>
        <w:t>САМОУПРАВЛЕНИЯ И ДНЕМ ПОЖИЛОГО ЧЕЛОВЕКА</w:t>
      </w:r>
    </w:p>
    <w:p w:rsidR="004D3100" w:rsidRDefault="004D3100">
      <w:pPr>
        <w:pStyle w:val="ConsPlusNormal"/>
        <w:jc w:val="both"/>
      </w:pPr>
    </w:p>
    <w:p w:rsidR="004D3100" w:rsidRDefault="004D3100">
      <w:pPr>
        <w:pStyle w:val="ConsPlusNormal"/>
        <w:ind w:firstLine="540"/>
        <w:jc w:val="both"/>
      </w:pPr>
      <w:r>
        <w:t>1. Настоящий Порядок устанавливает правила назначения и выплаты материального поощрения лицам, работавшим в органах местного самоуправления муниципального района "Мосальский район", в связи с Днем местного самоуправления и Днем пожилого человека (далее - материальное поощрение).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2. В соответствии с настоящим Порядком гражданам, работавшим в органах местного самоуправления муниципального района "Мосальский район", назначается и выплачивается материальное поощрение.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3. Материальное поощрение назначается и выплачивается гражданам Российской Федерации, проживающим на территории Российской Федерации.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4. Лица, имеющие право на получение материального поощрения, в целях получения материального поощрения обращаются в отдел социальной защиты населения администрации муниципального района "Мосальский район" (далее - отдел) с заявлением и документами, предусмотренными настоящим Порядком, необходимыми для получения материального поощрения.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5. В заявлении указываются: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- наименование организации, в которую подается заявление;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- фамилия, имя, отчество без сокращений в соответствии с документом, удостоверяющим личность;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- сведения о документе, удостоверяющем личность (вид документа, удостоверяющего личность, серия и номер документа, кем выдан документ, дата его выдачи), заполняются в соответствии с реквизитами документа, удостоверяющего личность;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- сведения о месте жительства, месте пребывания (почтовый индекс, наименование региона, района, города, иного населенного пункта, улицы, номера дома, корпуса, квартиры), указываются на основании записи в паспорте или документе, подтверждающем регистрацию по месту жительства, месту пребывания (если предъявляется не паспорт, а иной документ, удостоверяющий личность);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сведения о месте фактического проживания (почтовый индекс, наименование региона, района, города, иного населенного пункта, улицы, номера дома, корпуса, квартиры);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- сведения о реквизитах счета в кредитной организации для получения материального поощрения.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Указанные сведения подтверждаются подписью лица, подающего заявление, с проставлением даты заполнения заявления.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 xml:space="preserve">6. Право на материальное поощрение имеет гражданин, проработавший в органах местного самоуправления муниципального района "Мосальский район" не менее 10 лет и получающий </w:t>
      </w:r>
      <w:r>
        <w:lastRenderedPageBreak/>
        <w:t>страховую пенсию по старости.</w:t>
      </w:r>
    </w:p>
    <w:p w:rsidR="004D3100" w:rsidRDefault="004D3100">
      <w:pPr>
        <w:pStyle w:val="ConsPlusNormal"/>
        <w:spacing w:before="220"/>
        <w:ind w:firstLine="540"/>
        <w:jc w:val="both"/>
      </w:pPr>
      <w:bookmarkStart w:id="1" w:name="P56"/>
      <w:bookmarkEnd w:id="1"/>
      <w:r>
        <w:t>7. Материальное поощрение выплачивается в размере 500 рублей</w:t>
      </w:r>
    </w:p>
    <w:p w:rsidR="004D3100" w:rsidRDefault="004D3100">
      <w:pPr>
        <w:pStyle w:val="ConsPlusNormal"/>
        <w:spacing w:before="220"/>
        <w:ind w:firstLine="540"/>
        <w:jc w:val="both"/>
      </w:pPr>
      <w:bookmarkStart w:id="2" w:name="P57"/>
      <w:bookmarkEnd w:id="2"/>
      <w:r>
        <w:t>8. Для назначения и выплаты материального поощрения представляются: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а) заявление о назначении материального поощрения;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б) письменное согласие на обработку персональных данных;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в) документ, удостоверяющий личность гражданина Российской Федерации;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г) трудовая книжка либо иные документы, подтверждающие сроки работы в органах местного самоуправления муниципального района "Мосальский район";</w:t>
      </w:r>
    </w:p>
    <w:p w:rsidR="004D3100" w:rsidRDefault="004D3100">
      <w:pPr>
        <w:pStyle w:val="ConsPlusNormal"/>
        <w:spacing w:before="220"/>
        <w:ind w:firstLine="540"/>
        <w:jc w:val="both"/>
      </w:pPr>
      <w:proofErr w:type="spellStart"/>
      <w:r>
        <w:t>д</w:t>
      </w:r>
      <w:proofErr w:type="spellEnd"/>
      <w:r>
        <w:t>) сведения о счете в кредитной организации.</w:t>
      </w:r>
    </w:p>
    <w:p w:rsidR="004D3100" w:rsidRDefault="004D3100">
      <w:pPr>
        <w:pStyle w:val="ConsPlusNormal"/>
        <w:ind w:firstLine="540"/>
        <w:jc w:val="both"/>
      </w:pPr>
      <w:bookmarkStart w:id="3" w:name="P67"/>
      <w:bookmarkEnd w:id="3"/>
      <w:r>
        <w:t xml:space="preserve">10. Документы, предусмотренные </w:t>
      </w:r>
      <w:hyperlink w:anchor="P57" w:history="1">
        <w:r>
          <w:rPr>
            <w:color w:val="0000FF"/>
          </w:rPr>
          <w:t>пунктом 9</w:t>
        </w:r>
      </w:hyperlink>
      <w:r>
        <w:t xml:space="preserve"> настоящего Порядка, рассматриваются отделом в течение 15 рабочих дней со дня их поступления в отдел.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 xml:space="preserve">11. По результатам рассмотрения документов, указанных в </w:t>
      </w:r>
      <w:hyperlink w:anchor="P57" w:history="1">
        <w:r>
          <w:rPr>
            <w:color w:val="0000FF"/>
          </w:rPr>
          <w:t>пункте 9</w:t>
        </w:r>
      </w:hyperlink>
      <w:r>
        <w:t xml:space="preserve"> настоящего Порядка, в срок, указанный в </w:t>
      </w:r>
      <w:hyperlink w:anchor="P67" w:history="1">
        <w:r>
          <w:rPr>
            <w:color w:val="0000FF"/>
          </w:rPr>
          <w:t>пункте 10</w:t>
        </w:r>
      </w:hyperlink>
      <w:r>
        <w:t xml:space="preserve"> настоящего Порядка, в случае их соответствия требованиям действующего законодательства и настоящего Порядка отдел принимает решение о предоставлении материального поощрения либо на основании </w:t>
      </w:r>
      <w:hyperlink w:anchor="P70" w:history="1">
        <w:r>
          <w:rPr>
            <w:color w:val="0000FF"/>
          </w:rPr>
          <w:t>пункта 13</w:t>
        </w:r>
      </w:hyperlink>
      <w:r>
        <w:t xml:space="preserve"> - решение об отказе в предоставлении материального поощрения.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12. В случае принятия решения об отказе в предоставлении материального поощрения отдел в срок не позднее 3-х рабочих дней со дня принятия решения об отказе направляет гражданину письменное уведомление об отказе в предоставлении материального поощрения.</w:t>
      </w:r>
    </w:p>
    <w:p w:rsidR="004D3100" w:rsidRDefault="004D3100">
      <w:pPr>
        <w:pStyle w:val="ConsPlusNormal"/>
        <w:spacing w:before="220"/>
        <w:ind w:firstLine="540"/>
        <w:jc w:val="both"/>
      </w:pPr>
      <w:bookmarkStart w:id="4" w:name="P70"/>
      <w:bookmarkEnd w:id="4"/>
      <w:r>
        <w:t>13. Основаниями для принятия отделом решения об отказе в предоставлении материального поощрения являются: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 xml:space="preserve">а) несоответствие статуса гражданина условиям, указанным в </w:t>
      </w:r>
      <w:hyperlink w:anchor="P56" w:history="1">
        <w:r>
          <w:rPr>
            <w:color w:val="0000FF"/>
          </w:rPr>
          <w:t>пункте 7</w:t>
        </w:r>
      </w:hyperlink>
      <w:r>
        <w:t xml:space="preserve"> настоящего Порядка;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б) непредставление (представление не в полном объеме) документов, указанных в пункте 9 настоящего Порядка.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14. Отказ в предоставлении материального поощрения может быть обжалован в порядке, установленном действующим законодательством Российской Федерации.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15. Материальное поощрение назначается и выплачивается отделом социальной защиты населения администрации муниципального района "Мосальский район" по распоряжению администрации муниципального района "Мосальский район".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16. Материальное поощрение выплачивается два раза в год единовременно. В апреле текущего года ко Дню местного самоуправления - в срок с 1 апреля по 30 апреля текущего года, в октябре текущего года ко Дню пожилого человека - в срок с 1 октября по 31 октября текущего года.</w:t>
      </w:r>
    </w:p>
    <w:p w:rsidR="004D3100" w:rsidRDefault="004D3100">
      <w:pPr>
        <w:pStyle w:val="ConsPlusNormal"/>
        <w:spacing w:before="220"/>
        <w:ind w:firstLine="540"/>
        <w:jc w:val="both"/>
      </w:pPr>
      <w:r>
        <w:t>17. Материальное поощрение предоставляется путем перечисления на лицевые счета в кредитных организациях заявителям, которым назначено материальное поощрение в соответствии с настоящим Порядком.</w:t>
      </w:r>
    </w:p>
    <w:p w:rsidR="00DD24EB" w:rsidRDefault="004D3100" w:rsidP="006F72B0">
      <w:pPr>
        <w:pStyle w:val="ConsPlusNormal"/>
        <w:spacing w:before="220"/>
        <w:ind w:firstLine="540"/>
        <w:jc w:val="both"/>
      </w:pPr>
      <w:r>
        <w:t xml:space="preserve">18. Финансирование расходов, связанных с назначением и выплатой материального поощрения, происходит в рамках реализации муниципальной </w:t>
      </w:r>
      <w:hyperlink r:id="rId4" w:history="1">
        <w:r>
          <w:rPr>
            <w:color w:val="0000FF"/>
          </w:rPr>
          <w:t>программы</w:t>
        </w:r>
      </w:hyperlink>
      <w:r>
        <w:t xml:space="preserve"> "Социальная поддержка граждан в Мосальском районе".</w:t>
      </w:r>
    </w:p>
    <w:sectPr w:rsidR="00DD24EB" w:rsidSect="006F72B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4D3100"/>
    <w:rsid w:val="0007060E"/>
    <w:rsid w:val="00082349"/>
    <w:rsid w:val="000D68E9"/>
    <w:rsid w:val="001666F0"/>
    <w:rsid w:val="001E5077"/>
    <w:rsid w:val="00267E30"/>
    <w:rsid w:val="00287513"/>
    <w:rsid w:val="002E3F80"/>
    <w:rsid w:val="0049528A"/>
    <w:rsid w:val="004D3100"/>
    <w:rsid w:val="004D5175"/>
    <w:rsid w:val="0069692F"/>
    <w:rsid w:val="006C5560"/>
    <w:rsid w:val="006E270B"/>
    <w:rsid w:val="006F72B0"/>
    <w:rsid w:val="00732154"/>
    <w:rsid w:val="008335E5"/>
    <w:rsid w:val="00840FA5"/>
    <w:rsid w:val="00933B85"/>
    <w:rsid w:val="0096253E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D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D31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D31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D310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FC83F44EC926F6B0E5836BCE090AA61F4B6AD17C3BA1737EB5EEE656283A10323F8F68FD0D4CD674A679E06CNFl6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5577</Characters>
  <Application>Microsoft Office Word</Application>
  <DocSecurity>0</DocSecurity>
  <Lines>46</Lines>
  <Paragraphs>13</Paragraphs>
  <ScaleCrop>false</ScaleCrop>
  <Company>RePack by SPecialiST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2017-10-30T09:37:00Z</dcterms:created>
  <dcterms:modified xsi:type="dcterms:W3CDTF">2017-10-30T09:39:00Z</dcterms:modified>
</cp:coreProperties>
</file>