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0ED" w:rsidRDefault="008940ED">
      <w:pPr>
        <w:pStyle w:val="ConsPlusNormal"/>
        <w:jc w:val="both"/>
        <w:outlineLvl w:val="0"/>
      </w:pPr>
    </w:p>
    <w:p w:rsidR="008940ED" w:rsidRDefault="008940ED">
      <w:pPr>
        <w:pStyle w:val="ConsPlusTitle"/>
        <w:jc w:val="center"/>
        <w:outlineLvl w:val="0"/>
      </w:pPr>
      <w:r>
        <w:t>КАЛУЖСКАЯ ОБЛАСТЬ</w:t>
      </w:r>
    </w:p>
    <w:p w:rsidR="008940ED" w:rsidRDefault="008940ED">
      <w:pPr>
        <w:pStyle w:val="ConsPlusTitle"/>
        <w:jc w:val="center"/>
      </w:pPr>
      <w:r>
        <w:t>АДМИНИСТРАЦИЯ МУНИЦИПАЛЬНОГО РАЙОНА</w:t>
      </w:r>
    </w:p>
    <w:p w:rsidR="008940ED" w:rsidRDefault="008940ED">
      <w:pPr>
        <w:pStyle w:val="ConsPlusTitle"/>
        <w:jc w:val="center"/>
      </w:pPr>
      <w:r>
        <w:t>"МОСАЛЬСКИЙ РАЙОН"</w:t>
      </w:r>
    </w:p>
    <w:p w:rsidR="008940ED" w:rsidRDefault="008940ED">
      <w:pPr>
        <w:pStyle w:val="ConsPlusTitle"/>
        <w:jc w:val="center"/>
      </w:pPr>
    </w:p>
    <w:p w:rsidR="008940ED" w:rsidRDefault="008940ED">
      <w:pPr>
        <w:pStyle w:val="ConsPlusTitle"/>
        <w:jc w:val="center"/>
      </w:pPr>
      <w:r>
        <w:t>ПОСТАНОВЛЕНИЕ</w:t>
      </w:r>
    </w:p>
    <w:p w:rsidR="008940ED" w:rsidRDefault="008940ED">
      <w:pPr>
        <w:pStyle w:val="ConsPlusTitle"/>
        <w:jc w:val="center"/>
      </w:pPr>
      <w:r>
        <w:t>от 21 июня 2017 г. N 312</w:t>
      </w:r>
    </w:p>
    <w:p w:rsidR="008940ED" w:rsidRDefault="008940ED">
      <w:pPr>
        <w:pStyle w:val="ConsPlusTitle"/>
        <w:jc w:val="center"/>
      </w:pPr>
    </w:p>
    <w:p w:rsidR="008940ED" w:rsidRDefault="008940ED">
      <w:pPr>
        <w:pStyle w:val="ConsPlusTitle"/>
        <w:jc w:val="center"/>
      </w:pPr>
      <w:r>
        <w:t>ОБ УТВЕРЖДЕНИИ ПРАВИЛ ИСПОЛЬЗОВАНИЯ ВОДНЫХ ОБЪЕКТОВ ОБЩЕГО</w:t>
      </w:r>
    </w:p>
    <w:p w:rsidR="008940ED" w:rsidRDefault="008940ED">
      <w:pPr>
        <w:pStyle w:val="ConsPlusTitle"/>
        <w:jc w:val="center"/>
      </w:pPr>
      <w:r>
        <w:t>ПОЛЬЗОВАНИЯ ДЛЯ ЛИЧНЫХ И БЫТОВЫХ НУЖД НА ТЕРРИТОРИИ</w:t>
      </w:r>
    </w:p>
    <w:p w:rsidR="008940ED" w:rsidRDefault="008940ED">
      <w:pPr>
        <w:pStyle w:val="ConsPlusTitle"/>
        <w:jc w:val="center"/>
      </w:pPr>
      <w:r>
        <w:t>МУНИЦИПАЛЬНОГО РАЙОНА "МОСАЛЬСКИЙ РАЙОН"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ind w:firstLine="540"/>
        <w:jc w:val="both"/>
      </w:pPr>
      <w:r>
        <w:t xml:space="preserve">В соответствии с Водным </w:t>
      </w:r>
      <w:hyperlink r:id="rId4" w:history="1">
        <w:r>
          <w:rPr>
            <w:color w:val="0000FF"/>
          </w:rPr>
          <w:t>кодексом</w:t>
        </w:r>
      </w:hyperlink>
      <w:r>
        <w:t xml:space="preserve"> Российской Федерации,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от 06.10.2003 N 131-ФЗ "Об общих принципах организации местного самоуправления в Российской Федерации" администрация муниципального района "Мосальский район"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ПОСТАНОВЛЯЕТ: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ind w:firstLine="540"/>
        <w:jc w:val="both"/>
      </w:pPr>
      <w:r>
        <w:t xml:space="preserve">1. Утвердить </w:t>
      </w:r>
      <w:hyperlink w:anchor="P33" w:history="1">
        <w:r>
          <w:rPr>
            <w:color w:val="0000FF"/>
          </w:rPr>
          <w:t>Правила</w:t>
        </w:r>
      </w:hyperlink>
      <w:r>
        <w:t xml:space="preserve"> использования водных объектов общего пользования для личных и бытовых нужд, расположенных на территории муниципального района "Мосальский район", согласно приложению к настоящему Постановлению.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 xml:space="preserve">2. Контроль за исполнением данного Постановления возложить на заместителя Главы администрации МР "Мосальский район" </w:t>
      </w:r>
      <w:proofErr w:type="spellStart"/>
      <w:r>
        <w:t>С.Н.Дубенка</w:t>
      </w:r>
      <w:proofErr w:type="spellEnd"/>
      <w:r>
        <w:t>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3. Постановление вступает в силу с момента его принятия.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jc w:val="right"/>
      </w:pPr>
      <w:r>
        <w:t>Глава администрации</w:t>
      </w:r>
    </w:p>
    <w:p w:rsidR="008940ED" w:rsidRDefault="008940ED">
      <w:pPr>
        <w:pStyle w:val="ConsPlusNormal"/>
        <w:jc w:val="right"/>
      </w:pPr>
      <w:r>
        <w:t>муниципального района</w:t>
      </w:r>
    </w:p>
    <w:p w:rsidR="008940ED" w:rsidRDefault="008940ED">
      <w:pPr>
        <w:pStyle w:val="ConsPlusNormal"/>
        <w:jc w:val="right"/>
      </w:pPr>
      <w:r>
        <w:t>"Мосальский район"</w:t>
      </w:r>
    </w:p>
    <w:p w:rsidR="008940ED" w:rsidRDefault="008940ED">
      <w:pPr>
        <w:pStyle w:val="ConsPlusNormal"/>
        <w:jc w:val="right"/>
      </w:pPr>
      <w:r>
        <w:t>А.В.Кошелев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F05E2A" w:rsidRDefault="00F05E2A">
      <w:pPr>
        <w:pStyle w:val="ConsPlusNormal"/>
        <w:jc w:val="both"/>
      </w:pP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jc w:val="right"/>
        <w:outlineLvl w:val="0"/>
      </w:pPr>
      <w:r>
        <w:t>Приложение</w:t>
      </w:r>
    </w:p>
    <w:p w:rsidR="008940ED" w:rsidRDefault="008940ED">
      <w:pPr>
        <w:pStyle w:val="ConsPlusNormal"/>
        <w:jc w:val="right"/>
      </w:pPr>
      <w:r>
        <w:t>к Постановлению</w:t>
      </w:r>
    </w:p>
    <w:p w:rsidR="008940ED" w:rsidRDefault="008940ED">
      <w:pPr>
        <w:pStyle w:val="ConsPlusNormal"/>
        <w:jc w:val="right"/>
      </w:pPr>
      <w:r>
        <w:t>администрации</w:t>
      </w:r>
    </w:p>
    <w:p w:rsidR="008940ED" w:rsidRDefault="008940ED">
      <w:pPr>
        <w:pStyle w:val="ConsPlusNormal"/>
        <w:jc w:val="right"/>
      </w:pPr>
      <w:r>
        <w:t>от 21 июня 2017 г. N 312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Title"/>
        <w:jc w:val="center"/>
      </w:pPr>
      <w:bookmarkStart w:id="0" w:name="P33"/>
      <w:bookmarkEnd w:id="0"/>
      <w:r>
        <w:t>ПРАВИЛА</w:t>
      </w:r>
    </w:p>
    <w:p w:rsidR="008940ED" w:rsidRDefault="008940ED">
      <w:pPr>
        <w:pStyle w:val="ConsPlusTitle"/>
        <w:jc w:val="center"/>
      </w:pPr>
      <w:r>
        <w:t>ИСПОЛЬЗОВАНИЯ ВОДНЫХ ОБЪЕКТОВ ОБЩЕГО ПОЛЬЗОВАНИЯ ДЛЯ ЛИЧНЫХ</w:t>
      </w:r>
    </w:p>
    <w:p w:rsidR="008940ED" w:rsidRDefault="008940ED">
      <w:pPr>
        <w:pStyle w:val="ConsPlusTitle"/>
        <w:jc w:val="center"/>
      </w:pPr>
      <w:r>
        <w:t>И БЫТОВЫХ НУЖД, РАСПОЛОЖЕННЫХ НА ТЕРРИТОРИИ МР "МОСАЛЬСКИЙ</w:t>
      </w:r>
    </w:p>
    <w:p w:rsidR="008940ED" w:rsidRDefault="008940ED">
      <w:pPr>
        <w:pStyle w:val="ConsPlusTitle"/>
        <w:jc w:val="center"/>
      </w:pPr>
      <w:r>
        <w:t>РАЙОН"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jc w:val="center"/>
        <w:outlineLvl w:val="1"/>
      </w:pPr>
      <w:r>
        <w:t>1. Общие положения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ind w:firstLine="540"/>
        <w:jc w:val="both"/>
      </w:pPr>
      <w:r>
        <w:t xml:space="preserve">1.1. Настоящие Правила использования водных объектов общего пользования, расположенных на территории муниципального района "Мосальский район", для личных и бытовых нужд (далее - Правила) разработаны во исполнение требований </w:t>
      </w:r>
      <w:hyperlink r:id="rId6" w:history="1">
        <w:r>
          <w:rPr>
            <w:color w:val="0000FF"/>
          </w:rPr>
          <w:t>пункта 2 статьи 27</w:t>
        </w:r>
      </w:hyperlink>
      <w:r>
        <w:t xml:space="preserve"> Водного кодекса Российской Федерации.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1.2. Настоящие Правила устанавливают порядок использования водных объектов общего пользования, расположенных на территории МР "Мосальский район", для личных и бытовых нужд и обязательны для исполнения всеми физическими и юридическими лицами.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jc w:val="center"/>
        <w:outlineLvl w:val="1"/>
      </w:pPr>
      <w:r>
        <w:t>2. Основные правила и термины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ind w:firstLine="540"/>
        <w:jc w:val="both"/>
      </w:pPr>
      <w:r>
        <w:t>2.1. В настоящих Правилах отдельные термины и понятия имеют следующее значение: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водный объект - природный или искусственный водоем, водоток либо иной объект, постоянное или временное сосредоточение вод, которое имеет характерные формы и признаки водного режима;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поверхностные водные объекты - расположенные на территории МР "Мосальский район" водотоки (реки, ручьи, каналы), водоемы (озера, пруды, обводненные карьеры, водохранилища, болота, природные выходы подземных вод (родники));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водные объекты общего пользования - поверхностные общедоступные водные объекты, находящиеся в государственной или муниципальной собственности;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использование водных объектов общего пользования для личных и бытовых нужд - использование различными способами водных объектов общего пользования для удовлетворения личных и бытовых потребностей граждан;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личные и бытовые нужды - личные, семейные, домашние нужды, не связанные с осуществлением предпринимательской деятельности, в том числе: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плавание и причаливание плавучих средств, в том числе маломерных судов, находящихся в частной собственности физических лиц и не используемых для осуществления предпринимательской деятельности;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любительское и спортивное рыболовство - деятельность по добыче (вылову) водных биоресурсов для личного потребления и в рекреационных целях;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охота - деятельность, связанная с поиском, выслеживанием, преследованием охотничьих ресурсов, их добычей, первичной переработкой и транспортировкой;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 xml:space="preserve">- водопользование в целях ведения подсобного хозяйства - полив садовых, огородных, дачных земельных участков, предоставленных или приобретенных для ведения личного </w:t>
      </w:r>
      <w:r>
        <w:lastRenderedPageBreak/>
        <w:t>подсобного хозяйства, а также водопой скота, ведение работ по уходу за домашними животными и птицей, которые находятся в собственности физических лиц, не являющихся индивидуальными предпринимателями.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2.2. Береговая полоса водных объектов общего пользования.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Полоса земли вдоль береговой линии водного объекта (береговая полоса) предназначается для общего пользования. Ширина береговой полосы водных объектов общего пользования составляет 20 (двадцать) метров, за исключением береговой полосы озер, а также рек и ручьев, протяженность которых от истока до устья не более чем 10 (десять) километров, составляет 10 метров. Правовой режим использования водных объектов общего пользования распространяет свое действие и на береговую полосу указанных объектов.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Береговая полоса болот, природных выходов подземных вод (родников) водных объектов не определяется.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jc w:val="center"/>
        <w:outlineLvl w:val="1"/>
      </w:pPr>
      <w:r>
        <w:t>3. Порядок использования водных объектов общего пользования</w:t>
      </w:r>
    </w:p>
    <w:p w:rsidR="008940ED" w:rsidRDefault="008940ED">
      <w:pPr>
        <w:pStyle w:val="ConsPlusNormal"/>
        <w:jc w:val="center"/>
      </w:pPr>
      <w:r>
        <w:t>для личных и бытовых нужд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ind w:firstLine="540"/>
        <w:jc w:val="both"/>
      </w:pPr>
      <w:r>
        <w:t>3.1. Поверхностные водные объекты, находящиеся в государственной или муниципальной собственности, являются водными объектами общего пользования, то есть общедоступными водными объектами, если иное не предусмотрено действующим законодательством.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3.2. Использование водных объектов общего пользования осуществляется в соответствии с законодательством Российской Федерации, а также настоящими Правилами.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3.3. Для использования водных объектов общего пользования в целях удовлетворения личных и бытовых нужд граждан не требуется заключение договора водопользования или принятие решения о предоставлении водного объекта в пользование.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 xml:space="preserve">3.4. Использование водных объектов общего пользования для рекреационных целей (отдых, туризм, спорт) осуществляется в соответствии с Водным </w:t>
      </w:r>
      <w:hyperlink r:id="rId7" w:history="1">
        <w:r>
          <w:rPr>
            <w:color w:val="0000FF"/>
          </w:rPr>
          <w:t>кодексом</w:t>
        </w:r>
      </w:hyperlink>
      <w:r>
        <w:t xml:space="preserve"> Российской Федерации на основании заключаемого договора водопользования, за исключением использования водных объектов для организованного отдыха детей, ветеранов, граждан пожилого возраста, инвалидов и купания отдельных граждан.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Купание на водных объектах общего пользования разрешается только в специально установленных местах, выбор которых производится в соответствии с гигиеническими требованиями к зонам рекреации и требованиями к охране источников хозяйственно-питьевого водоснабжения от загрязнений. Купание в неустановленных местах запрещается.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3.5. Использование водных объектов общего пользования для любительского и спортивного рыболовства осуществляется гражданами в соответствии с законодательством о водных биологических ресурсах без разрешения на добычу (вылов) водных биоресурсов, если иное не предусмотрено федеральными законами.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3.6. Использование водных объектов общего пользования для охоты осуществляется гражданами в соответствии с законодательством об охоте и охотничьих ресурсах на основании разрешения на добычу охотничьих ресурсов.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3.7. Водные объекты общего пользования могут использоваться для плавания на маломерных плавательных средствах в порядке, установленном законодательством.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3.8. Купание и водопой домашних животных осуществляются в местах, удаленных от зон массового отдыха на расстоянии не менее 200 метров ниже по течению, и вне зоны санитарной охраны водозаборных сооружений.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lastRenderedPageBreak/>
        <w:t>3.9. При использовании водных объектов для личных и бытовых нужд граждане: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обязаны рационально использовать водные объекты общего пользования, соблюдать условия водопользования, установленные законодательством и настоящими Правилами;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не вправе создавать препятствия водопользователям, осуществляющим пользование водным объектом на основаниях, установленных законодательством Российской Федерации, ограничивать их права, а также создавать помехи и опасность для судоходства и людей;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обязаны соблюдать требования Правил охраны жизни людей на водных объектах МР "Мосальский район", а также выполнять предписания должностных лиц федеральных органов исполнительной власти, действующих в пределах предоставленных им полномочий;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обязаны соблюдать законодательство Российской Федерации, в том числе об особо охраняемых природных территориях, о санитарно-эпидемиологическом благополучии населения, водных биологических ресурсах, устанавливающее соответствующие режимы особой охраны для водных объектов, отнесенных к особо охраняемым водным объектам: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входящим в состав особо охраняемых природных территорий;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 xml:space="preserve">- расположенным на территории источников питьевого водоснабжения, в границах </w:t>
      </w:r>
      <w:proofErr w:type="spellStart"/>
      <w:r>
        <w:t>рыбохозяйственных</w:t>
      </w:r>
      <w:proofErr w:type="spellEnd"/>
      <w:r>
        <w:t>, заповедных и рыбоохранных зон;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обязаны соблюдать установленный режим использования водного объекта общего пользования;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обязаны не допускать ухудшения качества воды водоема, среды обитания объектов животного и растительного мира, а также нанесения ущерба хозяйственным и иным объектам;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обязаны соблюдать Правила пожарной безопасности в Российской Федерации, не допускать уничтожения или повреждения почвенного покрова и объектов животного и растительного мира на берегах водоемов, принимать меры по недопущению аварийных ситуаций, влияющих на состояние водных объектов, объектов животного и растительного мира;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обязаны соблюдать меры безопасности при проведении культурных, спортивных и развлекательных мероприятий на водоемах.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3.10 При использовании водных объектов общего пользования запрещаются: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использование водных объектов, на которых водопользование ограничено, приостановлено или запрещено, для целей, на которые введены запреты;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осуществлять самостоятельный забор воды из водных объектов общего пользования для питьевого водоснабжения;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организовывать свалки и складирование бытовых, строительных отходов на береговой полосе водоемов;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применять минеральные, органические удобрения и ядохимикаты на береговой полосе водных объектов;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применять запрещенные орудия и способы добычи (вылова) объектов животного мира и водных биологических ресурсов;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 xml:space="preserve">- применять источники загрязнения, засорения и истощения водных объектов на всей акватории и береговой полосе, в том числе на расположенных в пределах территории, прилегающей к водным объектам общего пользования, приусадебных, дачных, садово-огородных </w:t>
      </w:r>
      <w:r>
        <w:lastRenderedPageBreak/>
        <w:t>участков;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 xml:space="preserve">- осуществлять в </w:t>
      </w:r>
      <w:proofErr w:type="spellStart"/>
      <w:r>
        <w:t>водоохранных</w:t>
      </w:r>
      <w:proofErr w:type="spellEnd"/>
      <w:r>
        <w:t xml:space="preserve"> зонах водных объектов движение и стоянку транспортных средств (кроме специальных транспортных средств), за исключением их движения по дорогам, стоянки на дорогах и в специально оборудованных местах, имеющих твердое покрытие;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осуществлять заправку топливом, мойку и ремонт автомобилей и других машин и механизмов в пределах береговой полосы водных объектов общего пользования;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купаться, если качество воды в водоеме на соответствует установленным нормативам;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осуществлять сброс загрязненных сточных вод в водоемы, осуществлять захоронение в них бытовых и других отходов;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проводить на береговой полосе водных объектов общего пользования строительные работы, работы по добыче полезных ископаемых, землеройные и другие работы;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 xml:space="preserve">- размещать на водных объектах и на территории их </w:t>
      </w:r>
      <w:proofErr w:type="spellStart"/>
      <w:r>
        <w:t>водоохранных</w:t>
      </w:r>
      <w:proofErr w:type="spellEnd"/>
      <w:r>
        <w:t xml:space="preserve"> и (или) рыбоохранных зон, прибрежных защитных полос средства и оборудование, влекущие за собой загрязнение и засорение водных объектов, а также возникновение чрезвычайных ситуаций;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осуществлять передвижение (в том числе с помощью техники) по льду водоемов с нарушением правил техники безопасности;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оставлять на водных объектах несовершеннолетних детей без присмотра взрослых;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производить выпас скота и птицы, осуществлять сенокос без соответствующих разрешений на береговой полосе водных объектов;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осуществлять спуск воды водных объектов общего пользования или уничтожение источников его водоснабжения;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допускать действия, нарушающие права и законные интересы граждан или наносящие вред состоянию водных объектов, объектам животного и растительного мира;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снимать и самовольно устанавливать оборудование и средства обозначения участков водных объектов, установленные на законных основаниях.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3.11. Нормативы предельно допустимых вредных воздействий на водные объекты, сбросов химических, биологических веществ и микроорганизмов в водные объекты устанавливаются органами государственной власти Российской Федерации.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jc w:val="center"/>
        <w:outlineLvl w:val="1"/>
      </w:pPr>
      <w:r>
        <w:t>4. Обеспечение мер надлежащего использования водных объектов</w:t>
      </w:r>
    </w:p>
    <w:p w:rsidR="008940ED" w:rsidRDefault="008940ED">
      <w:pPr>
        <w:pStyle w:val="ConsPlusNormal"/>
        <w:jc w:val="center"/>
      </w:pPr>
      <w:r>
        <w:t>общего пользования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ind w:firstLine="540"/>
        <w:jc w:val="both"/>
      </w:pPr>
      <w:r>
        <w:t>4.1. В случаях угрозы причинения вреда жизни или здоровью людей, возникновения радиационной аварии или чрезвычайных ситуаций природного или техногенного характера, причинения вреда окружающей среде, объектам животного и растительного мира пользование водными объектами общего пользования может быть приостановлено, ограничено или запрещено для: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забора (изъятия) водных ресурсов для питьевого и хозяйственно-бытового водоснабжения;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добычи (вылова) водных биологических ресурсов;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охоты на диких животных;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lastRenderedPageBreak/>
        <w:t>- купания;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водопоя (выпаса) скота и птицы;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проведения работ по уходу за сельскохозяйственными животными;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- использования маломерных судов, водных мотоциклов и других технических средств, предназначенных для отдыха на водных объектах.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4.2. Ограничение, приостановление или запрещение использования отдельных водных объектов общего пользования осуществляется обязательным оповещением населения через средства массовой информации, специальными информационными знаками или иными способами.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jc w:val="center"/>
        <w:outlineLvl w:val="1"/>
      </w:pPr>
      <w:r>
        <w:t>5. Информирование населения об ограничениях использования</w:t>
      </w:r>
    </w:p>
    <w:p w:rsidR="008940ED" w:rsidRDefault="008940ED">
      <w:pPr>
        <w:pStyle w:val="ConsPlusNormal"/>
        <w:jc w:val="center"/>
      </w:pPr>
      <w:r>
        <w:t>водных объектов общего пользования для личных и бытовых нужд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ind w:firstLine="540"/>
        <w:jc w:val="both"/>
      </w:pPr>
      <w:r>
        <w:t>5.1. Предоставление гражданам информации об ограничении водопользования на водных объектах общего пользования осуществляют органы местного самоуправления.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5.2. Данная информация доводится до сведения граждан через средства массовой информации (печатные издания) в форме информации, сообщения с изложением полного текста документа об ограничениях общего водопользования и условиях использования отдельных водных объектов общего пользования для личных и бытовых нужд.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jc w:val="center"/>
        <w:outlineLvl w:val="1"/>
      </w:pPr>
      <w:r>
        <w:t>6. Ответственность за нарушение настоящих Правил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ind w:firstLine="540"/>
        <w:jc w:val="both"/>
      </w:pPr>
      <w:r>
        <w:t>6.1. Лица, виновные в нарушении Правил, несут ответственность в соответствии с действующим законодательством.</w:t>
      </w:r>
    </w:p>
    <w:p w:rsidR="008940ED" w:rsidRDefault="008940ED">
      <w:pPr>
        <w:pStyle w:val="ConsPlusNormal"/>
        <w:spacing w:before="220"/>
        <w:ind w:firstLine="540"/>
        <w:jc w:val="both"/>
      </w:pPr>
      <w:r>
        <w:t>6.2. Привлечение к ответственности за нарушение Правил не освобождает виновных лиц от обязанности устранить допущенное нарушение и возместить причиненный ими вред.</w:t>
      </w: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jc w:val="both"/>
      </w:pPr>
    </w:p>
    <w:p w:rsidR="008940ED" w:rsidRDefault="008940E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A54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characterSpacingControl w:val="doNotCompress"/>
  <w:compat/>
  <w:rsids>
    <w:rsidRoot w:val="008940ED"/>
    <w:rsid w:val="0007060E"/>
    <w:rsid w:val="000D68E9"/>
    <w:rsid w:val="001666F0"/>
    <w:rsid w:val="001E5077"/>
    <w:rsid w:val="00267E30"/>
    <w:rsid w:val="002E3F80"/>
    <w:rsid w:val="0049528A"/>
    <w:rsid w:val="004D5175"/>
    <w:rsid w:val="00643438"/>
    <w:rsid w:val="0069692F"/>
    <w:rsid w:val="006C5560"/>
    <w:rsid w:val="006E270B"/>
    <w:rsid w:val="00732154"/>
    <w:rsid w:val="008335E5"/>
    <w:rsid w:val="00840FA5"/>
    <w:rsid w:val="008940ED"/>
    <w:rsid w:val="00933B85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  <w:rsid w:val="00F05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940E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940E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940E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D1FB596E79B61CCC231AE8BB94342DF1D4F11E0AF0DE7AEA6468BDB33Ee70B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D1FB596E79B61CCC231AE8BB94342DF1D4F11E0AF0DE7AEA6468BDB33E7B185960CA4A20D9e405L" TargetMode="External"/><Relationship Id="rId5" Type="http://schemas.openxmlformats.org/officeDocument/2006/relationships/hyperlink" Target="consultantplus://offline/ref=D1FB596E79B61CCC231AE8BB94342DF1D4F11E0FF4D17AEA6468BDB33Ee70BL" TargetMode="External"/><Relationship Id="rId4" Type="http://schemas.openxmlformats.org/officeDocument/2006/relationships/hyperlink" Target="consultantplus://offline/ref=D1FB596E79B61CCC231AE8BB94342DF1D4F11E0AF0DE7AEA6468BDB33E7B185960CA4A20D9e405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2061</Words>
  <Characters>11753</Characters>
  <Application>Microsoft Office Word</Application>
  <DocSecurity>0</DocSecurity>
  <Lines>97</Lines>
  <Paragraphs>27</Paragraphs>
  <ScaleCrop>false</ScaleCrop>
  <Company>RePack by SPecialiST</Company>
  <LinksUpToDate>false</LinksUpToDate>
  <CharactersWithSpaces>13787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2017-09-28T11:52:00Z</dcterms:created>
  <dcterms:modified xsi:type="dcterms:W3CDTF">2017-09-28T11:54:00Z</dcterms:modified>
</cp:coreProperties>
</file>