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03A" w:rsidRDefault="002D203A">
      <w:pPr>
        <w:pStyle w:val="ConsPlusNormal"/>
        <w:jc w:val="both"/>
        <w:outlineLvl w:val="0"/>
      </w:pPr>
    </w:p>
    <w:p w:rsidR="002D203A" w:rsidRDefault="002D203A">
      <w:pPr>
        <w:pStyle w:val="ConsPlusTitle"/>
        <w:jc w:val="center"/>
        <w:outlineLvl w:val="0"/>
      </w:pPr>
      <w:r>
        <w:t>КАЛУЖСКАЯ ОБЛАСТЬ</w:t>
      </w:r>
    </w:p>
    <w:p w:rsidR="002D203A" w:rsidRDefault="002D203A">
      <w:pPr>
        <w:pStyle w:val="ConsPlusTitle"/>
        <w:jc w:val="center"/>
      </w:pPr>
      <w:r>
        <w:t>АДМИНИСТРАЦИЯ МУНИЦИПАЛЬНОГО РАЙОНА</w:t>
      </w:r>
    </w:p>
    <w:p w:rsidR="002D203A" w:rsidRDefault="002D203A">
      <w:pPr>
        <w:pStyle w:val="ConsPlusTitle"/>
        <w:jc w:val="center"/>
      </w:pPr>
      <w:r>
        <w:t>"МОСАЛЬСКИЙ РАЙОН"</w:t>
      </w:r>
    </w:p>
    <w:p w:rsidR="002D203A" w:rsidRDefault="002D203A">
      <w:pPr>
        <w:pStyle w:val="ConsPlusTitle"/>
        <w:jc w:val="center"/>
      </w:pPr>
    </w:p>
    <w:p w:rsidR="002D203A" w:rsidRDefault="002D203A">
      <w:pPr>
        <w:pStyle w:val="ConsPlusTitle"/>
        <w:jc w:val="center"/>
      </w:pPr>
      <w:r>
        <w:t>ПОСТАНОВЛЕНИЕ</w:t>
      </w:r>
    </w:p>
    <w:p w:rsidR="002D203A" w:rsidRDefault="002D203A">
      <w:pPr>
        <w:pStyle w:val="ConsPlusTitle"/>
        <w:jc w:val="center"/>
      </w:pPr>
      <w:r>
        <w:t>от 21 июня 2017 г. N 314</w:t>
      </w:r>
    </w:p>
    <w:p w:rsidR="002D203A" w:rsidRDefault="002D203A">
      <w:pPr>
        <w:pStyle w:val="ConsPlusTitle"/>
        <w:jc w:val="center"/>
      </w:pPr>
    </w:p>
    <w:p w:rsidR="002D203A" w:rsidRDefault="002D203A">
      <w:pPr>
        <w:pStyle w:val="ConsPlusTitle"/>
        <w:jc w:val="center"/>
      </w:pPr>
      <w:r>
        <w:t>ОБ ОБЕСПЕЧЕНИИ ТРЕБОВАНИЙ ПОЖАРНОЙ БЕЗОПАСНОСТИ В ПЕРИОД</w:t>
      </w:r>
    </w:p>
    <w:p w:rsidR="002D203A" w:rsidRDefault="002D203A">
      <w:pPr>
        <w:pStyle w:val="ConsPlusTitle"/>
        <w:jc w:val="center"/>
      </w:pPr>
      <w:r>
        <w:t>УБОРКИ УРОЖАЯ И ЗАГОТОВКИ КОРМОВ НА ТЕРРИТОРИИ</w:t>
      </w:r>
    </w:p>
    <w:p w:rsidR="002D203A" w:rsidRDefault="002D203A">
      <w:pPr>
        <w:pStyle w:val="ConsPlusTitle"/>
        <w:jc w:val="center"/>
      </w:pPr>
      <w:r>
        <w:t>МУНИЦИПАЛЬНОГО РАЙОНА "МОСАЛЬСКИЙ РАЙОН"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ind w:firstLine="540"/>
        <w:jc w:val="both"/>
      </w:pPr>
      <w:r>
        <w:t xml:space="preserve">В соответствии с Федеральными законами </w:t>
      </w:r>
      <w:hyperlink r:id="rId4" w:history="1">
        <w:r>
          <w:rPr>
            <w:color w:val="0000FF"/>
          </w:rPr>
          <w:t>N 69-ФЗ</w:t>
        </w:r>
      </w:hyperlink>
      <w:r>
        <w:t xml:space="preserve"> от 21.12.1994 "О пожарной безопасности", </w:t>
      </w:r>
      <w:hyperlink r:id="rId5" w:history="1">
        <w:r>
          <w:rPr>
            <w:color w:val="0000FF"/>
          </w:rPr>
          <w:t>N 131</w:t>
        </w:r>
      </w:hyperlink>
      <w:r>
        <w:t xml:space="preserve"> от 06.10.2003 "Об общих принципах организации местного самоуправления в Российской Федерации" и в целях укрепления пожарной безопасности, защиты жизни и здоровья населения на территории муниципального района "Мосальский район" администрация МР "Мосальский район"</w:t>
      </w:r>
    </w:p>
    <w:p w:rsidR="002D203A" w:rsidRDefault="002D203A">
      <w:pPr>
        <w:pStyle w:val="ConsPlusNormal"/>
        <w:spacing w:before="220"/>
        <w:ind w:firstLine="540"/>
        <w:jc w:val="both"/>
      </w:pPr>
      <w:r>
        <w:t>ПОСТАНОВЛЯЕТ: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ind w:firstLine="540"/>
        <w:jc w:val="both"/>
      </w:pPr>
      <w:r>
        <w:t xml:space="preserve">1. Утвердить </w:t>
      </w:r>
      <w:hyperlink w:anchor="P37" w:history="1">
        <w:r>
          <w:rPr>
            <w:color w:val="0000FF"/>
          </w:rPr>
          <w:t>положение</w:t>
        </w:r>
      </w:hyperlink>
      <w:r>
        <w:t xml:space="preserve"> об обеспечении требований пожарной безопасности в период уборки урожая и заготовки кормов (приложение N 1).</w:t>
      </w:r>
    </w:p>
    <w:p w:rsidR="002D203A" w:rsidRDefault="002D203A">
      <w:pPr>
        <w:pStyle w:val="ConsPlusNormal"/>
        <w:spacing w:before="220"/>
        <w:ind w:firstLine="540"/>
        <w:jc w:val="both"/>
      </w:pPr>
      <w:r>
        <w:t xml:space="preserve">2. Контроль за исполнением данного Постановления возложить на заместителя Главы администрации МР "Мосальский район" </w:t>
      </w:r>
      <w:proofErr w:type="spellStart"/>
      <w:r>
        <w:t>С.Н.Дубенка</w:t>
      </w:r>
      <w:proofErr w:type="spellEnd"/>
      <w:r>
        <w:t>.</w:t>
      </w:r>
    </w:p>
    <w:p w:rsidR="002D203A" w:rsidRDefault="002D203A">
      <w:pPr>
        <w:pStyle w:val="ConsPlusNormal"/>
        <w:spacing w:before="220"/>
        <w:ind w:firstLine="540"/>
        <w:jc w:val="both"/>
      </w:pPr>
      <w:r>
        <w:t>3. Постановление вступает в силу с момента его принятия.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jc w:val="right"/>
      </w:pPr>
      <w:r>
        <w:t>Глава администрации</w:t>
      </w:r>
    </w:p>
    <w:p w:rsidR="002D203A" w:rsidRDefault="002D203A">
      <w:pPr>
        <w:pStyle w:val="ConsPlusNormal"/>
        <w:jc w:val="right"/>
      </w:pPr>
      <w:r>
        <w:t>муниципального района</w:t>
      </w:r>
    </w:p>
    <w:p w:rsidR="002D203A" w:rsidRDefault="002D203A">
      <w:pPr>
        <w:pStyle w:val="ConsPlusNormal"/>
        <w:jc w:val="right"/>
      </w:pPr>
      <w:r>
        <w:t>"Мосальский район"</w:t>
      </w:r>
    </w:p>
    <w:p w:rsidR="002D203A" w:rsidRDefault="002D203A">
      <w:pPr>
        <w:pStyle w:val="ConsPlusNormal"/>
        <w:jc w:val="right"/>
      </w:pPr>
      <w:r>
        <w:t>А.В.Кошелев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jc w:val="both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3F5D" w:rsidRDefault="002D3F5D">
      <w:pPr>
        <w:pStyle w:val="ConsPlusNormal"/>
        <w:jc w:val="right"/>
        <w:outlineLvl w:val="0"/>
      </w:pPr>
    </w:p>
    <w:p w:rsidR="002D203A" w:rsidRDefault="002D203A">
      <w:pPr>
        <w:pStyle w:val="ConsPlusNormal"/>
        <w:jc w:val="right"/>
        <w:outlineLvl w:val="0"/>
      </w:pPr>
      <w:r>
        <w:lastRenderedPageBreak/>
        <w:t>Приложение N 1</w:t>
      </w:r>
    </w:p>
    <w:p w:rsidR="002D203A" w:rsidRDefault="002D203A">
      <w:pPr>
        <w:pStyle w:val="ConsPlusNormal"/>
        <w:jc w:val="right"/>
      </w:pPr>
      <w:r>
        <w:t>к Постановлению</w:t>
      </w:r>
    </w:p>
    <w:p w:rsidR="002D203A" w:rsidRDefault="002D203A">
      <w:pPr>
        <w:pStyle w:val="ConsPlusNormal"/>
        <w:jc w:val="right"/>
      </w:pPr>
      <w:r>
        <w:t>администрации</w:t>
      </w:r>
    </w:p>
    <w:p w:rsidR="002D203A" w:rsidRDefault="002D203A">
      <w:pPr>
        <w:pStyle w:val="ConsPlusNormal"/>
        <w:jc w:val="right"/>
      </w:pPr>
      <w:r>
        <w:t>муниципального района</w:t>
      </w:r>
    </w:p>
    <w:p w:rsidR="002D203A" w:rsidRDefault="002D203A">
      <w:pPr>
        <w:pStyle w:val="ConsPlusNormal"/>
        <w:jc w:val="right"/>
      </w:pPr>
      <w:r>
        <w:t>"Мосальский район"</w:t>
      </w:r>
    </w:p>
    <w:p w:rsidR="002D203A" w:rsidRDefault="002D203A">
      <w:pPr>
        <w:pStyle w:val="ConsPlusNormal"/>
        <w:jc w:val="right"/>
      </w:pPr>
      <w:r>
        <w:t>от 21 июня 2017 г. N 314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Title"/>
        <w:jc w:val="center"/>
      </w:pPr>
      <w:bookmarkStart w:id="0" w:name="P37"/>
      <w:bookmarkEnd w:id="0"/>
      <w:r>
        <w:t>ПОЛОЖЕНИЕ</w:t>
      </w:r>
    </w:p>
    <w:p w:rsidR="002D203A" w:rsidRDefault="002D203A">
      <w:pPr>
        <w:pStyle w:val="ConsPlusTitle"/>
        <w:jc w:val="center"/>
      </w:pPr>
      <w:r>
        <w:t>ОБ ОБЕСПЕЧЕНИИ ТРЕБОВАНИЙ ПОЖАРНОЙ БЕЗОПАСНОСТИ В ПЕРИОД</w:t>
      </w:r>
    </w:p>
    <w:p w:rsidR="002D203A" w:rsidRDefault="002D203A">
      <w:pPr>
        <w:pStyle w:val="ConsPlusTitle"/>
        <w:jc w:val="center"/>
      </w:pPr>
      <w:r>
        <w:t>УБОРКИ УРОЖАЯ И ЗАГОТОВКИ КОРМОВ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jc w:val="center"/>
        <w:outlineLvl w:val="1"/>
      </w:pPr>
      <w:r>
        <w:t>1. Общие положения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ind w:firstLine="540"/>
        <w:jc w:val="both"/>
      </w:pPr>
      <w:r>
        <w:t>1.1. Настоящее Положение определяет требования пожарной безопасности в период уборки урожая и заготовки кормов, предъявляемые к сельскохозяйственным предприятиям и организациям на территории муниципального района "Мосальский район". Требования являются обязательными для выполнения вышеуказанными предприятиями и организациями.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jc w:val="center"/>
        <w:outlineLvl w:val="1"/>
      </w:pPr>
      <w:r>
        <w:t>2. Обязанности предприятий и организаций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ind w:firstLine="540"/>
        <w:jc w:val="both"/>
      </w:pPr>
      <w:r>
        <w:t>2.1. Каждому предприятию и организации необходимо разработать и утвердить инструкции, в которых должны быть указаны обязанности и план действия каждого работника при возникновении пожара при уборке урожая и заготовке кормов.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jc w:val="center"/>
        <w:outlineLvl w:val="1"/>
      </w:pPr>
      <w:r>
        <w:t>3. Требования к автотранспорту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ind w:firstLine="540"/>
        <w:jc w:val="both"/>
      </w:pPr>
      <w:r>
        <w:t>3.1. Тракторы и автомобили должны быть оборудованы искрогасителями и первичными средствами пожаротушения (водители обязаны перед каждым выездом проверять исправность и надежность искрогасителей, системы зажигания и топливоподачи).</w:t>
      </w:r>
    </w:p>
    <w:p w:rsidR="002D203A" w:rsidRDefault="002D203A">
      <w:pPr>
        <w:pStyle w:val="ConsPlusNormal"/>
        <w:spacing w:before="220"/>
        <w:ind w:firstLine="540"/>
        <w:jc w:val="both"/>
      </w:pPr>
      <w:r>
        <w:t>3.2. Во избежание загорания кормов от непосредственного соприкосновения с выхлопными трубами и коллекторами автотранспорта задействованный на погрузочных работах транспорт может подъезжать к скирде на расстояние не ближе 3-х метров.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jc w:val="center"/>
        <w:outlineLvl w:val="1"/>
      </w:pPr>
      <w:r>
        <w:t>4. Требования при сушке сена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ind w:firstLine="540"/>
        <w:jc w:val="both"/>
      </w:pPr>
      <w:r>
        <w:t>4.1. Склады кормов на территории животноводческих комплексов должны располагаться на специально отведенной площадке, опаханной полосой не менее 4-х метров.</w:t>
      </w:r>
    </w:p>
    <w:p w:rsidR="002D203A" w:rsidRDefault="002D203A">
      <w:pPr>
        <w:pStyle w:val="ConsPlusNormal"/>
        <w:spacing w:before="220"/>
        <w:ind w:firstLine="540"/>
        <w:jc w:val="both"/>
      </w:pPr>
      <w:r>
        <w:t>4.2. Между отдельными штабелями или скирдами должно быть расстояние не менее 20 метров. При размещении попарно скирды расстояние между ними должно быть не менее 6 метров, а между соседними парами - не менее 30 метров. Каждая пара скирд должна быть опахана четырехметровой полосой.</w:t>
      </w:r>
    </w:p>
    <w:p w:rsidR="002D203A" w:rsidRDefault="002D203A">
      <w:pPr>
        <w:pStyle w:val="ConsPlusNormal"/>
        <w:spacing w:before="220"/>
        <w:ind w:firstLine="540"/>
        <w:jc w:val="both"/>
      </w:pPr>
      <w:r>
        <w:t>4.3. Расстояние от скирд и штабелей кормов до линий электропередачи должно быть не менее 15 метров, до дорог - не менее 20 метров, до зданий и сооружений - не менее 50 метров.</w:t>
      </w:r>
    </w:p>
    <w:p w:rsidR="002D203A" w:rsidRDefault="002D203A">
      <w:pPr>
        <w:pStyle w:val="ConsPlusNormal"/>
        <w:spacing w:before="220"/>
        <w:ind w:firstLine="540"/>
        <w:jc w:val="both"/>
      </w:pPr>
      <w:r>
        <w:t xml:space="preserve">4.4. В каждом хозяйстве приказом должны быть назначены лица, ответственные за заготовку, </w:t>
      </w:r>
      <w:proofErr w:type="spellStart"/>
      <w:r>
        <w:t>досушку</w:t>
      </w:r>
      <w:proofErr w:type="spellEnd"/>
      <w:r>
        <w:t xml:space="preserve"> и хранение сена.</w:t>
      </w:r>
    </w:p>
    <w:p w:rsidR="002D203A" w:rsidRDefault="002D203A">
      <w:pPr>
        <w:pStyle w:val="ConsPlusNormal"/>
        <w:jc w:val="both"/>
      </w:pPr>
    </w:p>
    <w:p w:rsidR="002D203A" w:rsidRDefault="002D203A">
      <w:pPr>
        <w:pStyle w:val="ConsPlusNormal"/>
        <w:jc w:val="center"/>
        <w:outlineLvl w:val="1"/>
      </w:pPr>
      <w:r>
        <w:t>5. Ответственность руководителей организаций и предприятий</w:t>
      </w:r>
    </w:p>
    <w:p w:rsidR="002D203A" w:rsidRDefault="002D203A">
      <w:pPr>
        <w:pStyle w:val="ConsPlusNormal"/>
        <w:jc w:val="both"/>
      </w:pPr>
    </w:p>
    <w:p w:rsidR="00DD24EB" w:rsidRDefault="002D203A" w:rsidP="002D3F5D">
      <w:pPr>
        <w:pStyle w:val="ConsPlusNormal"/>
        <w:ind w:firstLine="540"/>
        <w:jc w:val="both"/>
      </w:pPr>
      <w:r>
        <w:t>5.1. Руководители предприятий и организаций несут персональную ответственность за возникновение пожара на территории предприятий или организаций согласно действующему законодательству.</w:t>
      </w:r>
    </w:p>
    <w:sectPr w:rsidR="00DD24EB" w:rsidSect="002D3F5D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08"/>
  <w:characterSpacingControl w:val="doNotCompress"/>
  <w:compat/>
  <w:rsids>
    <w:rsidRoot w:val="002D203A"/>
    <w:rsid w:val="0007060E"/>
    <w:rsid w:val="000D68E9"/>
    <w:rsid w:val="001666F0"/>
    <w:rsid w:val="001E5077"/>
    <w:rsid w:val="00267E30"/>
    <w:rsid w:val="00287513"/>
    <w:rsid w:val="002D203A"/>
    <w:rsid w:val="002D3F5D"/>
    <w:rsid w:val="002E3F80"/>
    <w:rsid w:val="00430F80"/>
    <w:rsid w:val="0049528A"/>
    <w:rsid w:val="004D5175"/>
    <w:rsid w:val="0069692F"/>
    <w:rsid w:val="006C5560"/>
    <w:rsid w:val="006E270B"/>
    <w:rsid w:val="00732154"/>
    <w:rsid w:val="007E1B36"/>
    <w:rsid w:val="008335E5"/>
    <w:rsid w:val="00840FA5"/>
    <w:rsid w:val="00933B85"/>
    <w:rsid w:val="00A36CDB"/>
    <w:rsid w:val="00A924FD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203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2D203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2D203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FCB04E2A1EE249036786D4C9589FAFA4D8A066C1B3379E2CCE91B2498u5D5J" TargetMode="External"/><Relationship Id="rId4" Type="http://schemas.openxmlformats.org/officeDocument/2006/relationships/hyperlink" Target="consultantplus://offline/ref=FFCB04E2A1EE249036786D4C9589FAFA4D8A0669193D79E2CCE91B2498u5D5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3074</Characters>
  <Application>Microsoft Office Word</Application>
  <DocSecurity>0</DocSecurity>
  <Lines>25</Lines>
  <Paragraphs>7</Paragraphs>
  <ScaleCrop>false</ScaleCrop>
  <Company>RePack by SPecialiST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2017-10-30T09:03:00Z</dcterms:created>
  <dcterms:modified xsi:type="dcterms:W3CDTF">2017-10-30T09:07:00Z</dcterms:modified>
</cp:coreProperties>
</file>