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779" w:rsidRDefault="00E94779">
      <w:pPr>
        <w:pStyle w:val="ConsPlusTitlePage"/>
      </w:pPr>
      <w:r>
        <w:br/>
      </w:r>
    </w:p>
    <w:p w:rsidR="00E94779" w:rsidRDefault="00E94779">
      <w:pPr>
        <w:pStyle w:val="ConsPlusNormal"/>
        <w:jc w:val="both"/>
        <w:outlineLvl w:val="0"/>
      </w:pPr>
    </w:p>
    <w:p w:rsidR="00E94779" w:rsidRDefault="00E94779">
      <w:pPr>
        <w:pStyle w:val="ConsPlusTitle"/>
        <w:jc w:val="center"/>
        <w:outlineLvl w:val="0"/>
      </w:pPr>
      <w:r>
        <w:t>КАЛУЖСКАЯ ОБЛАСТЬ</w:t>
      </w:r>
    </w:p>
    <w:p w:rsidR="00E94779" w:rsidRDefault="00E94779">
      <w:pPr>
        <w:pStyle w:val="ConsPlusTitle"/>
        <w:jc w:val="center"/>
      </w:pPr>
      <w:r>
        <w:t>АДМИНИСТРАЦИЯ МУНИЦИПАЛЬНОГО РАЙОНА</w:t>
      </w:r>
    </w:p>
    <w:p w:rsidR="00E94779" w:rsidRDefault="00E94779">
      <w:pPr>
        <w:pStyle w:val="ConsPlusTitle"/>
        <w:jc w:val="center"/>
      </w:pPr>
      <w:r>
        <w:t>"МОСАЛЬСКИЙ РАЙОН"</w:t>
      </w:r>
    </w:p>
    <w:p w:rsidR="00E94779" w:rsidRDefault="00E94779">
      <w:pPr>
        <w:pStyle w:val="ConsPlusTitle"/>
        <w:jc w:val="center"/>
      </w:pPr>
    </w:p>
    <w:p w:rsidR="00E94779" w:rsidRDefault="00E94779">
      <w:pPr>
        <w:pStyle w:val="ConsPlusTitle"/>
        <w:jc w:val="center"/>
      </w:pPr>
      <w:r>
        <w:t>ПОСТАНОВЛЕНИЕ</w:t>
      </w:r>
    </w:p>
    <w:p w:rsidR="00E94779" w:rsidRDefault="00E94779">
      <w:pPr>
        <w:pStyle w:val="ConsPlusTitle"/>
        <w:jc w:val="center"/>
      </w:pPr>
      <w:r>
        <w:t>от 23 мая 2017 г. N 252</w:t>
      </w:r>
    </w:p>
    <w:p w:rsidR="00E94779" w:rsidRDefault="00E94779">
      <w:pPr>
        <w:pStyle w:val="ConsPlusTitle"/>
        <w:jc w:val="center"/>
      </w:pPr>
    </w:p>
    <w:p w:rsidR="00E94779" w:rsidRDefault="00E94779">
      <w:pPr>
        <w:pStyle w:val="ConsPlusTitle"/>
        <w:jc w:val="center"/>
      </w:pPr>
      <w:r>
        <w:t>О ВНЕСЕНИИ ИЗМЕНЕНИЙ В МУНИЦИПАЛЬНУЮ ПРОГРАММУ "ПОВЫШЕНИЕ</w:t>
      </w:r>
    </w:p>
    <w:p w:rsidR="00E94779" w:rsidRDefault="00E94779">
      <w:pPr>
        <w:pStyle w:val="ConsPlusTitle"/>
        <w:jc w:val="center"/>
      </w:pPr>
      <w:r>
        <w:t>КАЧЕСТВА И ЭФФЕКТИВНОСТИ ИСПОЛНЕНИЯ МУНИЦИПАЛЬНЫХ ФУНКЦИЙ</w:t>
      </w:r>
    </w:p>
    <w:p w:rsidR="00E94779" w:rsidRDefault="00E94779">
      <w:pPr>
        <w:pStyle w:val="ConsPlusTitle"/>
        <w:jc w:val="center"/>
      </w:pPr>
      <w:r>
        <w:t>И ПРЕДОСТАВЛЕНИЯ УСЛУГ В СФЕРЕ АРХИТЕКТУРЫ</w:t>
      </w:r>
    </w:p>
    <w:p w:rsidR="00E94779" w:rsidRDefault="00E94779">
      <w:pPr>
        <w:pStyle w:val="ConsPlusTitle"/>
        <w:jc w:val="center"/>
      </w:pPr>
      <w:r>
        <w:t>И ГРАДОСТРОИТЕЛЬСТВА В МОСАЛЬСКОМ РАЙОНЕ"</w:t>
      </w: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ind w:firstLine="540"/>
        <w:jc w:val="both"/>
      </w:pPr>
      <w:r>
        <w:t xml:space="preserve">На основании </w:t>
      </w:r>
      <w:hyperlink r:id="rId4" w:history="1">
        <w:r>
          <w:rPr>
            <w:color w:val="0000FF"/>
          </w:rPr>
          <w:t>статьи 33</w:t>
        </w:r>
      </w:hyperlink>
      <w:r>
        <w:t xml:space="preserve">, </w:t>
      </w:r>
      <w:hyperlink r:id="rId5" w:history="1">
        <w:r>
          <w:rPr>
            <w:color w:val="0000FF"/>
          </w:rPr>
          <w:t>39</w:t>
        </w:r>
      </w:hyperlink>
      <w:r>
        <w:t xml:space="preserve"> Устава муниципального района "Мосальский район" администрация муниципального района "Мосальский район"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ПОСТАНОВЛЯЕТ:</w:t>
      </w: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ind w:firstLine="540"/>
        <w:jc w:val="both"/>
      </w:pPr>
      <w:r>
        <w:t xml:space="preserve">1. Внести </w:t>
      </w:r>
      <w:hyperlink w:anchor="P35" w:history="1">
        <w:r>
          <w:rPr>
            <w:color w:val="0000FF"/>
          </w:rPr>
          <w:t>изменения</w:t>
        </w:r>
      </w:hyperlink>
      <w:r>
        <w:t xml:space="preserve"> в </w:t>
      </w:r>
      <w:hyperlink r:id="rId6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09.01.2017 N 2 "Об утверждении муниципальной программы "Повышение качества и эффективности исполнения муниципальных функций и предоставления услуг в сфере архитектуры и градостроительства в Мосальском районе" в соответствии с приложением N 1.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 момента его принятия.</w:t>
      </w: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jc w:val="right"/>
      </w:pPr>
      <w:r>
        <w:t>Глава администрации</w:t>
      </w:r>
    </w:p>
    <w:p w:rsidR="00E94779" w:rsidRDefault="00E94779">
      <w:pPr>
        <w:pStyle w:val="ConsPlusNormal"/>
        <w:jc w:val="right"/>
      </w:pPr>
      <w:r>
        <w:t>муниципального района</w:t>
      </w:r>
    </w:p>
    <w:p w:rsidR="00E94779" w:rsidRDefault="00E94779">
      <w:pPr>
        <w:pStyle w:val="ConsPlusNormal"/>
        <w:jc w:val="right"/>
      </w:pPr>
      <w:r>
        <w:t>"Мосальский район"</w:t>
      </w:r>
    </w:p>
    <w:p w:rsidR="00E94779" w:rsidRDefault="00E94779">
      <w:pPr>
        <w:pStyle w:val="ConsPlusNormal"/>
        <w:jc w:val="right"/>
      </w:pPr>
      <w:r>
        <w:t>А.В.Кошелев</w:t>
      </w: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jc w:val="right"/>
        <w:outlineLvl w:val="0"/>
      </w:pPr>
      <w:r>
        <w:t>Приложение N 1</w:t>
      </w:r>
    </w:p>
    <w:p w:rsidR="00E94779" w:rsidRDefault="00E94779">
      <w:pPr>
        <w:pStyle w:val="ConsPlusNormal"/>
        <w:jc w:val="right"/>
      </w:pPr>
      <w:r>
        <w:t>к Постановлению</w:t>
      </w:r>
    </w:p>
    <w:p w:rsidR="00E94779" w:rsidRDefault="00E94779">
      <w:pPr>
        <w:pStyle w:val="ConsPlusNormal"/>
        <w:jc w:val="right"/>
      </w:pPr>
      <w:r>
        <w:t>администрации</w:t>
      </w:r>
    </w:p>
    <w:p w:rsidR="00E94779" w:rsidRDefault="00E94779">
      <w:pPr>
        <w:pStyle w:val="ConsPlusNormal"/>
        <w:jc w:val="right"/>
      </w:pPr>
      <w:r>
        <w:t>муниципального района</w:t>
      </w:r>
    </w:p>
    <w:p w:rsidR="00E94779" w:rsidRDefault="00E94779">
      <w:pPr>
        <w:pStyle w:val="ConsPlusNormal"/>
        <w:jc w:val="right"/>
      </w:pPr>
      <w:r>
        <w:t>"Мосальский район"</w:t>
      </w:r>
    </w:p>
    <w:p w:rsidR="00E94779" w:rsidRDefault="00E94779">
      <w:pPr>
        <w:pStyle w:val="ConsPlusNormal"/>
        <w:jc w:val="right"/>
      </w:pPr>
      <w:r>
        <w:t>от 23 мая 2017 г. N 252</w:t>
      </w: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jc w:val="center"/>
        <w:outlineLvl w:val="1"/>
      </w:pPr>
      <w:bookmarkStart w:id="0" w:name="P35"/>
      <w:bookmarkEnd w:id="0"/>
      <w:r>
        <w:t>ПАСПОРТ</w:t>
      </w:r>
    </w:p>
    <w:p w:rsidR="00E94779" w:rsidRDefault="00E94779">
      <w:pPr>
        <w:pStyle w:val="ConsPlusNormal"/>
        <w:jc w:val="center"/>
      </w:pPr>
      <w:r>
        <w:t>программы "Повышение качества и эффективности исполнения</w:t>
      </w:r>
    </w:p>
    <w:p w:rsidR="00E94779" w:rsidRDefault="00E94779">
      <w:pPr>
        <w:pStyle w:val="ConsPlusNormal"/>
        <w:jc w:val="center"/>
      </w:pPr>
      <w:r>
        <w:t>муниципальных функций и предоставления услуг в сфере</w:t>
      </w:r>
    </w:p>
    <w:p w:rsidR="00E94779" w:rsidRDefault="00E94779">
      <w:pPr>
        <w:pStyle w:val="ConsPlusNormal"/>
        <w:jc w:val="center"/>
      </w:pPr>
      <w:r>
        <w:t>архитектуры и градостроительства на территории</w:t>
      </w:r>
    </w:p>
    <w:p w:rsidR="00E94779" w:rsidRDefault="00E94779">
      <w:pPr>
        <w:pStyle w:val="ConsPlusNormal"/>
        <w:jc w:val="center"/>
      </w:pPr>
      <w:r>
        <w:t>муниципального района "Мосальский район"</w:t>
      </w:r>
    </w:p>
    <w:p w:rsidR="00E94779" w:rsidRDefault="00E9477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2268"/>
        <w:gridCol w:w="2721"/>
        <w:gridCol w:w="1296"/>
        <w:gridCol w:w="907"/>
        <w:gridCol w:w="907"/>
        <w:gridCol w:w="907"/>
      </w:tblGrid>
      <w:tr w:rsidR="00E94779">
        <w:tc>
          <w:tcPr>
            <w:tcW w:w="2268" w:type="dxa"/>
          </w:tcPr>
          <w:p w:rsidR="00E94779" w:rsidRDefault="00E94779">
            <w:pPr>
              <w:pStyle w:val="ConsPlusNormal"/>
            </w:pPr>
            <w:r>
              <w:t>1. Ответственный исполнитель муниципальной программы</w:t>
            </w:r>
          </w:p>
        </w:tc>
        <w:tc>
          <w:tcPr>
            <w:tcW w:w="6738" w:type="dxa"/>
            <w:gridSpan w:val="5"/>
          </w:tcPr>
          <w:p w:rsidR="00E94779" w:rsidRDefault="00E94779">
            <w:pPr>
              <w:pStyle w:val="ConsPlusNormal"/>
            </w:pPr>
            <w:r>
              <w:t>Отдел архитектуры и градостроительства администрации муниципального района "Мосальский район"</w:t>
            </w:r>
          </w:p>
        </w:tc>
      </w:tr>
      <w:tr w:rsidR="00E94779">
        <w:tc>
          <w:tcPr>
            <w:tcW w:w="2268" w:type="dxa"/>
          </w:tcPr>
          <w:p w:rsidR="00E94779" w:rsidRDefault="00E94779">
            <w:pPr>
              <w:pStyle w:val="ConsPlusNormal"/>
            </w:pPr>
            <w:r>
              <w:lastRenderedPageBreak/>
              <w:t>2. Соисполнители муниципальной программы</w:t>
            </w:r>
          </w:p>
        </w:tc>
        <w:tc>
          <w:tcPr>
            <w:tcW w:w="6738" w:type="dxa"/>
            <w:gridSpan w:val="5"/>
          </w:tcPr>
          <w:p w:rsidR="00E94779" w:rsidRDefault="00E94779">
            <w:pPr>
              <w:pStyle w:val="ConsPlusNormal"/>
            </w:pPr>
            <w:r>
              <w:t>Администрации сельских поселений Мосальского района</w:t>
            </w:r>
          </w:p>
        </w:tc>
      </w:tr>
      <w:tr w:rsidR="00E94779">
        <w:tc>
          <w:tcPr>
            <w:tcW w:w="2268" w:type="dxa"/>
          </w:tcPr>
          <w:p w:rsidR="00E94779" w:rsidRDefault="00E94779">
            <w:pPr>
              <w:pStyle w:val="ConsPlusNormal"/>
            </w:pPr>
            <w:r>
              <w:t>3. Цели муниципальной программы</w:t>
            </w:r>
          </w:p>
        </w:tc>
        <w:tc>
          <w:tcPr>
            <w:tcW w:w="6738" w:type="dxa"/>
            <w:gridSpan w:val="5"/>
          </w:tcPr>
          <w:p w:rsidR="00E94779" w:rsidRDefault="00E94779">
            <w:pPr>
              <w:pStyle w:val="ConsPlusNormal"/>
            </w:pPr>
            <w:r>
              <w:t>- Создание условий для комплексного, устойчивого и безопасного развития территорий населенных пунктов на основе градостроительного регулирования;</w:t>
            </w:r>
          </w:p>
          <w:p w:rsidR="00E94779" w:rsidRDefault="00E94779">
            <w:pPr>
              <w:pStyle w:val="ConsPlusNormal"/>
            </w:pPr>
            <w:r>
              <w:t>- обеспечение градостроительной документацией сельских поселений;</w:t>
            </w:r>
          </w:p>
          <w:p w:rsidR="00E94779" w:rsidRDefault="00E94779">
            <w:pPr>
              <w:pStyle w:val="ConsPlusNormal"/>
            </w:pPr>
            <w:r>
              <w:t>- создание условий, обеспечивающих эффективную реализацию государственной и муниципальной политики в сфере устойчивого пространственного развития территории Мосальского района и входящих в ее состав муниципальных образований с использованием региональной и местных систем обеспечения и поддержки градостроительной деятельности;</w:t>
            </w:r>
          </w:p>
          <w:p w:rsidR="00E94779" w:rsidRDefault="00E94779">
            <w:pPr>
              <w:pStyle w:val="ConsPlusNormal"/>
            </w:pPr>
            <w:r>
              <w:t>- совершенствование районной нормативно-правовой базы в области градостроительной деятельности</w:t>
            </w:r>
          </w:p>
        </w:tc>
      </w:tr>
      <w:tr w:rsidR="00E94779">
        <w:tc>
          <w:tcPr>
            <w:tcW w:w="2268" w:type="dxa"/>
          </w:tcPr>
          <w:p w:rsidR="00E94779" w:rsidRDefault="00E94779">
            <w:pPr>
              <w:pStyle w:val="ConsPlusNormal"/>
            </w:pPr>
            <w:r>
              <w:t>4. Задачи муниципальной программы</w:t>
            </w:r>
          </w:p>
        </w:tc>
        <w:tc>
          <w:tcPr>
            <w:tcW w:w="6738" w:type="dxa"/>
            <w:gridSpan w:val="5"/>
          </w:tcPr>
          <w:p w:rsidR="00E94779" w:rsidRDefault="00E94779">
            <w:pPr>
              <w:pStyle w:val="ConsPlusNormal"/>
            </w:pPr>
            <w:r>
              <w:t>- Реализация государственной градостроительной политики, определяющей стратегию расселения и направления перспективного развития территории района;</w:t>
            </w:r>
          </w:p>
          <w:p w:rsidR="00E94779" w:rsidRDefault="00E94779">
            <w:pPr>
              <w:pStyle w:val="ConsPlusNormal"/>
            </w:pPr>
            <w:r>
              <w:t>- организация и регулирование планировки и застройки поселений в соответствии с требованиями градостроительного зонирования и планировочной организации территорий;</w:t>
            </w:r>
          </w:p>
          <w:p w:rsidR="00E94779" w:rsidRDefault="00E94779">
            <w:pPr>
              <w:pStyle w:val="ConsPlusNormal"/>
            </w:pPr>
            <w:r>
              <w:t>- организация эффективного регулирования градостроительной деятельности;</w:t>
            </w:r>
          </w:p>
          <w:p w:rsidR="00E94779" w:rsidRDefault="00E94779">
            <w:pPr>
              <w:pStyle w:val="ConsPlusNormal"/>
            </w:pPr>
            <w:r>
              <w:t>- обеспечение градостроительной деятельности актуализованными материалами инженерных изысканий.</w:t>
            </w:r>
          </w:p>
          <w:p w:rsidR="00E94779" w:rsidRDefault="00E94779">
            <w:pPr>
              <w:pStyle w:val="ConsPlusNormal"/>
            </w:pPr>
            <w:r>
              <w:t>- организация информационного обеспечения градостроительной деятельности (ИСОГД);</w:t>
            </w:r>
          </w:p>
          <w:p w:rsidR="00E94779" w:rsidRDefault="00E94779">
            <w:pPr>
              <w:pStyle w:val="ConsPlusNormal"/>
            </w:pPr>
            <w:r>
              <w:t>- обеспечение выявления, предупреждения и пресечения допущенных лицом, осуществляющим строительство, нарушений соответствия выполняемых работ в процессе строительства, реконструкции, капитального ремонта требованиям технических регламентов</w:t>
            </w:r>
          </w:p>
        </w:tc>
      </w:tr>
      <w:tr w:rsidR="00E94779">
        <w:tc>
          <w:tcPr>
            <w:tcW w:w="2268" w:type="dxa"/>
          </w:tcPr>
          <w:p w:rsidR="00E94779" w:rsidRDefault="00E94779">
            <w:pPr>
              <w:pStyle w:val="ConsPlusNormal"/>
            </w:pPr>
            <w:r>
              <w:t>5. Индикаторы муниципальной программы</w:t>
            </w:r>
          </w:p>
        </w:tc>
        <w:tc>
          <w:tcPr>
            <w:tcW w:w="6738" w:type="dxa"/>
            <w:gridSpan w:val="5"/>
          </w:tcPr>
          <w:p w:rsidR="00E94779" w:rsidRDefault="00E94779">
            <w:pPr>
              <w:pStyle w:val="ConsPlusNormal"/>
            </w:pPr>
            <w:r>
              <w:t>Корректировка схемы территориального планирования;</w:t>
            </w:r>
          </w:p>
          <w:p w:rsidR="00E94779" w:rsidRDefault="00E94779">
            <w:pPr>
              <w:pStyle w:val="ConsPlusNormal"/>
            </w:pPr>
            <w:r>
              <w:t>корректировка генеральных планов сельских поселений;</w:t>
            </w:r>
          </w:p>
          <w:p w:rsidR="00E94779" w:rsidRDefault="00E94779">
            <w:pPr>
              <w:pStyle w:val="ConsPlusNormal"/>
            </w:pPr>
            <w:r>
              <w:t>корректировка Правил землепользования и застройки сельских поселений</w:t>
            </w:r>
          </w:p>
        </w:tc>
      </w:tr>
      <w:tr w:rsidR="00E94779">
        <w:tc>
          <w:tcPr>
            <w:tcW w:w="2268" w:type="dxa"/>
          </w:tcPr>
          <w:p w:rsidR="00E94779" w:rsidRDefault="00E94779">
            <w:pPr>
              <w:pStyle w:val="ConsPlusNormal"/>
            </w:pPr>
            <w:r>
              <w:t>6. Сроки и этапы реализации муниципальной программы</w:t>
            </w:r>
          </w:p>
        </w:tc>
        <w:tc>
          <w:tcPr>
            <w:tcW w:w="6738" w:type="dxa"/>
            <w:gridSpan w:val="5"/>
          </w:tcPr>
          <w:p w:rsidR="00E94779" w:rsidRDefault="00E94779">
            <w:pPr>
              <w:pStyle w:val="ConsPlusNormal"/>
            </w:pPr>
            <w:r>
              <w:t>2017 - 2019, в 3 этапа, каждый этап равен одному финансовому году</w:t>
            </w:r>
          </w:p>
        </w:tc>
      </w:tr>
      <w:tr w:rsidR="00E94779">
        <w:tc>
          <w:tcPr>
            <w:tcW w:w="2268" w:type="dxa"/>
            <w:vMerge w:val="restart"/>
          </w:tcPr>
          <w:p w:rsidR="00E94779" w:rsidRDefault="00E94779">
            <w:pPr>
              <w:pStyle w:val="ConsPlusNormal"/>
            </w:pPr>
            <w:r>
              <w:t>7. Объемы финансирования муниципальной программы за счет всех источников финансирования</w:t>
            </w:r>
          </w:p>
        </w:tc>
        <w:tc>
          <w:tcPr>
            <w:tcW w:w="2721" w:type="dxa"/>
            <w:vMerge w:val="restart"/>
          </w:tcPr>
          <w:p w:rsidR="00E94779" w:rsidRDefault="00E94779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296" w:type="dxa"/>
            <w:vMerge w:val="restart"/>
          </w:tcPr>
          <w:p w:rsidR="00E94779" w:rsidRDefault="00E94779">
            <w:pPr>
              <w:pStyle w:val="ConsPlusNormal"/>
              <w:jc w:val="center"/>
            </w:pPr>
            <w:r>
              <w:t>Всего (тыс. руб.)</w:t>
            </w:r>
          </w:p>
        </w:tc>
        <w:tc>
          <w:tcPr>
            <w:tcW w:w="2721" w:type="dxa"/>
            <w:gridSpan w:val="3"/>
          </w:tcPr>
          <w:p w:rsidR="00E94779" w:rsidRDefault="00E94779">
            <w:pPr>
              <w:pStyle w:val="ConsPlusNormal"/>
              <w:jc w:val="center"/>
            </w:pPr>
            <w:r>
              <w:t>В том числе по годам</w:t>
            </w:r>
          </w:p>
        </w:tc>
      </w:tr>
      <w:tr w:rsidR="00E94779">
        <w:tc>
          <w:tcPr>
            <w:tcW w:w="2268" w:type="dxa"/>
            <w:vMerge/>
          </w:tcPr>
          <w:p w:rsidR="00E94779" w:rsidRDefault="00E94779"/>
        </w:tc>
        <w:tc>
          <w:tcPr>
            <w:tcW w:w="2721" w:type="dxa"/>
            <w:vMerge/>
          </w:tcPr>
          <w:p w:rsidR="00E94779" w:rsidRDefault="00E94779"/>
        </w:tc>
        <w:tc>
          <w:tcPr>
            <w:tcW w:w="1296" w:type="dxa"/>
            <w:vMerge/>
          </w:tcPr>
          <w:p w:rsidR="00E94779" w:rsidRDefault="00E94779"/>
        </w:tc>
        <w:tc>
          <w:tcPr>
            <w:tcW w:w="907" w:type="dxa"/>
          </w:tcPr>
          <w:p w:rsidR="00E94779" w:rsidRDefault="00E94779">
            <w:pPr>
              <w:pStyle w:val="ConsPlusNormal"/>
              <w:jc w:val="center"/>
            </w:pPr>
            <w:r>
              <w:t>2017</w:t>
            </w:r>
          </w:p>
        </w:tc>
        <w:tc>
          <w:tcPr>
            <w:tcW w:w="907" w:type="dxa"/>
          </w:tcPr>
          <w:p w:rsidR="00E94779" w:rsidRDefault="00E94779">
            <w:pPr>
              <w:pStyle w:val="ConsPlusNormal"/>
              <w:jc w:val="center"/>
            </w:pPr>
            <w:r>
              <w:t>2018</w:t>
            </w:r>
          </w:p>
        </w:tc>
        <w:tc>
          <w:tcPr>
            <w:tcW w:w="907" w:type="dxa"/>
          </w:tcPr>
          <w:p w:rsidR="00E94779" w:rsidRDefault="00E94779">
            <w:pPr>
              <w:pStyle w:val="ConsPlusNormal"/>
              <w:jc w:val="center"/>
            </w:pPr>
            <w:r>
              <w:t>2019</w:t>
            </w:r>
          </w:p>
        </w:tc>
      </w:tr>
      <w:tr w:rsidR="00E94779">
        <w:tc>
          <w:tcPr>
            <w:tcW w:w="2268" w:type="dxa"/>
            <w:vMerge/>
          </w:tcPr>
          <w:p w:rsidR="00E94779" w:rsidRDefault="00E94779"/>
        </w:tc>
        <w:tc>
          <w:tcPr>
            <w:tcW w:w="2721" w:type="dxa"/>
          </w:tcPr>
          <w:p w:rsidR="00E94779" w:rsidRDefault="00E94779">
            <w:pPr>
              <w:pStyle w:val="ConsPlusNormal"/>
            </w:pPr>
            <w:r>
              <w:t>ВСЕГО</w:t>
            </w:r>
          </w:p>
        </w:tc>
        <w:tc>
          <w:tcPr>
            <w:tcW w:w="1296" w:type="dxa"/>
          </w:tcPr>
          <w:p w:rsidR="00E94779" w:rsidRDefault="00E94779">
            <w:pPr>
              <w:pStyle w:val="ConsPlusNormal"/>
              <w:jc w:val="right"/>
            </w:pPr>
            <w:r>
              <w:t>2194</w:t>
            </w:r>
          </w:p>
        </w:tc>
        <w:tc>
          <w:tcPr>
            <w:tcW w:w="907" w:type="dxa"/>
          </w:tcPr>
          <w:p w:rsidR="00E94779" w:rsidRDefault="00E94779">
            <w:pPr>
              <w:pStyle w:val="ConsPlusNormal"/>
              <w:jc w:val="right"/>
            </w:pPr>
            <w:r>
              <w:t>1154</w:t>
            </w:r>
          </w:p>
        </w:tc>
        <w:tc>
          <w:tcPr>
            <w:tcW w:w="907" w:type="dxa"/>
          </w:tcPr>
          <w:p w:rsidR="00E94779" w:rsidRDefault="00E94779">
            <w:pPr>
              <w:pStyle w:val="ConsPlusNormal"/>
              <w:jc w:val="right"/>
            </w:pPr>
            <w:r>
              <w:t>520</w:t>
            </w:r>
          </w:p>
        </w:tc>
        <w:tc>
          <w:tcPr>
            <w:tcW w:w="907" w:type="dxa"/>
          </w:tcPr>
          <w:p w:rsidR="00E94779" w:rsidRDefault="00E94779">
            <w:pPr>
              <w:pStyle w:val="ConsPlusNormal"/>
              <w:jc w:val="right"/>
            </w:pPr>
            <w:r>
              <w:t>520</w:t>
            </w:r>
          </w:p>
        </w:tc>
      </w:tr>
      <w:tr w:rsidR="00E94779">
        <w:tc>
          <w:tcPr>
            <w:tcW w:w="2268" w:type="dxa"/>
            <w:vMerge/>
          </w:tcPr>
          <w:p w:rsidR="00E94779" w:rsidRDefault="00E94779"/>
        </w:tc>
        <w:tc>
          <w:tcPr>
            <w:tcW w:w="2721" w:type="dxa"/>
          </w:tcPr>
          <w:p w:rsidR="00E94779" w:rsidRDefault="00E94779">
            <w:pPr>
              <w:pStyle w:val="ConsPlusNormal"/>
            </w:pPr>
            <w:r>
              <w:t>В том числе по источникам финансирования:</w:t>
            </w:r>
          </w:p>
        </w:tc>
        <w:tc>
          <w:tcPr>
            <w:tcW w:w="1296" w:type="dxa"/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907" w:type="dxa"/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907" w:type="dxa"/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907" w:type="dxa"/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</w:tr>
      <w:tr w:rsidR="00E94779">
        <w:tc>
          <w:tcPr>
            <w:tcW w:w="2268" w:type="dxa"/>
            <w:vMerge/>
          </w:tcPr>
          <w:p w:rsidR="00E94779" w:rsidRDefault="00E94779"/>
        </w:tc>
        <w:tc>
          <w:tcPr>
            <w:tcW w:w="2721" w:type="dxa"/>
          </w:tcPr>
          <w:p w:rsidR="00E94779" w:rsidRDefault="00E94779">
            <w:pPr>
              <w:pStyle w:val="ConsPlusNormal"/>
            </w:pPr>
            <w:r>
              <w:t>средства областного бюджета</w:t>
            </w:r>
          </w:p>
        </w:tc>
        <w:tc>
          <w:tcPr>
            <w:tcW w:w="1296" w:type="dxa"/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907" w:type="dxa"/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907" w:type="dxa"/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907" w:type="dxa"/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</w:tr>
      <w:tr w:rsidR="00E94779">
        <w:tc>
          <w:tcPr>
            <w:tcW w:w="2268" w:type="dxa"/>
            <w:vMerge/>
          </w:tcPr>
          <w:p w:rsidR="00E94779" w:rsidRDefault="00E94779"/>
        </w:tc>
        <w:tc>
          <w:tcPr>
            <w:tcW w:w="2721" w:type="dxa"/>
          </w:tcPr>
          <w:p w:rsidR="00E94779" w:rsidRDefault="00E94779">
            <w:pPr>
              <w:pStyle w:val="ConsPlusNormal"/>
            </w:pPr>
            <w:r>
              <w:t>средства бюджета МР "Мосальский район"</w:t>
            </w:r>
          </w:p>
        </w:tc>
        <w:tc>
          <w:tcPr>
            <w:tcW w:w="1296" w:type="dxa"/>
          </w:tcPr>
          <w:p w:rsidR="00E94779" w:rsidRDefault="00E94779">
            <w:pPr>
              <w:pStyle w:val="ConsPlusNormal"/>
              <w:jc w:val="right"/>
            </w:pPr>
            <w:r>
              <w:t>2194</w:t>
            </w:r>
          </w:p>
        </w:tc>
        <w:tc>
          <w:tcPr>
            <w:tcW w:w="907" w:type="dxa"/>
          </w:tcPr>
          <w:p w:rsidR="00E94779" w:rsidRDefault="00E94779">
            <w:pPr>
              <w:pStyle w:val="ConsPlusNormal"/>
              <w:jc w:val="right"/>
            </w:pPr>
            <w:r>
              <w:t>1154</w:t>
            </w:r>
          </w:p>
        </w:tc>
        <w:tc>
          <w:tcPr>
            <w:tcW w:w="907" w:type="dxa"/>
          </w:tcPr>
          <w:p w:rsidR="00E94779" w:rsidRDefault="00E94779">
            <w:pPr>
              <w:pStyle w:val="ConsPlusNormal"/>
              <w:jc w:val="right"/>
            </w:pPr>
            <w:r>
              <w:t>520</w:t>
            </w:r>
          </w:p>
        </w:tc>
        <w:tc>
          <w:tcPr>
            <w:tcW w:w="907" w:type="dxa"/>
          </w:tcPr>
          <w:p w:rsidR="00E94779" w:rsidRDefault="00E94779">
            <w:pPr>
              <w:pStyle w:val="ConsPlusNormal"/>
              <w:jc w:val="right"/>
            </w:pPr>
            <w:r>
              <w:t>520</w:t>
            </w:r>
          </w:p>
        </w:tc>
      </w:tr>
      <w:tr w:rsidR="00E94779">
        <w:tc>
          <w:tcPr>
            <w:tcW w:w="2268" w:type="dxa"/>
            <w:vMerge/>
          </w:tcPr>
          <w:p w:rsidR="00E94779" w:rsidRDefault="00E94779"/>
        </w:tc>
        <w:tc>
          <w:tcPr>
            <w:tcW w:w="2721" w:type="dxa"/>
          </w:tcPr>
          <w:p w:rsidR="00E94779" w:rsidRDefault="00E94779">
            <w:pPr>
              <w:pStyle w:val="ConsPlusNormal"/>
            </w:pPr>
            <w:r>
              <w:t>средства бюджетов сельских поселений</w:t>
            </w:r>
          </w:p>
        </w:tc>
        <w:tc>
          <w:tcPr>
            <w:tcW w:w="1296" w:type="dxa"/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907" w:type="dxa"/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907" w:type="dxa"/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907" w:type="dxa"/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</w:tr>
      <w:tr w:rsidR="00E94779">
        <w:tc>
          <w:tcPr>
            <w:tcW w:w="2268" w:type="dxa"/>
          </w:tcPr>
          <w:p w:rsidR="00E94779" w:rsidRDefault="00E94779">
            <w:pPr>
              <w:pStyle w:val="ConsPlusNormal"/>
            </w:pPr>
            <w:r>
              <w:t>8. Ожидаемые результаты реализации муниципальной программы</w:t>
            </w:r>
          </w:p>
        </w:tc>
        <w:tc>
          <w:tcPr>
            <w:tcW w:w="6738" w:type="dxa"/>
            <w:gridSpan w:val="5"/>
          </w:tcPr>
          <w:p w:rsidR="00E94779" w:rsidRDefault="00E94779">
            <w:pPr>
              <w:pStyle w:val="ConsPlusNormal"/>
            </w:pPr>
            <w:r>
              <w:t>Обеспечение повышения качества и эффективности исполнения муниципальных функций и предоставления услуг в сфере архитектуры и градостроительства на территории муниципального района "Мосальский район"</w:t>
            </w:r>
          </w:p>
        </w:tc>
      </w:tr>
    </w:tbl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jc w:val="center"/>
        <w:outlineLvl w:val="1"/>
      </w:pPr>
      <w:r>
        <w:t>1. Общая характеристика сферы реализации муниципальной</w:t>
      </w:r>
    </w:p>
    <w:p w:rsidR="00E94779" w:rsidRDefault="00E94779">
      <w:pPr>
        <w:pStyle w:val="ConsPlusNormal"/>
        <w:jc w:val="center"/>
      </w:pPr>
      <w:r>
        <w:t>программы</w:t>
      </w: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jc w:val="center"/>
        <w:outlineLvl w:val="2"/>
      </w:pPr>
      <w:r>
        <w:t>Вводная</w:t>
      </w: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ind w:firstLine="540"/>
        <w:jc w:val="both"/>
      </w:pPr>
      <w:r>
        <w:t xml:space="preserve">Актуальность разработки муниципальной программы повышения качества и эффективности исполнения муниципальных функций и предоставления услуг в сфере архитектуры и градостроительства на территории муниципального района "Мосальский район" на 2017 - 2019 гг. очевидна. Настоящая Программа разработана в соответствии Федеральным </w:t>
      </w:r>
      <w:hyperlink r:id="rId7" w:history="1">
        <w:r>
          <w:rPr>
            <w:color w:val="0000FF"/>
          </w:rPr>
          <w:t>законом</w:t>
        </w:r>
      </w:hyperlink>
      <w:r>
        <w:t xml:space="preserve"> от 06.10.2003 N 131-ФЗ "Об общих принципах организации местного самоуправления в Российской Федерации", Градостроительным </w:t>
      </w:r>
      <w:hyperlink r:id="rId8" w:history="1">
        <w:r>
          <w:rPr>
            <w:color w:val="0000FF"/>
          </w:rPr>
          <w:t>кодексом</w:t>
        </w:r>
      </w:hyperlink>
      <w:r>
        <w:t xml:space="preserve"> Российской Федерации от 29.12.2004 N 191-ФЗ.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Градостроительная деятельность государственных органов, органов местного самоуправления, физических и юридических лиц в области градостроительного планирования развития территорий и поселений, определения видов использования земельных участков, проектирования, строительства и реконструкции объектов недвижимости с учетом интересов граждан общественных и государственных интересов, а также национальных, историко-культурных, экологических, природных особенностей указанных территорий и поселений.</w:t>
      </w: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jc w:val="center"/>
        <w:outlineLvl w:val="2"/>
      </w:pPr>
      <w:r>
        <w:t>1.1. Основные проблемы в сфере реализации муниципальной</w:t>
      </w:r>
    </w:p>
    <w:p w:rsidR="00E94779" w:rsidRDefault="00E94779">
      <w:pPr>
        <w:pStyle w:val="ConsPlusNormal"/>
        <w:jc w:val="center"/>
      </w:pPr>
      <w:r>
        <w:t>программы</w:t>
      </w: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ind w:firstLine="540"/>
        <w:jc w:val="both"/>
      </w:pPr>
      <w:r>
        <w:t xml:space="preserve">В 2009 - 2014 годах в рамках реализации Градостроительного </w:t>
      </w:r>
      <w:hyperlink r:id="rId9" w:history="1">
        <w:r>
          <w:rPr>
            <w:color w:val="0000FF"/>
          </w:rPr>
          <w:t>кодекса</w:t>
        </w:r>
      </w:hyperlink>
      <w:r>
        <w:t xml:space="preserve"> РФ в Мосальском районе разработаны следующие документы: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- разработана схема территориального планирования муниципального района;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- генеральные планы десяти сельских поселений;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- правила землепользования и застройки десяти сельских поселений.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Основной проблемой в сфере градостроительства на территории муниципального района является приведение ранее утвержденных Правил землепользования и застройки поселений требованиям законодательной и нормативной правовой базы в соответствие с федеральным градостроительным, земельным законодательством.</w:t>
      </w: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jc w:val="center"/>
        <w:outlineLvl w:val="2"/>
      </w:pPr>
      <w:r>
        <w:t>1.2. Прогноз развития сферы реализации муниципальной</w:t>
      </w:r>
    </w:p>
    <w:p w:rsidR="00E94779" w:rsidRDefault="00E94779">
      <w:pPr>
        <w:pStyle w:val="ConsPlusNormal"/>
        <w:jc w:val="center"/>
      </w:pPr>
      <w:r>
        <w:t>программы</w:t>
      </w: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ind w:firstLine="540"/>
        <w:jc w:val="both"/>
      </w:pPr>
      <w:r>
        <w:lastRenderedPageBreak/>
        <w:t>Одним из направлений градостроительной политики является приведение законодательной и нормативной правовой базы в соответствие с федеральным градостроительным, земельным законодательством.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Организация работ по формированию базы данных информационной системы обеспечения градостроительной деятельности на территории Мосальского района. Ведение информационной системы градостроительной деятельности обеспечит полный сбор информации по всем объектам градостроительной деятельности.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Правила землепользования и застройки являются тем необходимым нормативным правовым актом, в котором устанавливаются территориальные зоны и градостроительные регламенты, направленные на развитие и совершенствование сложившегося землепользования, планомерное и сбалансированное развитие территории. Наличие утвержденных правил землепользования и застройки позволит контролировать процесс предоставления земельных участков и объектов недвижимости, что повлечет снижение количества жалоб и обращений граждан, связанных с нарушением градостроительного и земельного законодательства.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Вся основная работа по разработке проектов правил землепользования и застройки проводилась в 2008 году, а их согласование и утверждение - на 2009 год, поскольку в основу этой работы должны быть положены документы территориального планирования.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В целях реализации поставленных задач по территориальному планированию и планировочной организации территории, большая по сравнению с предыдущими годами реализации программы работа будет направлена на приведение и поддержание текстового и картографического материала Правил землепользования и застройки в актуализованном состоянии, без чего в современных условиях градостроительная деятельность невозможна. Актуализации подлежит весь картографический материал, разработанный в предыдущие годы.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Для разрешения обозначенных проблем необходимо не ограничиваться рамками местного бюджета, но и привлекать средства предприятий и организаций и внебюджетных источников.</w:t>
      </w: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jc w:val="center"/>
        <w:outlineLvl w:val="1"/>
      </w:pPr>
      <w:r>
        <w:t>2. Приоритеты муниципальной политики в сфере реализации</w:t>
      </w:r>
    </w:p>
    <w:p w:rsidR="00E94779" w:rsidRDefault="00E94779">
      <w:pPr>
        <w:pStyle w:val="ConsPlusNormal"/>
        <w:jc w:val="center"/>
      </w:pPr>
      <w:r>
        <w:t>муниципальной программы, цели, задачи и индикаторы</w:t>
      </w:r>
    </w:p>
    <w:p w:rsidR="00E94779" w:rsidRDefault="00E94779">
      <w:pPr>
        <w:pStyle w:val="ConsPlusNormal"/>
        <w:jc w:val="center"/>
      </w:pPr>
      <w:r>
        <w:t>достижения целей и решения задач, основные ожидаемые</w:t>
      </w:r>
    </w:p>
    <w:p w:rsidR="00E94779" w:rsidRDefault="00E94779">
      <w:pPr>
        <w:pStyle w:val="ConsPlusNormal"/>
        <w:jc w:val="center"/>
      </w:pPr>
      <w:r>
        <w:t>конечные результаты муниципальной программы, сроки и этапы</w:t>
      </w:r>
    </w:p>
    <w:p w:rsidR="00E94779" w:rsidRDefault="00E94779">
      <w:pPr>
        <w:pStyle w:val="ConsPlusNormal"/>
        <w:jc w:val="center"/>
      </w:pPr>
      <w:r>
        <w:t>реализации муниципальной программы</w:t>
      </w: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jc w:val="center"/>
        <w:outlineLvl w:val="2"/>
      </w:pPr>
      <w:r>
        <w:t>2.1. Приоритеты муниципальной политики в сфере реализации</w:t>
      </w:r>
    </w:p>
    <w:p w:rsidR="00E94779" w:rsidRDefault="00E94779">
      <w:pPr>
        <w:pStyle w:val="ConsPlusNormal"/>
        <w:jc w:val="center"/>
      </w:pPr>
      <w:r>
        <w:t>муниципальной программы</w:t>
      </w: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ind w:firstLine="540"/>
        <w:jc w:val="both"/>
      </w:pPr>
      <w:r>
        <w:t>Приоритетами муниципальной программы являются следующие направления:</w:t>
      </w:r>
    </w:p>
    <w:p w:rsidR="00E94779" w:rsidRDefault="00E9477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567"/>
        <w:gridCol w:w="3458"/>
        <w:gridCol w:w="4819"/>
      </w:tblGrid>
      <w:tr w:rsidR="00E94779">
        <w:tc>
          <w:tcPr>
            <w:tcW w:w="567" w:type="dxa"/>
          </w:tcPr>
          <w:p w:rsidR="00E94779" w:rsidRDefault="00E94779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3458" w:type="dxa"/>
          </w:tcPr>
          <w:p w:rsidR="00E94779" w:rsidRDefault="00E94779">
            <w:pPr>
              <w:pStyle w:val="ConsPlusNormal"/>
              <w:jc w:val="center"/>
            </w:pPr>
            <w:r>
              <w:t>Наименование мероприятий</w:t>
            </w:r>
          </w:p>
        </w:tc>
        <w:tc>
          <w:tcPr>
            <w:tcW w:w="4819" w:type="dxa"/>
          </w:tcPr>
          <w:p w:rsidR="00E94779" w:rsidRDefault="00E94779">
            <w:pPr>
              <w:pStyle w:val="ConsPlusNormal"/>
              <w:jc w:val="center"/>
            </w:pPr>
            <w:r>
              <w:t>Исполнитель</w:t>
            </w:r>
          </w:p>
        </w:tc>
      </w:tr>
      <w:tr w:rsidR="00E94779">
        <w:tc>
          <w:tcPr>
            <w:tcW w:w="567" w:type="dxa"/>
          </w:tcPr>
          <w:p w:rsidR="00E94779" w:rsidRDefault="00E9477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458" w:type="dxa"/>
          </w:tcPr>
          <w:p w:rsidR="00E94779" w:rsidRDefault="00E94779">
            <w:pPr>
              <w:pStyle w:val="ConsPlusNormal"/>
            </w:pPr>
            <w:r>
              <w:t>Наполнение базы информационной системы обеспечения градостроительной деятельности</w:t>
            </w:r>
          </w:p>
        </w:tc>
        <w:tc>
          <w:tcPr>
            <w:tcW w:w="4819" w:type="dxa"/>
          </w:tcPr>
          <w:p w:rsidR="00E94779" w:rsidRDefault="00E94779">
            <w:pPr>
              <w:pStyle w:val="ConsPlusNormal"/>
            </w:pPr>
            <w:r>
              <w:t>Отдел архитектуры и градостроительства администрации муниципального района</w:t>
            </w:r>
          </w:p>
        </w:tc>
      </w:tr>
      <w:tr w:rsidR="00E94779">
        <w:tc>
          <w:tcPr>
            <w:tcW w:w="567" w:type="dxa"/>
          </w:tcPr>
          <w:p w:rsidR="00E94779" w:rsidRDefault="00E9477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458" w:type="dxa"/>
          </w:tcPr>
          <w:p w:rsidR="00E94779" w:rsidRDefault="00E94779">
            <w:pPr>
              <w:pStyle w:val="ConsPlusNormal"/>
            </w:pPr>
            <w:r>
              <w:t xml:space="preserve">Обеспечение документами нормативного правового регулирования в соответствии с требованиями градостроительного </w:t>
            </w:r>
            <w:r>
              <w:lastRenderedPageBreak/>
              <w:t>законодательства</w:t>
            </w:r>
          </w:p>
        </w:tc>
        <w:tc>
          <w:tcPr>
            <w:tcW w:w="4819" w:type="dxa"/>
          </w:tcPr>
          <w:p w:rsidR="00E94779" w:rsidRDefault="00E94779">
            <w:pPr>
              <w:pStyle w:val="ConsPlusNormal"/>
            </w:pPr>
            <w:r>
              <w:lastRenderedPageBreak/>
              <w:t>Отдел архитектуры и градостроительства администрации муниципального района</w:t>
            </w:r>
          </w:p>
        </w:tc>
      </w:tr>
      <w:tr w:rsidR="00E94779">
        <w:tc>
          <w:tcPr>
            <w:tcW w:w="567" w:type="dxa"/>
          </w:tcPr>
          <w:p w:rsidR="00E94779" w:rsidRDefault="00E94779">
            <w:pPr>
              <w:pStyle w:val="ConsPlusNormal"/>
              <w:jc w:val="center"/>
            </w:pPr>
            <w:r>
              <w:lastRenderedPageBreak/>
              <w:t>3</w:t>
            </w:r>
          </w:p>
        </w:tc>
        <w:tc>
          <w:tcPr>
            <w:tcW w:w="3458" w:type="dxa"/>
          </w:tcPr>
          <w:p w:rsidR="00E94779" w:rsidRDefault="00E94779">
            <w:pPr>
              <w:pStyle w:val="ConsPlusNormal"/>
            </w:pPr>
            <w:r>
              <w:t>Мониторинг, корректировка документов территориального планирования</w:t>
            </w:r>
          </w:p>
        </w:tc>
        <w:tc>
          <w:tcPr>
            <w:tcW w:w="4819" w:type="dxa"/>
          </w:tcPr>
          <w:p w:rsidR="00E94779" w:rsidRDefault="00E94779">
            <w:pPr>
              <w:pStyle w:val="ConsPlusNormal"/>
            </w:pPr>
            <w:r>
              <w:t>Отдел архитектуры и градостроительства администрации муниципального района</w:t>
            </w:r>
          </w:p>
        </w:tc>
      </w:tr>
      <w:tr w:rsidR="00E94779">
        <w:tc>
          <w:tcPr>
            <w:tcW w:w="567" w:type="dxa"/>
          </w:tcPr>
          <w:p w:rsidR="00E94779" w:rsidRDefault="00E9477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3458" w:type="dxa"/>
          </w:tcPr>
          <w:p w:rsidR="00E94779" w:rsidRDefault="00E94779">
            <w:pPr>
              <w:pStyle w:val="ConsPlusNormal"/>
            </w:pPr>
            <w:r>
              <w:t>Корректировка правил землепользования и застройки</w:t>
            </w:r>
          </w:p>
        </w:tc>
        <w:tc>
          <w:tcPr>
            <w:tcW w:w="4819" w:type="dxa"/>
          </w:tcPr>
          <w:p w:rsidR="00E94779" w:rsidRDefault="00E94779">
            <w:pPr>
              <w:pStyle w:val="ConsPlusNormal"/>
            </w:pPr>
            <w:r>
              <w:t>Комиссия по подготовке проекта внесения изменений и дополнений в Правила землепользования и застройки</w:t>
            </w:r>
          </w:p>
        </w:tc>
      </w:tr>
      <w:tr w:rsidR="00E94779">
        <w:tc>
          <w:tcPr>
            <w:tcW w:w="567" w:type="dxa"/>
          </w:tcPr>
          <w:p w:rsidR="00E94779" w:rsidRDefault="00E9477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3458" w:type="dxa"/>
          </w:tcPr>
          <w:p w:rsidR="00E94779" w:rsidRDefault="00E94779">
            <w:pPr>
              <w:pStyle w:val="ConsPlusNormal"/>
            </w:pPr>
            <w:r>
              <w:t>Разработка документации по планировке территорий</w:t>
            </w:r>
          </w:p>
        </w:tc>
        <w:tc>
          <w:tcPr>
            <w:tcW w:w="4819" w:type="dxa"/>
          </w:tcPr>
          <w:p w:rsidR="00E94779" w:rsidRDefault="00E94779">
            <w:pPr>
              <w:pStyle w:val="ConsPlusNormal"/>
            </w:pPr>
            <w:r>
              <w:t>Отдел архитектуры и градостроительства администрации района</w:t>
            </w:r>
          </w:p>
        </w:tc>
      </w:tr>
    </w:tbl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jc w:val="center"/>
        <w:outlineLvl w:val="2"/>
      </w:pPr>
      <w:r>
        <w:t>2.2. Цели, задачи и индикаторы достижения целей и решения</w:t>
      </w:r>
    </w:p>
    <w:p w:rsidR="00E94779" w:rsidRDefault="00E94779">
      <w:pPr>
        <w:pStyle w:val="ConsPlusNormal"/>
        <w:jc w:val="center"/>
      </w:pPr>
      <w:r>
        <w:t>задач муниципальной программы</w:t>
      </w: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ind w:firstLine="540"/>
        <w:jc w:val="both"/>
      </w:pPr>
      <w:r>
        <w:t>Цели программы: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создание условий для комплексного, устойчивого и безопасного развития территорий населенных пунктов на основе градостроительного регулирования;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обеспечение градостроительной документацией сельских поселений;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создание условий, обеспечивающих эффективную реализацию государственной и муниципальной политики в сфере устойчивого пространственного развития территории Мосальского района и входящих в ее состав муниципальных образований, с использованием региональной и местных систем обеспечения и поддержки градостроительной деятельности;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совершенствование районной нормативно-правовой базы в области градостроительной деятельности.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Задачи программы: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- реализация государственной градостроительной политики, определяющей стратегию расселения и направления перспективного развития территории района;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- организация и регулирование планировки и застройки поселений в соответствии с требованиями градостроительного зонирования и планировочной организации территорий;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- организация эффективного регулирования градостроительной деятельности;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- обеспечение градостроительной деятельности актуализованными материалами инженерных изысканий;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- организация информационного обеспечения градостроительной деятельности (ИСОГД);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- обеспечение выявления, предупреждения и пресечения допущенных лицом, осуществляющим строительство, нарушений соответствия выполняемых работ в процессе строительства, реконструкции, капитального ремонта требованиям технических регламентов, проектной документации и иных нормативно-правовых актов в области строительства.</w:t>
      </w: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jc w:val="center"/>
        <w:outlineLvl w:val="3"/>
      </w:pPr>
      <w:r>
        <w:t>СВЕДЕНИЯ</w:t>
      </w:r>
    </w:p>
    <w:p w:rsidR="00E94779" w:rsidRDefault="00E94779">
      <w:pPr>
        <w:pStyle w:val="ConsPlusNormal"/>
        <w:jc w:val="center"/>
      </w:pPr>
      <w:r>
        <w:t>об индикаторах муниципальной программы и их значениях</w:t>
      </w:r>
    </w:p>
    <w:p w:rsidR="00E94779" w:rsidRDefault="00E9477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510"/>
        <w:gridCol w:w="3402"/>
        <w:gridCol w:w="1020"/>
        <w:gridCol w:w="737"/>
        <w:gridCol w:w="850"/>
        <w:gridCol w:w="850"/>
        <w:gridCol w:w="850"/>
        <w:gridCol w:w="850"/>
      </w:tblGrid>
      <w:tr w:rsidR="00E94779">
        <w:tc>
          <w:tcPr>
            <w:tcW w:w="510" w:type="dxa"/>
            <w:vMerge w:val="restart"/>
          </w:tcPr>
          <w:p w:rsidR="00E94779" w:rsidRDefault="00E94779">
            <w:pPr>
              <w:pStyle w:val="ConsPlusNormal"/>
              <w:jc w:val="center"/>
            </w:pPr>
            <w:r>
              <w:t>П/п</w:t>
            </w:r>
          </w:p>
        </w:tc>
        <w:tc>
          <w:tcPr>
            <w:tcW w:w="3402" w:type="dxa"/>
            <w:vMerge w:val="restart"/>
          </w:tcPr>
          <w:p w:rsidR="00E94779" w:rsidRDefault="00E94779">
            <w:pPr>
              <w:pStyle w:val="ConsPlusNormal"/>
              <w:jc w:val="center"/>
            </w:pPr>
            <w:r>
              <w:t>Наименование индикатора</w:t>
            </w:r>
          </w:p>
        </w:tc>
        <w:tc>
          <w:tcPr>
            <w:tcW w:w="1020" w:type="dxa"/>
            <w:vMerge w:val="restart"/>
          </w:tcPr>
          <w:p w:rsidR="00E94779" w:rsidRDefault="00E94779">
            <w:pPr>
              <w:pStyle w:val="ConsPlusNormal"/>
              <w:jc w:val="center"/>
            </w:pPr>
            <w:r>
              <w:t xml:space="preserve">Ед. </w:t>
            </w:r>
            <w:proofErr w:type="spellStart"/>
            <w:r>
              <w:t>изм</w:t>
            </w:r>
            <w:proofErr w:type="spellEnd"/>
            <w:r>
              <w:t>.</w:t>
            </w:r>
          </w:p>
        </w:tc>
        <w:tc>
          <w:tcPr>
            <w:tcW w:w="4137" w:type="dxa"/>
            <w:gridSpan w:val="5"/>
          </w:tcPr>
          <w:p w:rsidR="00E94779" w:rsidRDefault="00E94779">
            <w:pPr>
              <w:pStyle w:val="ConsPlusNormal"/>
              <w:jc w:val="center"/>
            </w:pPr>
            <w:r>
              <w:t>Значение по годам</w:t>
            </w:r>
          </w:p>
        </w:tc>
      </w:tr>
      <w:tr w:rsidR="00E94779">
        <w:tc>
          <w:tcPr>
            <w:tcW w:w="510" w:type="dxa"/>
            <w:vMerge/>
          </w:tcPr>
          <w:p w:rsidR="00E94779" w:rsidRDefault="00E94779"/>
        </w:tc>
        <w:tc>
          <w:tcPr>
            <w:tcW w:w="3402" w:type="dxa"/>
            <w:vMerge/>
          </w:tcPr>
          <w:p w:rsidR="00E94779" w:rsidRDefault="00E94779"/>
        </w:tc>
        <w:tc>
          <w:tcPr>
            <w:tcW w:w="1020" w:type="dxa"/>
            <w:vMerge/>
          </w:tcPr>
          <w:p w:rsidR="00E94779" w:rsidRDefault="00E94779"/>
        </w:tc>
        <w:tc>
          <w:tcPr>
            <w:tcW w:w="737" w:type="dxa"/>
            <w:vMerge w:val="restart"/>
          </w:tcPr>
          <w:p w:rsidR="00E94779" w:rsidRDefault="00E94779">
            <w:pPr>
              <w:pStyle w:val="ConsPlusNormal"/>
              <w:jc w:val="center"/>
            </w:pPr>
            <w:r>
              <w:t>2015, факт</w:t>
            </w:r>
          </w:p>
        </w:tc>
        <w:tc>
          <w:tcPr>
            <w:tcW w:w="850" w:type="dxa"/>
            <w:vMerge w:val="restart"/>
          </w:tcPr>
          <w:p w:rsidR="00E94779" w:rsidRDefault="00E94779">
            <w:pPr>
              <w:pStyle w:val="ConsPlusNormal"/>
              <w:jc w:val="center"/>
            </w:pPr>
            <w:r>
              <w:t>2016, оценка</w:t>
            </w:r>
          </w:p>
        </w:tc>
        <w:tc>
          <w:tcPr>
            <w:tcW w:w="2550" w:type="dxa"/>
            <w:gridSpan w:val="3"/>
          </w:tcPr>
          <w:p w:rsidR="00E94779" w:rsidRDefault="00E94779">
            <w:pPr>
              <w:pStyle w:val="ConsPlusNormal"/>
              <w:jc w:val="center"/>
            </w:pPr>
            <w:r>
              <w:t>реализации муниципальной программы</w:t>
            </w:r>
          </w:p>
        </w:tc>
      </w:tr>
      <w:tr w:rsidR="00E94779">
        <w:tc>
          <w:tcPr>
            <w:tcW w:w="510" w:type="dxa"/>
            <w:vMerge/>
          </w:tcPr>
          <w:p w:rsidR="00E94779" w:rsidRDefault="00E94779"/>
        </w:tc>
        <w:tc>
          <w:tcPr>
            <w:tcW w:w="3402" w:type="dxa"/>
            <w:vMerge/>
          </w:tcPr>
          <w:p w:rsidR="00E94779" w:rsidRDefault="00E94779"/>
        </w:tc>
        <w:tc>
          <w:tcPr>
            <w:tcW w:w="1020" w:type="dxa"/>
            <w:vMerge/>
          </w:tcPr>
          <w:p w:rsidR="00E94779" w:rsidRDefault="00E94779"/>
        </w:tc>
        <w:tc>
          <w:tcPr>
            <w:tcW w:w="737" w:type="dxa"/>
            <w:vMerge/>
          </w:tcPr>
          <w:p w:rsidR="00E94779" w:rsidRDefault="00E94779"/>
        </w:tc>
        <w:tc>
          <w:tcPr>
            <w:tcW w:w="850" w:type="dxa"/>
            <w:vMerge/>
          </w:tcPr>
          <w:p w:rsidR="00E94779" w:rsidRDefault="00E94779"/>
        </w:tc>
        <w:tc>
          <w:tcPr>
            <w:tcW w:w="850" w:type="dxa"/>
          </w:tcPr>
          <w:p w:rsidR="00E94779" w:rsidRDefault="00E94779">
            <w:pPr>
              <w:pStyle w:val="ConsPlusNormal"/>
              <w:jc w:val="center"/>
            </w:pPr>
            <w:r>
              <w:t>2017</w:t>
            </w:r>
          </w:p>
        </w:tc>
        <w:tc>
          <w:tcPr>
            <w:tcW w:w="850" w:type="dxa"/>
          </w:tcPr>
          <w:p w:rsidR="00E94779" w:rsidRDefault="00E94779">
            <w:pPr>
              <w:pStyle w:val="ConsPlusNormal"/>
              <w:jc w:val="center"/>
            </w:pPr>
            <w:r>
              <w:t>2018</w:t>
            </w:r>
          </w:p>
        </w:tc>
        <w:tc>
          <w:tcPr>
            <w:tcW w:w="850" w:type="dxa"/>
          </w:tcPr>
          <w:p w:rsidR="00E94779" w:rsidRDefault="00E94779">
            <w:pPr>
              <w:pStyle w:val="ConsPlusNormal"/>
              <w:jc w:val="center"/>
            </w:pPr>
            <w:r>
              <w:t>2019</w:t>
            </w:r>
          </w:p>
        </w:tc>
      </w:tr>
      <w:tr w:rsidR="00E94779">
        <w:tc>
          <w:tcPr>
            <w:tcW w:w="9069" w:type="dxa"/>
            <w:gridSpan w:val="8"/>
          </w:tcPr>
          <w:p w:rsidR="00E94779" w:rsidRDefault="00E94779">
            <w:pPr>
              <w:pStyle w:val="ConsPlusNormal"/>
              <w:jc w:val="center"/>
              <w:outlineLvl w:val="4"/>
            </w:pPr>
            <w:r>
              <w:t>"Повышение качества и эффективности исполнения муниципальных функций и предоставления услуг в сфере архитектуры и градостроительства на территории муниципального района "Мосальский район"</w:t>
            </w:r>
          </w:p>
        </w:tc>
      </w:tr>
      <w:tr w:rsidR="00E94779">
        <w:tc>
          <w:tcPr>
            <w:tcW w:w="51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3402" w:type="dxa"/>
          </w:tcPr>
          <w:p w:rsidR="00E94779" w:rsidRDefault="00E94779">
            <w:pPr>
              <w:pStyle w:val="ConsPlusNormal"/>
            </w:pPr>
            <w:r>
              <w:t>Корректировка схемы территориального планирования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  <w:r>
              <w:t>шт.</w:t>
            </w:r>
          </w:p>
        </w:tc>
        <w:tc>
          <w:tcPr>
            <w:tcW w:w="737" w:type="dxa"/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850" w:type="dxa"/>
          </w:tcPr>
          <w:p w:rsidR="00E94779" w:rsidRDefault="00E94779">
            <w:pPr>
              <w:pStyle w:val="ConsPlusNormal"/>
              <w:jc w:val="right"/>
            </w:pPr>
            <w:r>
              <w:t>1</w:t>
            </w:r>
          </w:p>
        </w:tc>
        <w:tc>
          <w:tcPr>
            <w:tcW w:w="850" w:type="dxa"/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850" w:type="dxa"/>
          </w:tcPr>
          <w:p w:rsidR="00E94779" w:rsidRDefault="00E94779">
            <w:pPr>
              <w:pStyle w:val="ConsPlusNormal"/>
              <w:jc w:val="right"/>
            </w:pPr>
            <w:r>
              <w:t>1</w:t>
            </w:r>
          </w:p>
        </w:tc>
        <w:tc>
          <w:tcPr>
            <w:tcW w:w="850" w:type="dxa"/>
          </w:tcPr>
          <w:p w:rsidR="00E94779" w:rsidRDefault="00E94779">
            <w:pPr>
              <w:pStyle w:val="ConsPlusNormal"/>
              <w:jc w:val="right"/>
            </w:pPr>
            <w:r>
              <w:t>1</w:t>
            </w:r>
          </w:p>
        </w:tc>
      </w:tr>
      <w:tr w:rsidR="00E94779">
        <w:tc>
          <w:tcPr>
            <w:tcW w:w="51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3402" w:type="dxa"/>
          </w:tcPr>
          <w:p w:rsidR="00E94779" w:rsidRDefault="00E94779">
            <w:pPr>
              <w:pStyle w:val="ConsPlusNormal"/>
            </w:pPr>
            <w:r>
              <w:t>Корректировка генеральных планов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  <w:r>
              <w:t>шт.</w:t>
            </w:r>
          </w:p>
        </w:tc>
        <w:tc>
          <w:tcPr>
            <w:tcW w:w="737" w:type="dxa"/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850" w:type="dxa"/>
          </w:tcPr>
          <w:p w:rsidR="00E94779" w:rsidRDefault="00E94779">
            <w:pPr>
              <w:pStyle w:val="ConsPlusNormal"/>
              <w:jc w:val="right"/>
            </w:pPr>
            <w:r>
              <w:t>2</w:t>
            </w:r>
          </w:p>
        </w:tc>
        <w:tc>
          <w:tcPr>
            <w:tcW w:w="850" w:type="dxa"/>
          </w:tcPr>
          <w:p w:rsidR="00E94779" w:rsidRDefault="00E94779">
            <w:pPr>
              <w:pStyle w:val="ConsPlusNormal"/>
              <w:jc w:val="right"/>
            </w:pPr>
            <w:r>
              <w:t>2</w:t>
            </w:r>
          </w:p>
        </w:tc>
        <w:tc>
          <w:tcPr>
            <w:tcW w:w="850" w:type="dxa"/>
          </w:tcPr>
          <w:p w:rsidR="00E94779" w:rsidRDefault="00E94779">
            <w:pPr>
              <w:pStyle w:val="ConsPlusNormal"/>
              <w:jc w:val="right"/>
            </w:pPr>
            <w:r>
              <w:t>1</w:t>
            </w:r>
          </w:p>
        </w:tc>
        <w:tc>
          <w:tcPr>
            <w:tcW w:w="850" w:type="dxa"/>
          </w:tcPr>
          <w:p w:rsidR="00E94779" w:rsidRDefault="00E94779">
            <w:pPr>
              <w:pStyle w:val="ConsPlusNormal"/>
              <w:jc w:val="right"/>
            </w:pPr>
            <w:r>
              <w:t>2</w:t>
            </w:r>
          </w:p>
        </w:tc>
      </w:tr>
      <w:tr w:rsidR="00E94779">
        <w:tc>
          <w:tcPr>
            <w:tcW w:w="51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3402" w:type="dxa"/>
          </w:tcPr>
          <w:p w:rsidR="00E94779" w:rsidRDefault="00E94779">
            <w:pPr>
              <w:pStyle w:val="ConsPlusNormal"/>
            </w:pPr>
            <w:r>
              <w:t>Корректировка правил землепользования и застройки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  <w:r>
              <w:t>шт.</w:t>
            </w:r>
          </w:p>
        </w:tc>
        <w:tc>
          <w:tcPr>
            <w:tcW w:w="737" w:type="dxa"/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850" w:type="dxa"/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850" w:type="dxa"/>
          </w:tcPr>
          <w:p w:rsidR="00E94779" w:rsidRDefault="00E94779">
            <w:pPr>
              <w:pStyle w:val="ConsPlusNormal"/>
              <w:jc w:val="right"/>
            </w:pPr>
            <w:r>
              <w:t>10</w:t>
            </w:r>
          </w:p>
        </w:tc>
        <w:tc>
          <w:tcPr>
            <w:tcW w:w="850" w:type="dxa"/>
          </w:tcPr>
          <w:p w:rsidR="00E94779" w:rsidRDefault="00E94779">
            <w:pPr>
              <w:pStyle w:val="ConsPlusNormal"/>
              <w:jc w:val="right"/>
            </w:pPr>
            <w:r>
              <w:t>5</w:t>
            </w:r>
          </w:p>
        </w:tc>
        <w:tc>
          <w:tcPr>
            <w:tcW w:w="850" w:type="dxa"/>
          </w:tcPr>
          <w:p w:rsidR="00E94779" w:rsidRDefault="00E94779">
            <w:pPr>
              <w:pStyle w:val="ConsPlusNormal"/>
              <w:jc w:val="right"/>
            </w:pPr>
            <w:r>
              <w:t>4</w:t>
            </w:r>
          </w:p>
        </w:tc>
      </w:tr>
    </w:tbl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jc w:val="center"/>
        <w:outlineLvl w:val="2"/>
      </w:pPr>
      <w:r>
        <w:t>2.3. Конечные результаты реализации муниципальной программы</w:t>
      </w: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ind w:firstLine="540"/>
        <w:jc w:val="both"/>
      </w:pPr>
      <w:r>
        <w:t>Социально-экономическая эффективность данной Программы выражена в улучшении качества проживания населения и повышении привлекательности муниципального района "Мосальский район".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Эффективность реализации программы зависит от уровня финансирования мероприятий программы и их выполнения.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Результатами программы к 2019 году должны стать: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1) обоснованность и прозрачность принятия решений органами власти всех уровней при осуществлении градостроительной деятельности;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2) сокращение сроков выдачи исходно-разрешительной документации при строительстве объектов недвижимости;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 xml:space="preserve">3) сокращение потребности в заселяемых территориях, в </w:t>
      </w:r>
      <w:proofErr w:type="spellStart"/>
      <w:r>
        <w:t>ресурсо</w:t>
      </w:r>
      <w:proofErr w:type="spellEnd"/>
      <w:r>
        <w:t>- и энергопотреблении, инженерных и транспортных коммуникациях;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4) инвестиционная и предпринимательская активность на рынке недвижимости, в сфере производства и реализации строительной продукции;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5) повышение инвестиционной привлекательности территорий поселений, увеличение их налогооблагаемой базы;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6) увеличение обеспеченности населения жильем, снижение социальной напряженности.</w:t>
      </w: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jc w:val="center"/>
        <w:outlineLvl w:val="2"/>
      </w:pPr>
      <w:r>
        <w:t>2.4. Сроки и этапы реализации муниципальной программы</w:t>
      </w: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ind w:firstLine="540"/>
        <w:jc w:val="both"/>
      </w:pPr>
      <w:r>
        <w:t>Сроки реализации программы - 2017 - 2019 годы, в 3 этапа, каждый этап равен одному финансовому году.</w:t>
      </w: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jc w:val="center"/>
        <w:outlineLvl w:val="1"/>
      </w:pPr>
      <w:r>
        <w:t>3. Обоснования объема финансовых ресурсов, необходимых</w:t>
      </w:r>
    </w:p>
    <w:p w:rsidR="00E94779" w:rsidRDefault="00E94779">
      <w:pPr>
        <w:pStyle w:val="ConsPlusNormal"/>
        <w:jc w:val="center"/>
      </w:pPr>
      <w:r>
        <w:t>для реализации муниципальной программы</w:t>
      </w: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ind w:firstLine="540"/>
        <w:jc w:val="both"/>
      </w:pPr>
      <w:r>
        <w:lastRenderedPageBreak/>
        <w:t>Финансирование программы осуществляется за счет средств бюджета МР "Мосальский район", бюджетов городского и сельских поселений, областного бюджета, внебюджетных источников.</w:t>
      </w:r>
    </w:p>
    <w:p w:rsidR="00E94779" w:rsidRDefault="00E94779">
      <w:pPr>
        <w:pStyle w:val="ConsPlusNormal"/>
        <w:spacing w:before="220"/>
        <w:ind w:firstLine="540"/>
        <w:jc w:val="both"/>
      </w:pPr>
      <w:r>
        <w:t>Объемы финансирования программы подлежат ежегодному уточнению исходя из возможностей бюджета муниципального образования на соответствующий год и внебюджетных источников. Объемы финансирования будут корректироваться при принятии бюджета соответствующего уровня.</w:t>
      </w: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jc w:val="center"/>
        <w:outlineLvl w:val="2"/>
      </w:pPr>
      <w:r>
        <w:t>3.1. Общий объем финансовых ресурсов, необходимых</w:t>
      </w:r>
    </w:p>
    <w:p w:rsidR="00E94779" w:rsidRDefault="00E94779">
      <w:pPr>
        <w:pStyle w:val="ConsPlusNormal"/>
        <w:jc w:val="center"/>
      </w:pPr>
      <w:r>
        <w:t>для реализации муниципальной программы</w:t>
      </w:r>
    </w:p>
    <w:p w:rsidR="00E94779" w:rsidRDefault="00E9477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3572"/>
        <w:gridCol w:w="1304"/>
        <w:gridCol w:w="1077"/>
        <w:gridCol w:w="1077"/>
        <w:gridCol w:w="1077"/>
      </w:tblGrid>
      <w:tr w:rsidR="00E94779">
        <w:tc>
          <w:tcPr>
            <w:tcW w:w="3572" w:type="dxa"/>
            <w:vMerge w:val="restart"/>
          </w:tcPr>
          <w:p w:rsidR="00E94779" w:rsidRDefault="00E94779">
            <w:pPr>
              <w:pStyle w:val="ConsPlusNormal"/>
              <w:jc w:val="center"/>
            </w:pPr>
            <w:r>
              <w:t>Источники финансирования</w:t>
            </w:r>
          </w:p>
        </w:tc>
        <w:tc>
          <w:tcPr>
            <w:tcW w:w="1304" w:type="dxa"/>
            <w:vMerge w:val="restart"/>
          </w:tcPr>
          <w:p w:rsidR="00E94779" w:rsidRDefault="00E94779">
            <w:pPr>
              <w:pStyle w:val="ConsPlusNormal"/>
              <w:jc w:val="center"/>
            </w:pPr>
            <w:r>
              <w:t>Всего (тыс. руб.)</w:t>
            </w:r>
          </w:p>
        </w:tc>
        <w:tc>
          <w:tcPr>
            <w:tcW w:w="3231" w:type="dxa"/>
            <w:gridSpan w:val="3"/>
          </w:tcPr>
          <w:p w:rsidR="00E94779" w:rsidRDefault="00E94779">
            <w:pPr>
              <w:pStyle w:val="ConsPlusNormal"/>
              <w:jc w:val="center"/>
            </w:pPr>
            <w:r>
              <w:t>В том числе по годам</w:t>
            </w:r>
          </w:p>
        </w:tc>
      </w:tr>
      <w:tr w:rsidR="00E94779">
        <w:tc>
          <w:tcPr>
            <w:tcW w:w="3572" w:type="dxa"/>
            <w:vMerge/>
          </w:tcPr>
          <w:p w:rsidR="00E94779" w:rsidRDefault="00E94779"/>
        </w:tc>
        <w:tc>
          <w:tcPr>
            <w:tcW w:w="1304" w:type="dxa"/>
            <w:vMerge/>
          </w:tcPr>
          <w:p w:rsidR="00E94779" w:rsidRDefault="00E94779"/>
        </w:tc>
        <w:tc>
          <w:tcPr>
            <w:tcW w:w="1077" w:type="dxa"/>
          </w:tcPr>
          <w:p w:rsidR="00E94779" w:rsidRDefault="00E94779">
            <w:pPr>
              <w:pStyle w:val="ConsPlusNormal"/>
              <w:jc w:val="center"/>
            </w:pPr>
            <w:r>
              <w:t>2017 год</w:t>
            </w:r>
          </w:p>
        </w:tc>
        <w:tc>
          <w:tcPr>
            <w:tcW w:w="1077" w:type="dxa"/>
          </w:tcPr>
          <w:p w:rsidR="00E94779" w:rsidRDefault="00E94779">
            <w:pPr>
              <w:pStyle w:val="ConsPlusNormal"/>
              <w:jc w:val="center"/>
            </w:pPr>
            <w:r>
              <w:t>2018 год</w:t>
            </w:r>
          </w:p>
        </w:tc>
        <w:tc>
          <w:tcPr>
            <w:tcW w:w="1077" w:type="dxa"/>
          </w:tcPr>
          <w:p w:rsidR="00E94779" w:rsidRDefault="00E94779">
            <w:pPr>
              <w:pStyle w:val="ConsPlusNormal"/>
              <w:jc w:val="center"/>
            </w:pPr>
            <w:r>
              <w:t>2019 год</w:t>
            </w:r>
          </w:p>
        </w:tc>
      </w:tr>
      <w:tr w:rsidR="00E94779">
        <w:tc>
          <w:tcPr>
            <w:tcW w:w="3572" w:type="dxa"/>
          </w:tcPr>
          <w:p w:rsidR="00E94779" w:rsidRDefault="00E94779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E94779" w:rsidRDefault="00E94779">
            <w:pPr>
              <w:pStyle w:val="ConsPlusNormal"/>
              <w:jc w:val="right"/>
            </w:pPr>
            <w:r>
              <w:t>2194</w:t>
            </w:r>
          </w:p>
        </w:tc>
        <w:tc>
          <w:tcPr>
            <w:tcW w:w="1077" w:type="dxa"/>
          </w:tcPr>
          <w:p w:rsidR="00E94779" w:rsidRDefault="00E94779">
            <w:pPr>
              <w:pStyle w:val="ConsPlusNormal"/>
              <w:jc w:val="right"/>
            </w:pPr>
            <w:r>
              <w:t>1154</w:t>
            </w:r>
          </w:p>
        </w:tc>
        <w:tc>
          <w:tcPr>
            <w:tcW w:w="1077" w:type="dxa"/>
          </w:tcPr>
          <w:p w:rsidR="00E94779" w:rsidRDefault="00E94779">
            <w:pPr>
              <w:pStyle w:val="ConsPlusNormal"/>
              <w:jc w:val="right"/>
            </w:pPr>
            <w:r>
              <w:t>520</w:t>
            </w:r>
          </w:p>
        </w:tc>
        <w:tc>
          <w:tcPr>
            <w:tcW w:w="1077" w:type="dxa"/>
          </w:tcPr>
          <w:p w:rsidR="00E94779" w:rsidRDefault="00E94779">
            <w:pPr>
              <w:pStyle w:val="ConsPlusNormal"/>
              <w:jc w:val="right"/>
            </w:pPr>
            <w:r>
              <w:t>520</w:t>
            </w:r>
          </w:p>
        </w:tc>
      </w:tr>
      <w:tr w:rsidR="00E94779">
        <w:tc>
          <w:tcPr>
            <w:tcW w:w="3572" w:type="dxa"/>
          </w:tcPr>
          <w:p w:rsidR="00E94779" w:rsidRDefault="00E94779">
            <w:pPr>
              <w:pStyle w:val="ConsPlusNormal"/>
            </w:pPr>
            <w:r>
              <w:t>Итого</w:t>
            </w:r>
          </w:p>
        </w:tc>
        <w:tc>
          <w:tcPr>
            <w:tcW w:w="1304" w:type="dxa"/>
          </w:tcPr>
          <w:p w:rsidR="00E94779" w:rsidRDefault="00E94779">
            <w:pPr>
              <w:pStyle w:val="ConsPlusNormal"/>
              <w:jc w:val="right"/>
            </w:pPr>
            <w:r>
              <w:t>2194</w:t>
            </w:r>
          </w:p>
        </w:tc>
        <w:tc>
          <w:tcPr>
            <w:tcW w:w="1077" w:type="dxa"/>
          </w:tcPr>
          <w:p w:rsidR="00E94779" w:rsidRDefault="00E94779">
            <w:pPr>
              <w:pStyle w:val="ConsPlusNormal"/>
              <w:jc w:val="right"/>
            </w:pPr>
            <w:r>
              <w:t>1154</w:t>
            </w:r>
          </w:p>
        </w:tc>
        <w:tc>
          <w:tcPr>
            <w:tcW w:w="1077" w:type="dxa"/>
          </w:tcPr>
          <w:p w:rsidR="00E94779" w:rsidRDefault="00E94779">
            <w:pPr>
              <w:pStyle w:val="ConsPlusNormal"/>
              <w:jc w:val="right"/>
            </w:pPr>
            <w:r>
              <w:t>520</w:t>
            </w:r>
          </w:p>
        </w:tc>
        <w:tc>
          <w:tcPr>
            <w:tcW w:w="1077" w:type="dxa"/>
          </w:tcPr>
          <w:p w:rsidR="00E94779" w:rsidRDefault="00E94779">
            <w:pPr>
              <w:pStyle w:val="ConsPlusNormal"/>
              <w:jc w:val="right"/>
            </w:pPr>
            <w:r>
              <w:t>520</w:t>
            </w:r>
          </w:p>
        </w:tc>
      </w:tr>
    </w:tbl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jc w:val="center"/>
        <w:outlineLvl w:val="2"/>
      </w:pPr>
      <w:r>
        <w:t>3.2. Обоснование объема финансовых ресурсов, необходимых</w:t>
      </w:r>
    </w:p>
    <w:p w:rsidR="00E94779" w:rsidRDefault="00E94779">
      <w:pPr>
        <w:pStyle w:val="ConsPlusNormal"/>
        <w:jc w:val="center"/>
      </w:pPr>
      <w:r>
        <w:t>для реализации муниципальной программы</w:t>
      </w: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jc w:val="right"/>
      </w:pPr>
      <w:r>
        <w:t>(тыс. руб.)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70"/>
        <w:gridCol w:w="4932"/>
        <w:gridCol w:w="1020"/>
        <w:gridCol w:w="1020"/>
        <w:gridCol w:w="1020"/>
      </w:tblGrid>
      <w:tr w:rsidR="00E94779">
        <w:tc>
          <w:tcPr>
            <w:tcW w:w="470" w:type="dxa"/>
            <w:vMerge w:val="restart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  <w:vMerge w:val="restart"/>
          </w:tcPr>
          <w:p w:rsidR="00E94779" w:rsidRDefault="00E94779">
            <w:pPr>
              <w:pStyle w:val="ConsPlusNormal"/>
              <w:jc w:val="center"/>
            </w:pPr>
            <w:r>
              <w:t>Наименование показателей &lt;*&gt;</w:t>
            </w:r>
          </w:p>
        </w:tc>
        <w:tc>
          <w:tcPr>
            <w:tcW w:w="3060" w:type="dxa"/>
            <w:gridSpan w:val="3"/>
          </w:tcPr>
          <w:p w:rsidR="00E94779" w:rsidRDefault="00E94779">
            <w:pPr>
              <w:pStyle w:val="ConsPlusNormal"/>
              <w:jc w:val="center"/>
            </w:pPr>
            <w:r>
              <w:t>Значения по годам реализации программы</w:t>
            </w:r>
          </w:p>
        </w:tc>
      </w:tr>
      <w:tr w:rsidR="00E94779">
        <w:tc>
          <w:tcPr>
            <w:tcW w:w="470" w:type="dxa"/>
            <w:vMerge/>
          </w:tcPr>
          <w:p w:rsidR="00E94779" w:rsidRDefault="00E94779"/>
        </w:tc>
        <w:tc>
          <w:tcPr>
            <w:tcW w:w="4932" w:type="dxa"/>
            <w:vMerge/>
          </w:tcPr>
          <w:p w:rsidR="00E94779" w:rsidRDefault="00E94779"/>
        </w:tc>
        <w:tc>
          <w:tcPr>
            <w:tcW w:w="1020" w:type="dxa"/>
          </w:tcPr>
          <w:p w:rsidR="00E94779" w:rsidRDefault="00E94779">
            <w:pPr>
              <w:pStyle w:val="ConsPlusNormal"/>
              <w:jc w:val="center"/>
            </w:pPr>
            <w:r>
              <w:t>2017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center"/>
            </w:pPr>
            <w:r>
              <w:t>2018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center"/>
            </w:pPr>
            <w:r>
              <w:t>2019</w:t>
            </w: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Основное мероприятие (наименование)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Суммарное значение финансовых ресурсов, всего (1 + 2)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right"/>
            </w:pPr>
            <w:r>
              <w:t>1154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right"/>
            </w:pPr>
            <w:r>
              <w:t>520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right"/>
            </w:pPr>
            <w:r>
              <w:t>520</w:t>
            </w: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В том числе: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- средства областного бюджета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- средства МО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- средства бюджета МР "Мосальский район"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right"/>
            </w:pPr>
            <w:r>
              <w:t>1154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right"/>
            </w:pPr>
            <w:r>
              <w:t>520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right"/>
            </w:pPr>
            <w:r>
              <w:t>520</w:t>
            </w: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Из общего объема: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Процессные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Наименование единицы измерения (единица измерения)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  <w:r>
              <w:t>тыс. руб.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  <w:r>
              <w:t>тыс. руб.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  <w:r>
              <w:t>тыс. руб.</w:t>
            </w: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Общее количество (1.1 + 1.2)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Объем финансовых ресурсов, всего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Вновь принимаемые расходные обязательства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Объем финансовых ресурсов, итого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В том числе: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- средства бюджета МР "Мосальский район"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- бюджеты МО СП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Проектные (бюджет развития)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  <w:r>
              <w:t>тыс. руб.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  <w:r>
              <w:t>тыс. руб.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  <w:r>
              <w:t>тыс. руб.</w:t>
            </w: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Объем финансовых ресурсов, итого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right"/>
            </w:pPr>
            <w:r>
              <w:t>1154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right"/>
            </w:pPr>
            <w:r>
              <w:t>520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right"/>
            </w:pPr>
            <w:r>
              <w:t>520</w:t>
            </w: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В том числе: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- средства бюджета МР "Мосальский район"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right"/>
            </w:pPr>
            <w:r>
              <w:t>0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right"/>
            </w:pPr>
            <w:r>
              <w:t>0</w:t>
            </w: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- средства областного бюджета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- бюджет МО ГП и СП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</w:tr>
      <w:tr w:rsidR="00E94779">
        <w:tc>
          <w:tcPr>
            <w:tcW w:w="8462" w:type="dxa"/>
            <w:gridSpan w:val="5"/>
          </w:tcPr>
          <w:p w:rsidR="00E94779" w:rsidRDefault="00E94779">
            <w:pPr>
              <w:pStyle w:val="ConsPlusNormal"/>
              <w:jc w:val="center"/>
              <w:outlineLvl w:val="3"/>
            </w:pPr>
            <w:r>
              <w:t>Обеспечение реализации муниципальной программы</w:t>
            </w: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Суммарное значение финансовых ресурсов, всего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right"/>
            </w:pPr>
            <w:r>
              <w:t>1154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right"/>
            </w:pPr>
            <w:r>
              <w:t>520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right"/>
            </w:pPr>
            <w:r>
              <w:t>520</w:t>
            </w: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В том числе: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</w:tr>
      <w:tr w:rsidR="00E94779">
        <w:tc>
          <w:tcPr>
            <w:tcW w:w="470" w:type="dxa"/>
            <w:vMerge w:val="restart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- средства бюджета МР "Мосальский район"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right"/>
            </w:pPr>
            <w:r>
              <w:t>1154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right"/>
            </w:pPr>
            <w:r>
              <w:t>520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right"/>
            </w:pPr>
            <w:r>
              <w:t>520</w:t>
            </w:r>
          </w:p>
        </w:tc>
      </w:tr>
      <w:tr w:rsidR="00E94779">
        <w:tc>
          <w:tcPr>
            <w:tcW w:w="470" w:type="dxa"/>
            <w:vMerge/>
          </w:tcPr>
          <w:p w:rsidR="00E94779" w:rsidRDefault="00E94779"/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- бюджет МО СП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Отдел архитектуры и градостроительства администрации МР "Мосальский район"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В том числе: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- средства бюджета МР "Мосальский район"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right"/>
            </w:pPr>
            <w:r>
              <w:t>1154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right"/>
            </w:pPr>
            <w:r>
              <w:t>520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  <w:jc w:val="right"/>
            </w:pPr>
            <w:r>
              <w:t>520</w:t>
            </w:r>
          </w:p>
        </w:tc>
      </w:tr>
      <w:tr w:rsidR="00E94779">
        <w:tc>
          <w:tcPr>
            <w:tcW w:w="470" w:type="dxa"/>
            <w:vMerge w:val="restart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Администрации сельских поселений Мосальского района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</w:tr>
      <w:tr w:rsidR="00E94779">
        <w:tc>
          <w:tcPr>
            <w:tcW w:w="470" w:type="dxa"/>
            <w:vMerge/>
          </w:tcPr>
          <w:p w:rsidR="00E94779" w:rsidRDefault="00E94779"/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В том числе: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- средства бюджета МО СП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</w:tr>
      <w:tr w:rsidR="00E94779">
        <w:tc>
          <w:tcPr>
            <w:tcW w:w="47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4932" w:type="dxa"/>
          </w:tcPr>
          <w:p w:rsidR="00E94779" w:rsidRDefault="00E94779">
            <w:pPr>
              <w:pStyle w:val="ConsPlusNormal"/>
            </w:pPr>
            <w:r>
              <w:t>- средства бюджета области</w:t>
            </w: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  <w:tc>
          <w:tcPr>
            <w:tcW w:w="1020" w:type="dxa"/>
          </w:tcPr>
          <w:p w:rsidR="00E94779" w:rsidRDefault="00E94779">
            <w:pPr>
              <w:pStyle w:val="ConsPlusNormal"/>
            </w:pPr>
          </w:p>
        </w:tc>
      </w:tr>
    </w:tbl>
    <w:p w:rsidR="00E94779" w:rsidRDefault="00E94779">
      <w:pPr>
        <w:pStyle w:val="ConsPlusNormal"/>
        <w:jc w:val="both"/>
      </w:pPr>
    </w:p>
    <w:p w:rsidR="00E94779" w:rsidRDefault="00E94779">
      <w:pPr>
        <w:sectPr w:rsidR="00E94779" w:rsidSect="00F715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4779" w:rsidRDefault="00E94779">
      <w:pPr>
        <w:pStyle w:val="ConsPlusNormal"/>
        <w:jc w:val="center"/>
        <w:outlineLvl w:val="1"/>
      </w:pPr>
      <w:r>
        <w:lastRenderedPageBreak/>
        <w:t>1. Перечень программных мероприятий муниципальной программы</w:t>
      </w:r>
    </w:p>
    <w:p w:rsidR="00E94779" w:rsidRDefault="00E94779">
      <w:pPr>
        <w:pStyle w:val="ConsPlusNormal"/>
        <w:jc w:val="center"/>
      </w:pPr>
      <w:r>
        <w:t>"Повышение качества и эффективности исполнения муниципальных</w:t>
      </w:r>
    </w:p>
    <w:p w:rsidR="00E94779" w:rsidRDefault="00E94779">
      <w:pPr>
        <w:pStyle w:val="ConsPlusNormal"/>
        <w:jc w:val="center"/>
      </w:pPr>
      <w:r>
        <w:t>функций и предоставления услуг в сфере архитектуры</w:t>
      </w:r>
    </w:p>
    <w:p w:rsidR="00E94779" w:rsidRDefault="00E94779">
      <w:pPr>
        <w:pStyle w:val="ConsPlusNormal"/>
        <w:jc w:val="center"/>
      </w:pPr>
      <w:r>
        <w:t>и градостроительства на территории муниципального района</w:t>
      </w:r>
    </w:p>
    <w:p w:rsidR="00E94779" w:rsidRDefault="00E94779">
      <w:pPr>
        <w:pStyle w:val="ConsPlusNormal"/>
        <w:jc w:val="center"/>
      </w:pPr>
      <w:r>
        <w:t>"Мосальский район"</w:t>
      </w:r>
    </w:p>
    <w:p w:rsidR="00E94779" w:rsidRDefault="00E9477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567"/>
        <w:gridCol w:w="3402"/>
        <w:gridCol w:w="1247"/>
        <w:gridCol w:w="2124"/>
        <w:gridCol w:w="1843"/>
        <w:gridCol w:w="993"/>
        <w:gridCol w:w="708"/>
        <w:gridCol w:w="709"/>
        <w:gridCol w:w="709"/>
      </w:tblGrid>
      <w:tr w:rsidR="00E94779"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340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center"/>
            </w:pPr>
            <w:r>
              <w:t>Наименование мероприятия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center"/>
            </w:pPr>
            <w:r>
              <w:t>Сроки реализации</w:t>
            </w:r>
          </w:p>
        </w:tc>
        <w:tc>
          <w:tcPr>
            <w:tcW w:w="2124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center"/>
            </w:pPr>
            <w:r>
              <w:t>Участник программы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center"/>
            </w:pPr>
            <w:r>
              <w:t>Источники финансирования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center"/>
            </w:pPr>
            <w:r>
              <w:t>Сумма расходов, всего (тыс. руб.)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center"/>
            </w:pPr>
            <w:r>
              <w:t>В том числе по годам реализации программы</w:t>
            </w:r>
          </w:p>
        </w:tc>
      </w:tr>
      <w:tr w:rsidR="00E94779">
        <w:tc>
          <w:tcPr>
            <w:tcW w:w="567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/>
        </w:tc>
        <w:tc>
          <w:tcPr>
            <w:tcW w:w="340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/>
        </w:tc>
        <w:tc>
          <w:tcPr>
            <w:tcW w:w="1247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/>
        </w:tc>
        <w:tc>
          <w:tcPr>
            <w:tcW w:w="2124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/>
        </w:tc>
        <w:tc>
          <w:tcPr>
            <w:tcW w:w="184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/>
        </w:tc>
        <w:tc>
          <w:tcPr>
            <w:tcW w:w="99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/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center"/>
            </w:pPr>
            <w:r>
              <w:t>2017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center"/>
            </w:pPr>
            <w:r>
              <w:t>2018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center"/>
            </w:pPr>
            <w:r>
              <w:t>2019</w:t>
            </w:r>
          </w:p>
        </w:tc>
      </w:tr>
      <w:tr w:rsidR="00E94779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  <w:r>
              <w:t>Разработка проектов планировки территории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  <w:r>
              <w:t>2017 - 2019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  <w:r>
              <w:t>Администрация МР "Мосальский район"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</w:tr>
      <w:tr w:rsidR="00E94779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  <w:r>
              <w:t>Корректировка генеральных планов сельских поселений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  <w:r>
              <w:t>2017 - 2019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  <w:r>
              <w:t>Администрация МР "Мосальский район"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right"/>
            </w:pPr>
            <w:r>
              <w:t>324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right"/>
            </w:pPr>
            <w:r>
              <w:t>164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right"/>
            </w:pPr>
            <w:r>
              <w:t>80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right"/>
            </w:pPr>
            <w:r>
              <w:t>80</w:t>
            </w:r>
          </w:p>
        </w:tc>
      </w:tr>
      <w:tr w:rsidR="00E94779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  <w:r>
              <w:t>Корректировка схемы территориального планирования муниципального района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  <w:r>
              <w:t>2017 - 2019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  <w:r>
              <w:t>Администрация МР "Мосальский район"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right"/>
            </w:pPr>
            <w:r>
              <w:t>180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right"/>
            </w:pPr>
            <w:r>
              <w:t>90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right"/>
            </w:pPr>
            <w:r>
              <w:t>90</w:t>
            </w:r>
          </w:p>
        </w:tc>
      </w:tr>
      <w:tr w:rsidR="00E94779">
        <w:tblPrEx>
          <w:tblBorders>
            <w:insideH w:val="none" w:sz="0" w:space="0" w:color="auto"/>
          </w:tblBorders>
        </w:tblPrEx>
        <w:tc>
          <w:tcPr>
            <w:tcW w:w="567" w:type="dxa"/>
            <w:tcBorders>
              <w:top w:val="single" w:sz="4" w:space="0" w:color="auto"/>
              <w:bottom w:val="nil"/>
            </w:tcBorders>
          </w:tcPr>
          <w:p w:rsidR="00E94779" w:rsidRDefault="00E9477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3402" w:type="dxa"/>
            <w:tcBorders>
              <w:top w:val="single" w:sz="4" w:space="0" w:color="auto"/>
              <w:bottom w:val="nil"/>
            </w:tcBorders>
          </w:tcPr>
          <w:p w:rsidR="00E94779" w:rsidRDefault="00E94779">
            <w:pPr>
              <w:pStyle w:val="ConsPlusNormal"/>
            </w:pPr>
            <w:r>
              <w:t>Корректировка правил землепользования и застройки сельских поселений (разработка картографического материала),</w:t>
            </w:r>
          </w:p>
        </w:tc>
        <w:tc>
          <w:tcPr>
            <w:tcW w:w="1247" w:type="dxa"/>
            <w:tcBorders>
              <w:top w:val="single" w:sz="4" w:space="0" w:color="auto"/>
              <w:bottom w:val="nil"/>
            </w:tcBorders>
          </w:tcPr>
          <w:p w:rsidR="00E94779" w:rsidRDefault="00E94779">
            <w:pPr>
              <w:pStyle w:val="ConsPlusNormal"/>
            </w:pPr>
            <w:r>
              <w:t>2017 - 2019</w:t>
            </w:r>
          </w:p>
        </w:tc>
        <w:tc>
          <w:tcPr>
            <w:tcW w:w="2124" w:type="dxa"/>
            <w:tcBorders>
              <w:top w:val="single" w:sz="4" w:space="0" w:color="auto"/>
              <w:bottom w:val="nil"/>
            </w:tcBorders>
          </w:tcPr>
          <w:p w:rsidR="00E94779" w:rsidRDefault="00E94779">
            <w:pPr>
              <w:pStyle w:val="ConsPlusNormal"/>
            </w:pPr>
            <w:r>
              <w:t>Администрация МР "Мосальский район"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:rsidR="00E94779" w:rsidRDefault="00E94779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E94779" w:rsidRDefault="00E94779">
            <w:pPr>
              <w:pStyle w:val="ConsPlusNormal"/>
              <w:jc w:val="right"/>
            </w:pPr>
            <w:r>
              <w:t>1590</w:t>
            </w: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</w:tcPr>
          <w:p w:rsidR="00E94779" w:rsidRDefault="00E94779">
            <w:pPr>
              <w:pStyle w:val="ConsPlusNormal"/>
              <w:jc w:val="right"/>
            </w:pPr>
            <w:r>
              <w:t>990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:rsidR="00E94779" w:rsidRDefault="00E94779">
            <w:pPr>
              <w:pStyle w:val="ConsPlusNormal"/>
              <w:jc w:val="right"/>
            </w:pPr>
            <w:r>
              <w:t>300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:rsidR="00E94779" w:rsidRDefault="00E94779">
            <w:pPr>
              <w:pStyle w:val="ConsPlusNormal"/>
              <w:jc w:val="right"/>
            </w:pPr>
            <w:r>
              <w:t>300</w:t>
            </w:r>
          </w:p>
        </w:tc>
      </w:tr>
      <w:tr w:rsidR="00E94779">
        <w:tblPrEx>
          <w:tblBorders>
            <w:insideH w:val="none" w:sz="0" w:space="0" w:color="auto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  <w:r>
              <w:t>Из них: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2124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</w:tr>
      <w:tr w:rsidR="00E94779">
        <w:tblPrEx>
          <w:tblBorders>
            <w:insideH w:val="none" w:sz="0" w:space="0" w:color="auto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  <w:r>
              <w:t xml:space="preserve">МО СП "Село </w:t>
            </w:r>
            <w:proofErr w:type="spellStart"/>
            <w:r>
              <w:t>Боровенск</w:t>
            </w:r>
            <w:proofErr w:type="spellEnd"/>
            <w:r>
              <w:t>"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2124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  <w:jc w:val="right"/>
            </w:pPr>
            <w:r>
              <w:t>99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</w:tr>
      <w:tr w:rsidR="00E94779">
        <w:tblPrEx>
          <w:tblBorders>
            <w:insideH w:val="none" w:sz="0" w:space="0" w:color="auto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  <w:r>
              <w:t>МО СП "Село Дашино"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2124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  <w:jc w:val="right"/>
            </w:pPr>
            <w:r>
              <w:t>99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</w:tr>
      <w:tr w:rsidR="00E94779">
        <w:tblPrEx>
          <w:tblBorders>
            <w:insideH w:val="none" w:sz="0" w:space="0" w:color="auto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  <w:r>
              <w:t>МО СП "Деревня Воронино"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2124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  <w:jc w:val="right"/>
            </w:pPr>
            <w:r>
              <w:t>99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</w:tr>
      <w:tr w:rsidR="00E94779">
        <w:tblPrEx>
          <w:tblBorders>
            <w:insideH w:val="none" w:sz="0" w:space="0" w:color="auto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  <w:r>
              <w:t>МО СП "Деревня Савино"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2124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  <w:jc w:val="right"/>
            </w:pPr>
            <w:r>
              <w:t>99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</w:tr>
      <w:tr w:rsidR="00E94779">
        <w:tblPrEx>
          <w:tblBorders>
            <w:insideH w:val="none" w:sz="0" w:space="0" w:color="auto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  <w:r>
              <w:t>МО СП "Деревня Посконь"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2124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  <w:jc w:val="right"/>
            </w:pPr>
            <w:r>
              <w:t>99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</w:tr>
      <w:tr w:rsidR="00E94779">
        <w:tblPrEx>
          <w:tblBorders>
            <w:insideH w:val="none" w:sz="0" w:space="0" w:color="auto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  <w:r>
              <w:t xml:space="preserve">МО СП "Деревня </w:t>
            </w:r>
            <w:proofErr w:type="spellStart"/>
            <w:r>
              <w:t>Людково</w:t>
            </w:r>
            <w:proofErr w:type="spellEnd"/>
            <w:r>
              <w:t>"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2124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  <w:jc w:val="right"/>
            </w:pPr>
            <w:r>
              <w:t>99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</w:tr>
      <w:tr w:rsidR="00E94779">
        <w:tblPrEx>
          <w:tblBorders>
            <w:insideH w:val="none" w:sz="0" w:space="0" w:color="auto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  <w:r>
              <w:t xml:space="preserve">МО СП "Деревня </w:t>
            </w:r>
            <w:proofErr w:type="spellStart"/>
            <w:r>
              <w:t>Путогино</w:t>
            </w:r>
            <w:proofErr w:type="spellEnd"/>
            <w:r>
              <w:t>"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2124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  <w:jc w:val="right"/>
            </w:pPr>
            <w:r>
              <w:t>99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</w:tr>
      <w:tr w:rsidR="00E94779">
        <w:tblPrEx>
          <w:tblBorders>
            <w:insideH w:val="none" w:sz="0" w:space="0" w:color="auto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  <w:r>
              <w:t>МО СП "Деревня Данино"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2124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  <w:jc w:val="right"/>
            </w:pPr>
            <w:r>
              <w:t>99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</w:tr>
      <w:tr w:rsidR="00E94779">
        <w:tblPrEx>
          <w:tblBorders>
            <w:insideH w:val="none" w:sz="0" w:space="0" w:color="auto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  <w:r>
              <w:t xml:space="preserve">МО СП "Деревня </w:t>
            </w:r>
            <w:proofErr w:type="spellStart"/>
            <w:r>
              <w:t>Гачки</w:t>
            </w:r>
            <w:proofErr w:type="spellEnd"/>
            <w:r>
              <w:t>"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2124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  <w:jc w:val="right"/>
            </w:pPr>
            <w:r>
              <w:t>99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94779" w:rsidRDefault="00E94779">
            <w:pPr>
              <w:pStyle w:val="ConsPlusNormal"/>
            </w:pPr>
          </w:p>
        </w:tc>
      </w:tr>
      <w:tr w:rsidR="00E94779">
        <w:tblPrEx>
          <w:tblBorders>
            <w:insideH w:val="none" w:sz="0" w:space="0" w:color="auto"/>
          </w:tblBorders>
        </w:tblPrEx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  <w:r>
              <w:t>МО СП "Поселок Раменский"</w:t>
            </w:r>
          </w:p>
        </w:tc>
        <w:tc>
          <w:tcPr>
            <w:tcW w:w="1247" w:type="dxa"/>
            <w:tcBorders>
              <w:top w:val="nil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right"/>
            </w:pPr>
            <w:r>
              <w:t>99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</w:p>
        </w:tc>
      </w:tr>
      <w:tr w:rsidR="00E94779">
        <w:tblPrEx>
          <w:tblBorders>
            <w:insideH w:val="none" w:sz="0" w:space="0" w:color="auto"/>
          </w:tblBorders>
        </w:tblPrEx>
        <w:tc>
          <w:tcPr>
            <w:tcW w:w="12302" w:type="dxa"/>
            <w:gridSpan w:val="9"/>
            <w:tcBorders>
              <w:top w:val="single" w:sz="4" w:space="0" w:color="auto"/>
              <w:bottom w:val="nil"/>
            </w:tcBorders>
          </w:tcPr>
          <w:p w:rsidR="00E94779" w:rsidRDefault="00E94779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2"/>
                <w:szCs w:val="2"/>
              </w:rPr>
            </w:pPr>
          </w:p>
          <w:p w:rsidR="00E94779" w:rsidRDefault="00E94779" w:rsidP="00367CAC">
            <w:pPr>
              <w:pStyle w:val="ConsPlusNormal"/>
              <w:ind w:firstLine="540"/>
              <w:jc w:val="both"/>
              <w:rPr>
                <w:sz w:val="2"/>
                <w:szCs w:val="2"/>
              </w:rPr>
            </w:pPr>
          </w:p>
        </w:tc>
      </w:tr>
      <w:tr w:rsidR="00E94779">
        <w:tblPrEx>
          <w:tblBorders>
            <w:insideH w:val="none" w:sz="0" w:space="0" w:color="auto"/>
          </w:tblBorders>
        </w:tblPrEx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  <w:r>
              <w:t>Прочие расходы (обеспечение градостроительной деятельности)</w:t>
            </w:r>
          </w:p>
        </w:tc>
        <w:tc>
          <w:tcPr>
            <w:tcW w:w="1247" w:type="dxa"/>
            <w:tcBorders>
              <w:top w:val="nil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  <w:r>
              <w:t>2017 - 2019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  <w:r>
              <w:t>Администрация МР "Мосальский район"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right"/>
            </w:pPr>
            <w:r>
              <w:t>100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right"/>
            </w:pPr>
            <w:r>
              <w:t>50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right"/>
            </w:pPr>
            <w:r>
              <w:t>50</w:t>
            </w:r>
          </w:p>
        </w:tc>
      </w:tr>
      <w:tr w:rsidR="00E94779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  <w:r>
              <w:t>Итого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right"/>
            </w:pPr>
            <w:r>
              <w:t>2194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right"/>
            </w:pPr>
            <w:r>
              <w:t>1154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right"/>
            </w:pPr>
            <w:r>
              <w:t>520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94779" w:rsidRDefault="00E94779">
            <w:pPr>
              <w:pStyle w:val="ConsPlusNormal"/>
              <w:jc w:val="right"/>
            </w:pPr>
            <w:r>
              <w:t>520</w:t>
            </w:r>
          </w:p>
        </w:tc>
      </w:tr>
    </w:tbl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jc w:val="both"/>
      </w:pPr>
    </w:p>
    <w:p w:rsidR="00E94779" w:rsidRDefault="00E9477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6F1A13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94779"/>
    <w:rsid w:val="0007060E"/>
    <w:rsid w:val="000D68E9"/>
    <w:rsid w:val="001666F0"/>
    <w:rsid w:val="001E5077"/>
    <w:rsid w:val="00267E30"/>
    <w:rsid w:val="002E3F80"/>
    <w:rsid w:val="00367CAC"/>
    <w:rsid w:val="00387E31"/>
    <w:rsid w:val="0049528A"/>
    <w:rsid w:val="004D5175"/>
    <w:rsid w:val="0069692F"/>
    <w:rsid w:val="006C5560"/>
    <w:rsid w:val="006E270B"/>
    <w:rsid w:val="00840FA5"/>
    <w:rsid w:val="00882F71"/>
    <w:rsid w:val="00933B85"/>
    <w:rsid w:val="00A36CDB"/>
    <w:rsid w:val="00AC6B32"/>
    <w:rsid w:val="00BC38A2"/>
    <w:rsid w:val="00C54515"/>
    <w:rsid w:val="00C7312E"/>
    <w:rsid w:val="00D83741"/>
    <w:rsid w:val="00D87BE5"/>
    <w:rsid w:val="00DD24EB"/>
    <w:rsid w:val="00E104EA"/>
    <w:rsid w:val="00E66D4F"/>
    <w:rsid w:val="00E94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9477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9477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9477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531E0D9DE6D3EBC3E95EA619B80E0631532522EDB6746FED0A4DB0DBDH9u0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0531E0D9DE6D3EBC3E95EA619B80E06315325521D76346FED0A4DB0DBDH9u0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0531E0D9DE6D3EBC3E95F46C8DECBE6D10380F24D3624CA18EF3DD5AE2C0FB68A3654DE5084B124DF45A1D42HCu8L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0531E0D9DE6D3EBC3E95F46C8DECBE6D10380F24D56B4FAA8DFB8050EA99F76AA46A12F20F021E4CF55B19H4u3L" TargetMode="External"/><Relationship Id="rId10" Type="http://schemas.openxmlformats.org/officeDocument/2006/relationships/fontTable" Target="fontTable.xml"/><Relationship Id="rId4" Type="http://schemas.openxmlformats.org/officeDocument/2006/relationships/hyperlink" Target="consultantplus://offline/ref=0531E0D9DE6D3EBC3E95F46C8DECBE6D10380F24D56B4FAA8DFB8050EA99F76AA46A12F20F021E4CF55B1DH4u0L" TargetMode="External"/><Relationship Id="rId9" Type="http://schemas.openxmlformats.org/officeDocument/2006/relationships/hyperlink" Target="consultantplus://offline/ref=0531E0D9DE6D3EBC3E95EA619B80E0631532522EDB6746FED0A4DB0DBDH9u0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2562</Words>
  <Characters>14605</Characters>
  <Application>Microsoft Office Word</Application>
  <DocSecurity>0</DocSecurity>
  <Lines>121</Lines>
  <Paragraphs>34</Paragraphs>
  <ScaleCrop>false</ScaleCrop>
  <Company>RePack by SPecialiST</Company>
  <LinksUpToDate>false</LinksUpToDate>
  <CharactersWithSpaces>17133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2017-07-26T11:46:00Z</dcterms:created>
  <dcterms:modified xsi:type="dcterms:W3CDTF">2017-07-26T12:02:00Z</dcterms:modified>
</cp:coreProperties>
</file>