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F88" w:rsidRDefault="003D3F88">
      <w:pPr>
        <w:pStyle w:val="ConsPlusNormal"/>
        <w:jc w:val="both"/>
      </w:pPr>
    </w:p>
    <w:p w:rsidR="003D3F88" w:rsidRDefault="003D3F88">
      <w:pPr>
        <w:pStyle w:val="ConsPlusTitle"/>
        <w:jc w:val="center"/>
      </w:pPr>
      <w:r>
        <w:t>КАЛУЖСКАЯ ОБЛАСТЬ</w:t>
      </w:r>
    </w:p>
    <w:p w:rsidR="003D3F88" w:rsidRDefault="003D3F88">
      <w:pPr>
        <w:pStyle w:val="ConsPlusTitle"/>
        <w:jc w:val="center"/>
      </w:pPr>
      <w:r>
        <w:t>АДМИНИСТРАЦИЯ МУНИЦИПАЛЬНОГО РАЙОНА</w:t>
      </w:r>
    </w:p>
    <w:p w:rsidR="003D3F88" w:rsidRDefault="003D3F88">
      <w:pPr>
        <w:pStyle w:val="ConsPlusTitle"/>
        <w:jc w:val="center"/>
      </w:pPr>
      <w:r>
        <w:t>"МОСАЛЬСКИЙ РАЙОН"</w:t>
      </w:r>
    </w:p>
    <w:p w:rsidR="003D3F88" w:rsidRDefault="003D3F88">
      <w:pPr>
        <w:pStyle w:val="ConsPlusTitle"/>
        <w:jc w:val="center"/>
      </w:pPr>
    </w:p>
    <w:p w:rsidR="003D3F88" w:rsidRDefault="003D3F88">
      <w:pPr>
        <w:pStyle w:val="ConsPlusTitle"/>
        <w:jc w:val="center"/>
      </w:pPr>
      <w:r>
        <w:t>ПОСТАНОВЛЕНИЕ</w:t>
      </w:r>
    </w:p>
    <w:p w:rsidR="003D3F88" w:rsidRDefault="003D3F88">
      <w:pPr>
        <w:pStyle w:val="ConsPlusTitle"/>
        <w:jc w:val="center"/>
      </w:pPr>
      <w:r>
        <w:t>от 1 июля 2015 г. N 277</w:t>
      </w:r>
    </w:p>
    <w:p w:rsidR="003D3F88" w:rsidRDefault="003D3F88">
      <w:pPr>
        <w:pStyle w:val="ConsPlusTitle"/>
        <w:jc w:val="center"/>
      </w:pPr>
    </w:p>
    <w:p w:rsidR="003D3F88" w:rsidRDefault="003D3F88">
      <w:pPr>
        <w:pStyle w:val="ConsPlusTitle"/>
        <w:jc w:val="center"/>
      </w:pPr>
      <w:r>
        <w:t>О ВНЕСЕНИИ ИЗМЕНЕНИЙ В ПОСТАНОВЛЕНИЕ АДМИНИСТРАЦИИ</w:t>
      </w:r>
    </w:p>
    <w:p w:rsidR="003D3F88" w:rsidRDefault="003D3F88">
      <w:pPr>
        <w:pStyle w:val="ConsPlusTitle"/>
        <w:jc w:val="center"/>
      </w:pPr>
      <w:r>
        <w:t>МУНИЦИПАЛЬНОГО РАЙОНА "МОСАЛЬСКИЙ РАЙОН" N 811А</w:t>
      </w:r>
    </w:p>
    <w:p w:rsidR="003D3F88" w:rsidRDefault="003D3F88">
      <w:pPr>
        <w:pStyle w:val="ConsPlusTitle"/>
        <w:jc w:val="center"/>
      </w:pPr>
      <w:r>
        <w:t>ОТ 18 ОКТЯБРЯ 2013 Г. "БЕЗОПАСНОСТЬ ЖИЗНЕДЕЯТЕЛЬНОСТИ</w:t>
      </w:r>
    </w:p>
    <w:p w:rsidR="003D3F88" w:rsidRDefault="003D3F88">
      <w:pPr>
        <w:pStyle w:val="ConsPlusTitle"/>
        <w:jc w:val="center"/>
      </w:pPr>
      <w:r>
        <w:t>НА ТЕРРИТОРИИ МУНИЦИПАЛЬНОГО РАЙОНА "МОСАЛЬСКИЙ РАЙОН"</w:t>
      </w:r>
    </w:p>
    <w:p w:rsidR="003D3F88" w:rsidRDefault="003D3F88">
      <w:pPr>
        <w:pStyle w:val="ConsPlusTitle"/>
        <w:jc w:val="center"/>
      </w:pPr>
      <w:r>
        <w:t>НА ПЕРИОД 2014 - 2016 ГГ."</w:t>
      </w: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ind w:firstLine="540"/>
        <w:jc w:val="both"/>
      </w:pPr>
      <w:r>
        <w:t xml:space="preserve">На основании </w:t>
      </w:r>
      <w:hyperlink r:id="rId4" w:history="1">
        <w:r>
          <w:rPr>
            <w:color w:val="0000FF"/>
          </w:rPr>
          <w:t>статей 33</w:t>
        </w:r>
      </w:hyperlink>
      <w:r>
        <w:t xml:space="preserve">, </w:t>
      </w:r>
      <w:hyperlink r:id="rId5" w:history="1">
        <w:r>
          <w:rPr>
            <w:color w:val="0000FF"/>
          </w:rPr>
          <w:t>39</w:t>
        </w:r>
      </w:hyperlink>
      <w:r>
        <w:t xml:space="preserve"> Устава муниципального района "Мосальский район" администрация муниципального района "Мосальский район"</w:t>
      </w:r>
    </w:p>
    <w:p w:rsidR="003D3F88" w:rsidRDefault="003D3F88" w:rsidP="005D60B4">
      <w:pPr>
        <w:pStyle w:val="ConsPlusNormal"/>
        <w:ind w:firstLine="540"/>
        <w:jc w:val="both"/>
        <w:rPr>
          <w:sz w:val="2"/>
          <w:szCs w:val="2"/>
        </w:rPr>
      </w:pPr>
      <w:r>
        <w:t>ПОСТАНОВЛЯЕТ:</w:t>
      </w:r>
    </w:p>
    <w:p w:rsidR="003D3F88" w:rsidRDefault="003D3F88">
      <w:pPr>
        <w:pStyle w:val="ConsPlusNormal"/>
        <w:ind w:firstLine="540"/>
        <w:jc w:val="both"/>
      </w:pPr>
      <w:r>
        <w:t xml:space="preserve">1. Внести </w:t>
      </w:r>
      <w:hyperlink w:anchor="P41" w:history="1">
        <w:r>
          <w:rPr>
            <w:color w:val="0000FF"/>
          </w:rPr>
          <w:t>изменения</w:t>
        </w:r>
      </w:hyperlink>
      <w:r>
        <w:t xml:space="preserve"> в </w:t>
      </w:r>
      <w:hyperlink r:id="rId6" w:history="1">
        <w:r>
          <w:rPr>
            <w:color w:val="0000FF"/>
          </w:rPr>
          <w:t>постановление</w:t>
        </w:r>
      </w:hyperlink>
      <w:r>
        <w:t xml:space="preserve"> администрации муниципального района "Мосальский район" N 811а от 18 октября 2013 г. "Об утверждении муниципальной программы "Безопасность жизнедеятельности на территории муниципального района "Мосальский район" на период 2014 - 2016 гг." в соответствии с приложением 1.</w:t>
      </w:r>
    </w:p>
    <w:p w:rsidR="003D3F88" w:rsidRDefault="003D3F88">
      <w:pPr>
        <w:pStyle w:val="ConsPlusNormal"/>
        <w:ind w:firstLine="540"/>
        <w:jc w:val="both"/>
      </w:pPr>
      <w:r>
        <w:t xml:space="preserve">2. </w:t>
      </w:r>
      <w:proofErr w:type="gramStart"/>
      <w:r>
        <w:t>Контроль за</w:t>
      </w:r>
      <w:proofErr w:type="gramEnd"/>
      <w:r>
        <w:t xml:space="preserve"> исполнением настоящего Постановления оставляю за собой.</w:t>
      </w:r>
    </w:p>
    <w:p w:rsidR="003D3F88" w:rsidRDefault="003D3F88">
      <w:pPr>
        <w:pStyle w:val="ConsPlusNormal"/>
        <w:ind w:firstLine="540"/>
        <w:jc w:val="both"/>
      </w:pPr>
      <w:r>
        <w:t>3. Настоящее Постановление вступает в силу с момента принятия.</w:t>
      </w: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right"/>
      </w:pPr>
      <w:r>
        <w:t>И.о. Главы администрации</w:t>
      </w:r>
    </w:p>
    <w:p w:rsidR="003D3F88" w:rsidRDefault="003D3F88">
      <w:pPr>
        <w:pStyle w:val="ConsPlusNormal"/>
        <w:jc w:val="right"/>
      </w:pPr>
      <w:r>
        <w:t>муниципального района</w:t>
      </w:r>
    </w:p>
    <w:p w:rsidR="003D3F88" w:rsidRDefault="003D3F88">
      <w:pPr>
        <w:pStyle w:val="ConsPlusNormal"/>
        <w:jc w:val="right"/>
      </w:pPr>
      <w:r>
        <w:t>"Мосальский район"</w:t>
      </w:r>
    </w:p>
    <w:p w:rsidR="003D3F88" w:rsidRDefault="003D3F88">
      <w:pPr>
        <w:pStyle w:val="ConsPlusNormal"/>
        <w:jc w:val="right"/>
      </w:pPr>
      <w:r>
        <w:t>А.В.Кошелев</w:t>
      </w: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right"/>
      </w:pPr>
      <w:r>
        <w:t>Приложение 1</w:t>
      </w:r>
    </w:p>
    <w:p w:rsidR="003D3F88" w:rsidRDefault="003D3F88">
      <w:pPr>
        <w:pStyle w:val="ConsPlusNormal"/>
        <w:jc w:val="right"/>
      </w:pPr>
      <w:r>
        <w:t>к Постановлению</w:t>
      </w:r>
    </w:p>
    <w:p w:rsidR="003D3F88" w:rsidRDefault="003D3F88">
      <w:pPr>
        <w:pStyle w:val="ConsPlusNormal"/>
        <w:jc w:val="right"/>
      </w:pPr>
      <w:r>
        <w:t>администрации</w:t>
      </w:r>
    </w:p>
    <w:p w:rsidR="003D3F88" w:rsidRDefault="003D3F88">
      <w:pPr>
        <w:pStyle w:val="ConsPlusNormal"/>
        <w:jc w:val="right"/>
      </w:pPr>
      <w:r>
        <w:t>муниципального района</w:t>
      </w:r>
    </w:p>
    <w:p w:rsidR="003D3F88" w:rsidRDefault="003D3F88">
      <w:pPr>
        <w:pStyle w:val="ConsPlusNormal"/>
        <w:jc w:val="right"/>
      </w:pPr>
      <w:r>
        <w:t>"Мосальский район"</w:t>
      </w:r>
    </w:p>
    <w:p w:rsidR="003D3F88" w:rsidRDefault="003D3F88">
      <w:pPr>
        <w:pStyle w:val="ConsPlusNormal"/>
        <w:jc w:val="right"/>
      </w:pPr>
      <w:r>
        <w:t>от 1 июля 2015 г. N 277</w:t>
      </w: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ind w:firstLine="540"/>
        <w:jc w:val="both"/>
      </w:pPr>
      <w:bookmarkStart w:id="0" w:name="P41"/>
      <w:bookmarkEnd w:id="0"/>
      <w:r>
        <w:t xml:space="preserve">1. В паспорте муниципальной программы </w:t>
      </w:r>
      <w:hyperlink r:id="rId7" w:history="1">
        <w:r>
          <w:rPr>
            <w:color w:val="0000FF"/>
          </w:rPr>
          <w:t>пункт 7</w:t>
        </w:r>
      </w:hyperlink>
      <w:r>
        <w:t xml:space="preserve"> изложить в новой редакции:</w:t>
      </w:r>
    </w:p>
    <w:p w:rsidR="003D3F88" w:rsidRDefault="003D3F88">
      <w:pPr>
        <w:sectPr w:rsidR="003D3F88" w:rsidSect="007560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D3F88" w:rsidRDefault="003D3F8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2268"/>
        <w:gridCol w:w="2665"/>
        <w:gridCol w:w="1304"/>
        <w:gridCol w:w="1134"/>
        <w:gridCol w:w="1134"/>
        <w:gridCol w:w="1134"/>
      </w:tblGrid>
      <w:tr w:rsidR="003D3F88">
        <w:tc>
          <w:tcPr>
            <w:tcW w:w="2268" w:type="dxa"/>
            <w:vMerge w:val="restart"/>
          </w:tcPr>
          <w:p w:rsidR="003D3F88" w:rsidRDefault="003D3F88">
            <w:pPr>
              <w:pStyle w:val="ConsPlusNormal"/>
            </w:pPr>
            <w:r>
              <w:t>1. Объемы финансирования муниципальной программы за счет всех источников финансирования</w:t>
            </w:r>
          </w:p>
        </w:tc>
        <w:tc>
          <w:tcPr>
            <w:tcW w:w="2665" w:type="dxa"/>
            <w:vMerge w:val="restart"/>
          </w:tcPr>
          <w:p w:rsidR="003D3F88" w:rsidRDefault="003D3F88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304" w:type="dxa"/>
            <w:vMerge w:val="restart"/>
          </w:tcPr>
          <w:p w:rsidR="003D3F88" w:rsidRDefault="003D3F88">
            <w:pPr>
              <w:pStyle w:val="ConsPlusNormal"/>
              <w:jc w:val="center"/>
            </w:pPr>
            <w:r>
              <w:t>Всего (тыс. руб.)</w:t>
            </w:r>
          </w:p>
        </w:tc>
        <w:tc>
          <w:tcPr>
            <w:tcW w:w="3402" w:type="dxa"/>
            <w:gridSpan w:val="3"/>
          </w:tcPr>
          <w:p w:rsidR="003D3F88" w:rsidRDefault="003D3F88">
            <w:pPr>
              <w:pStyle w:val="ConsPlusNormal"/>
              <w:jc w:val="center"/>
            </w:pPr>
            <w:r>
              <w:t>В том числе по годам</w:t>
            </w:r>
          </w:p>
        </w:tc>
      </w:tr>
      <w:tr w:rsidR="003D3F88">
        <w:tc>
          <w:tcPr>
            <w:tcW w:w="2268" w:type="dxa"/>
            <w:vMerge/>
          </w:tcPr>
          <w:p w:rsidR="003D3F88" w:rsidRDefault="003D3F88"/>
        </w:tc>
        <w:tc>
          <w:tcPr>
            <w:tcW w:w="2665" w:type="dxa"/>
            <w:vMerge/>
          </w:tcPr>
          <w:p w:rsidR="003D3F88" w:rsidRDefault="003D3F88"/>
        </w:tc>
        <w:tc>
          <w:tcPr>
            <w:tcW w:w="1304" w:type="dxa"/>
            <w:vMerge/>
          </w:tcPr>
          <w:p w:rsidR="003D3F88" w:rsidRDefault="003D3F88"/>
        </w:tc>
        <w:tc>
          <w:tcPr>
            <w:tcW w:w="1134" w:type="dxa"/>
          </w:tcPr>
          <w:p w:rsidR="003D3F88" w:rsidRDefault="003D3F88">
            <w:pPr>
              <w:pStyle w:val="ConsPlusNormal"/>
              <w:jc w:val="center"/>
            </w:pPr>
            <w:r>
              <w:t>2014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center"/>
            </w:pPr>
            <w:r>
              <w:t>2015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center"/>
            </w:pPr>
            <w:r>
              <w:t>2016</w:t>
            </w:r>
          </w:p>
        </w:tc>
      </w:tr>
      <w:tr w:rsidR="003D3F88">
        <w:tc>
          <w:tcPr>
            <w:tcW w:w="2268" w:type="dxa"/>
            <w:vMerge/>
          </w:tcPr>
          <w:p w:rsidR="003D3F88" w:rsidRDefault="003D3F88"/>
        </w:tc>
        <w:tc>
          <w:tcPr>
            <w:tcW w:w="2665" w:type="dxa"/>
          </w:tcPr>
          <w:p w:rsidR="003D3F88" w:rsidRDefault="003D3F88">
            <w:pPr>
              <w:pStyle w:val="ConsPlusNormal"/>
            </w:pPr>
            <w:r>
              <w:t>ВСЕГО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  <w:jc w:val="right"/>
            </w:pPr>
            <w:r>
              <w:t>15153,02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6200,36</w:t>
            </w:r>
          </w:p>
        </w:tc>
      </w:tr>
      <w:tr w:rsidR="003D3F88">
        <w:tc>
          <w:tcPr>
            <w:tcW w:w="2268" w:type="dxa"/>
            <w:vMerge/>
          </w:tcPr>
          <w:p w:rsidR="003D3F88" w:rsidRDefault="003D3F88"/>
        </w:tc>
        <w:tc>
          <w:tcPr>
            <w:tcW w:w="2665" w:type="dxa"/>
          </w:tcPr>
          <w:p w:rsidR="003D3F88" w:rsidRDefault="003D3F88">
            <w:pPr>
              <w:pStyle w:val="ConsPlusNormal"/>
            </w:pPr>
            <w:r>
              <w:t>В том числе по источникам финансирования: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13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13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134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2268" w:type="dxa"/>
            <w:vMerge/>
          </w:tcPr>
          <w:p w:rsidR="003D3F88" w:rsidRDefault="003D3F88"/>
        </w:tc>
        <w:tc>
          <w:tcPr>
            <w:tcW w:w="2665" w:type="dxa"/>
          </w:tcPr>
          <w:p w:rsidR="003D3F88" w:rsidRDefault="003D3F88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  <w:jc w:val="right"/>
            </w:pPr>
            <w:r>
              <w:t>8418,0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3149,0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3554,0</w:t>
            </w:r>
          </w:p>
        </w:tc>
      </w:tr>
      <w:tr w:rsidR="003D3F88">
        <w:tc>
          <w:tcPr>
            <w:tcW w:w="2268" w:type="dxa"/>
            <w:vMerge/>
          </w:tcPr>
          <w:p w:rsidR="003D3F88" w:rsidRDefault="003D3F88"/>
        </w:tc>
        <w:tc>
          <w:tcPr>
            <w:tcW w:w="2665" w:type="dxa"/>
          </w:tcPr>
          <w:p w:rsidR="003D3F88" w:rsidRDefault="003D3F88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  <w:jc w:val="right"/>
            </w:pPr>
            <w:r>
              <w:t>6735,02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2596,36</w:t>
            </w:r>
          </w:p>
        </w:tc>
        <w:tc>
          <w:tcPr>
            <w:tcW w:w="1134" w:type="dxa"/>
          </w:tcPr>
          <w:p w:rsidR="003D3F88" w:rsidRDefault="003D3F88">
            <w:pPr>
              <w:pStyle w:val="ConsPlusNormal"/>
              <w:jc w:val="right"/>
            </w:pPr>
            <w:r>
              <w:t>2646,36</w:t>
            </w:r>
          </w:p>
        </w:tc>
      </w:tr>
    </w:tbl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ind w:firstLine="540"/>
        <w:jc w:val="both"/>
      </w:pPr>
      <w:r>
        <w:t xml:space="preserve">2. </w:t>
      </w:r>
      <w:hyperlink r:id="rId8" w:history="1">
        <w:r>
          <w:rPr>
            <w:color w:val="0000FF"/>
          </w:rPr>
          <w:t>Пункт 4</w:t>
        </w:r>
      </w:hyperlink>
      <w:r>
        <w:t xml:space="preserve"> "Обоснования объема финансовых ресурсов, необходимых для реализации муниципальной программы" изложить в новой редакции:</w:t>
      </w:r>
    </w:p>
    <w:p w:rsidR="003D3F88" w:rsidRDefault="003D3F88">
      <w:pPr>
        <w:pStyle w:val="ConsPlusNormal"/>
        <w:ind w:firstLine="540"/>
        <w:jc w:val="both"/>
      </w:pPr>
      <w:r>
        <w:t>"Финансирование МП осуществляется за счет средств местных бюджетов МР "Мосальский район". Объемы расходов на выполнение мероприятий программы ежегодно уточняются в процессе исполнения бюджета МР "Мосальский район".</w:t>
      </w:r>
    </w:p>
    <w:p w:rsidR="003D3F88" w:rsidRDefault="003D3F88">
      <w:pPr>
        <w:pStyle w:val="ConsPlusNormal"/>
        <w:ind w:firstLine="540"/>
        <w:jc w:val="both"/>
      </w:pPr>
      <w:r>
        <w:t>Объем финансирования МП - 15153020,00 рубля, в том числе:</w:t>
      </w:r>
    </w:p>
    <w:p w:rsidR="003D3F88" w:rsidRDefault="003D3F88">
      <w:pPr>
        <w:pStyle w:val="ConsPlusNormal"/>
        <w:ind w:firstLine="540"/>
        <w:jc w:val="both"/>
      </w:pPr>
      <w:r>
        <w:t>2014 год - 3207300,00 рубля;</w:t>
      </w:r>
    </w:p>
    <w:p w:rsidR="003D3F88" w:rsidRDefault="003D3F88">
      <w:pPr>
        <w:pStyle w:val="ConsPlusNormal"/>
        <w:ind w:firstLine="540"/>
        <w:jc w:val="both"/>
      </w:pPr>
      <w:r>
        <w:t>2015 год - 5745360,00 рубля;</w:t>
      </w:r>
    </w:p>
    <w:p w:rsidR="003D3F88" w:rsidRDefault="003D3F88">
      <w:pPr>
        <w:pStyle w:val="ConsPlusNormal"/>
        <w:ind w:firstLine="540"/>
        <w:jc w:val="both"/>
      </w:pPr>
      <w:r>
        <w:t>2016 год - 6200360,00 рубля</w:t>
      </w:r>
      <w:proofErr w:type="gramStart"/>
      <w:r>
        <w:t>.".</w:t>
      </w:r>
      <w:proofErr w:type="gramEnd"/>
    </w:p>
    <w:p w:rsidR="003D3F88" w:rsidRDefault="003D3F88">
      <w:pPr>
        <w:pStyle w:val="ConsPlusNormal"/>
        <w:ind w:firstLine="540"/>
        <w:jc w:val="both"/>
      </w:pPr>
      <w:r>
        <w:t xml:space="preserve">3. </w:t>
      </w:r>
      <w:hyperlink r:id="rId9" w:history="1">
        <w:r>
          <w:rPr>
            <w:color w:val="0000FF"/>
          </w:rPr>
          <w:t>Подпункты 4.1</w:t>
        </w:r>
      </w:hyperlink>
      <w:r>
        <w:t xml:space="preserve"> и </w:t>
      </w:r>
      <w:hyperlink r:id="rId10" w:history="1">
        <w:r>
          <w:rPr>
            <w:color w:val="0000FF"/>
          </w:rPr>
          <w:t>4.2</w:t>
        </w:r>
      </w:hyperlink>
      <w:r>
        <w:t xml:space="preserve"> изложить в новой редакции:</w:t>
      </w: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center"/>
      </w:pPr>
      <w:r>
        <w:t>"4.1. Общий объем финансовых ресурсов, необходимых</w:t>
      </w:r>
    </w:p>
    <w:p w:rsidR="003D3F88" w:rsidRDefault="003D3F88">
      <w:pPr>
        <w:pStyle w:val="ConsPlusNormal"/>
        <w:jc w:val="center"/>
      </w:pPr>
      <w:r>
        <w:t>для реализации муниципальной программы</w:t>
      </w: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right"/>
      </w:pPr>
      <w:r>
        <w:t>(тыс. руб. в ценах каждого года)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4706"/>
        <w:gridCol w:w="1304"/>
        <w:gridCol w:w="1191"/>
        <w:gridCol w:w="1191"/>
        <w:gridCol w:w="1191"/>
      </w:tblGrid>
      <w:tr w:rsidR="003D3F88">
        <w:tc>
          <w:tcPr>
            <w:tcW w:w="4706" w:type="dxa"/>
            <w:vMerge w:val="restart"/>
          </w:tcPr>
          <w:p w:rsidR="003D3F88" w:rsidRDefault="003D3F88">
            <w:pPr>
              <w:pStyle w:val="ConsPlusNormal"/>
              <w:jc w:val="center"/>
            </w:pPr>
            <w:r>
              <w:t>Наименование показателя</w:t>
            </w:r>
          </w:p>
        </w:tc>
        <w:tc>
          <w:tcPr>
            <w:tcW w:w="1304" w:type="dxa"/>
            <w:vMerge w:val="restart"/>
          </w:tcPr>
          <w:p w:rsidR="003D3F88" w:rsidRDefault="003D3F88">
            <w:pPr>
              <w:pStyle w:val="ConsPlusNormal"/>
              <w:jc w:val="center"/>
            </w:pPr>
            <w:r>
              <w:t>Всего</w:t>
            </w:r>
          </w:p>
        </w:tc>
        <w:tc>
          <w:tcPr>
            <w:tcW w:w="3573" w:type="dxa"/>
            <w:gridSpan w:val="3"/>
          </w:tcPr>
          <w:p w:rsidR="003D3F88" w:rsidRDefault="003D3F88">
            <w:pPr>
              <w:pStyle w:val="ConsPlusNormal"/>
              <w:jc w:val="center"/>
            </w:pPr>
            <w:r>
              <w:t>В том числе по годам</w:t>
            </w:r>
          </w:p>
        </w:tc>
      </w:tr>
      <w:tr w:rsidR="003D3F88">
        <w:tc>
          <w:tcPr>
            <w:tcW w:w="4706" w:type="dxa"/>
            <w:vMerge/>
          </w:tcPr>
          <w:p w:rsidR="003D3F88" w:rsidRDefault="003D3F88"/>
        </w:tc>
        <w:tc>
          <w:tcPr>
            <w:tcW w:w="1304" w:type="dxa"/>
            <w:vMerge/>
          </w:tcPr>
          <w:p w:rsidR="003D3F88" w:rsidRDefault="003D3F88"/>
        </w:tc>
        <w:tc>
          <w:tcPr>
            <w:tcW w:w="1191" w:type="dxa"/>
          </w:tcPr>
          <w:p w:rsidR="003D3F88" w:rsidRDefault="003D3F88">
            <w:pPr>
              <w:pStyle w:val="ConsPlusNormal"/>
              <w:jc w:val="center"/>
            </w:pPr>
            <w:r>
              <w:t>2014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center"/>
            </w:pPr>
            <w:r>
              <w:t>2015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center"/>
            </w:pPr>
            <w:r>
              <w:t>2016</w:t>
            </w:r>
          </w:p>
        </w:tc>
      </w:tr>
      <w:tr w:rsidR="003D3F88">
        <w:tc>
          <w:tcPr>
            <w:tcW w:w="4706" w:type="dxa"/>
          </w:tcPr>
          <w:p w:rsidR="003D3F88" w:rsidRDefault="003D3F88">
            <w:pPr>
              <w:pStyle w:val="ConsPlusNormal"/>
            </w:pPr>
            <w:r>
              <w:lastRenderedPageBreak/>
              <w:t>ВСЕГО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  <w:jc w:val="right"/>
            </w:pPr>
            <w:r>
              <w:t>15153,02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6200,36</w:t>
            </w:r>
          </w:p>
        </w:tc>
      </w:tr>
      <w:tr w:rsidR="003D3F88">
        <w:tc>
          <w:tcPr>
            <w:tcW w:w="4706" w:type="dxa"/>
          </w:tcPr>
          <w:p w:rsidR="003D3F88" w:rsidRDefault="003D3F88">
            <w:pPr>
              <w:pStyle w:val="ConsPlusNormal"/>
            </w:pPr>
            <w:r>
              <w:t>В том числе: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191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191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191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4706" w:type="dxa"/>
          </w:tcPr>
          <w:p w:rsidR="003D3F88" w:rsidRDefault="003D3F88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  <w:jc w:val="right"/>
            </w:pPr>
            <w:r>
              <w:t>8418,0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3149,0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3554,0</w:t>
            </w:r>
          </w:p>
        </w:tc>
      </w:tr>
      <w:tr w:rsidR="003D3F88">
        <w:tc>
          <w:tcPr>
            <w:tcW w:w="4706" w:type="dxa"/>
          </w:tcPr>
          <w:p w:rsidR="003D3F88" w:rsidRDefault="003D3F88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304" w:type="dxa"/>
          </w:tcPr>
          <w:p w:rsidR="003D3F88" w:rsidRDefault="003D3F88">
            <w:pPr>
              <w:pStyle w:val="ConsPlusNormal"/>
              <w:jc w:val="right"/>
            </w:pPr>
            <w:r>
              <w:t>6735,02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2596,36</w:t>
            </w:r>
          </w:p>
        </w:tc>
        <w:tc>
          <w:tcPr>
            <w:tcW w:w="1191" w:type="dxa"/>
          </w:tcPr>
          <w:p w:rsidR="003D3F88" w:rsidRDefault="003D3F88">
            <w:pPr>
              <w:pStyle w:val="ConsPlusNormal"/>
              <w:jc w:val="right"/>
            </w:pPr>
            <w:r>
              <w:t>2646,36</w:t>
            </w:r>
          </w:p>
        </w:tc>
      </w:tr>
    </w:tbl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center"/>
      </w:pPr>
      <w:r>
        <w:t>4.2. Обоснование объема финансовых ресурсов, необходимых</w:t>
      </w:r>
    </w:p>
    <w:p w:rsidR="003D3F88" w:rsidRDefault="003D3F88">
      <w:pPr>
        <w:pStyle w:val="ConsPlusNormal"/>
        <w:jc w:val="center"/>
      </w:pPr>
      <w:r>
        <w:t>для реализации муниципальной программы</w:t>
      </w: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right"/>
      </w:pPr>
      <w:r>
        <w:t>(тыс. руб.)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624"/>
        <w:gridCol w:w="5386"/>
        <w:gridCol w:w="1928"/>
        <w:gridCol w:w="1928"/>
        <w:gridCol w:w="1928"/>
      </w:tblGrid>
      <w:tr w:rsidR="003D3F88">
        <w:tc>
          <w:tcPr>
            <w:tcW w:w="624" w:type="dxa"/>
            <w:vMerge w:val="restart"/>
          </w:tcPr>
          <w:p w:rsidR="003D3F88" w:rsidRDefault="003D3F88">
            <w:pPr>
              <w:pStyle w:val="ConsPlusNormal"/>
              <w:jc w:val="center"/>
            </w:pPr>
            <w:r>
              <w:t xml:space="preserve">N </w:t>
            </w:r>
            <w:proofErr w:type="spellStart"/>
            <w:proofErr w:type="gramStart"/>
            <w:r>
              <w:t>п</w:t>
            </w:r>
            <w:proofErr w:type="spellEnd"/>
            <w:proofErr w:type="gram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5386" w:type="dxa"/>
            <w:vMerge w:val="restart"/>
          </w:tcPr>
          <w:p w:rsidR="003D3F88" w:rsidRDefault="003D3F88">
            <w:pPr>
              <w:pStyle w:val="ConsPlusNormal"/>
              <w:jc w:val="center"/>
            </w:pPr>
            <w:r>
              <w:t>Наименование показателей</w:t>
            </w:r>
          </w:p>
        </w:tc>
        <w:tc>
          <w:tcPr>
            <w:tcW w:w="5784" w:type="dxa"/>
            <w:gridSpan w:val="3"/>
          </w:tcPr>
          <w:p w:rsidR="003D3F88" w:rsidRDefault="003D3F88">
            <w:pPr>
              <w:pStyle w:val="ConsPlusNormal"/>
              <w:jc w:val="center"/>
            </w:pPr>
            <w:r>
              <w:t>Значения по годам реализации программы</w:t>
            </w:r>
          </w:p>
        </w:tc>
      </w:tr>
      <w:tr w:rsidR="003D3F88">
        <w:tc>
          <w:tcPr>
            <w:tcW w:w="624" w:type="dxa"/>
            <w:vMerge/>
          </w:tcPr>
          <w:p w:rsidR="003D3F88" w:rsidRDefault="003D3F88"/>
        </w:tc>
        <w:tc>
          <w:tcPr>
            <w:tcW w:w="5386" w:type="dxa"/>
            <w:vMerge/>
          </w:tcPr>
          <w:p w:rsidR="003D3F88" w:rsidRDefault="003D3F88"/>
        </w:tc>
        <w:tc>
          <w:tcPr>
            <w:tcW w:w="1928" w:type="dxa"/>
          </w:tcPr>
          <w:p w:rsidR="003D3F88" w:rsidRDefault="003D3F88">
            <w:pPr>
              <w:pStyle w:val="ConsPlusNormal"/>
              <w:jc w:val="center"/>
            </w:pPr>
            <w:r>
              <w:t>2014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center"/>
            </w:pPr>
            <w:r>
              <w:t>2015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center"/>
            </w:pPr>
            <w:r>
              <w:t>2016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  <w:jc w:val="center"/>
            </w:pPr>
            <w:r>
              <w:t>I</w:t>
            </w: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Основное мероприятие (наименование)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Суммарное значение финансовых ресурсов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6200,36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Процессные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Наименование единицы измерения (единица измерения)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тыс. руб.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5155,36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5455,36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  <w:jc w:val="center"/>
            </w:pPr>
            <w:r>
              <w:t>1.1</w:t>
            </w: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Действующие расходные обязательства: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4855,36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5155,36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2849,0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3449,0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2006,36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1706,36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  <w:jc w:val="center"/>
            </w:pPr>
            <w:r>
              <w:lastRenderedPageBreak/>
              <w:t>1.2</w:t>
            </w: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Вновь принимаемые расходные обязательства: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300,0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300,0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средства бюджета МР "Мосальский район"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300,0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300,0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Проектные (бюджет развития)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Наименование единицы измерения (единица измерения)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тыс. руб.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тыс. руб.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Общее количество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199,0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590,0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745,0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средства бюджет МР "Мосальский район"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105,0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средства бюджетов поселений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199,0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590,0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640,0</w:t>
            </w:r>
          </w:p>
        </w:tc>
      </w:tr>
      <w:tr w:rsidR="003D3F88">
        <w:tc>
          <w:tcPr>
            <w:tcW w:w="11794" w:type="dxa"/>
            <w:gridSpan w:val="5"/>
          </w:tcPr>
          <w:p w:rsidR="003D3F88" w:rsidRDefault="003D3F88">
            <w:pPr>
              <w:pStyle w:val="ConsPlusNormal"/>
              <w:jc w:val="center"/>
            </w:pPr>
            <w:r>
              <w:t>Обеспечение реализации муниципальной программы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Суммарное значение финансовых ресурсов, всего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3207,3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5745,36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6200,36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Наименование ответственного исполнителя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Отдел муниципального хозяйства, ГО и ЧС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Отдел муниципального хозяйства, ГО и ЧС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Отдел муниципального хозяйства, ГО и ЧС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450,0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855,0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Наименование соисполнителя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 xml:space="preserve">Администрации </w:t>
            </w:r>
            <w:proofErr w:type="gramStart"/>
            <w:r>
              <w:t>городского</w:t>
            </w:r>
            <w:proofErr w:type="gramEnd"/>
            <w:r>
              <w:t xml:space="preserve"> и </w:t>
            </w:r>
            <w:r>
              <w:lastRenderedPageBreak/>
              <w:t>сельских поселений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lastRenderedPageBreak/>
              <w:t xml:space="preserve">Администрации </w:t>
            </w:r>
            <w:proofErr w:type="gramStart"/>
            <w:r>
              <w:t>городского</w:t>
            </w:r>
            <w:proofErr w:type="gramEnd"/>
            <w:r>
              <w:t xml:space="preserve"> и </w:t>
            </w:r>
            <w:r>
              <w:lastRenderedPageBreak/>
              <w:t>сельских поселений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lastRenderedPageBreak/>
              <w:t xml:space="preserve">Администрации </w:t>
            </w:r>
            <w:proofErr w:type="gramStart"/>
            <w:r>
              <w:t>городского</w:t>
            </w:r>
            <w:proofErr w:type="gramEnd"/>
            <w:r>
              <w:t xml:space="preserve"> и </w:t>
            </w:r>
            <w:r>
              <w:lastRenderedPageBreak/>
              <w:t>сельских поселений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- средства бюджетов городского и сельских поселений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1492,3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2596,36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2646,36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Наименование участника программы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МКУ "ЕДДС МР "Мосальский район"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МКУ "ЕДДС МР "Мосальский район"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  <w:r>
              <w:t>МКУ "ЕДДС МР "Мосальский район"</w:t>
            </w: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В том числе: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  <w:tc>
          <w:tcPr>
            <w:tcW w:w="1928" w:type="dxa"/>
          </w:tcPr>
          <w:p w:rsidR="003D3F88" w:rsidRDefault="003D3F88">
            <w:pPr>
              <w:pStyle w:val="ConsPlusNormal"/>
            </w:pPr>
          </w:p>
        </w:tc>
      </w:tr>
      <w:tr w:rsidR="003D3F88">
        <w:tc>
          <w:tcPr>
            <w:tcW w:w="624" w:type="dxa"/>
          </w:tcPr>
          <w:p w:rsidR="003D3F88" w:rsidRDefault="003D3F88">
            <w:pPr>
              <w:pStyle w:val="ConsPlusNormal"/>
            </w:pPr>
          </w:p>
        </w:tc>
        <w:tc>
          <w:tcPr>
            <w:tcW w:w="5386" w:type="dxa"/>
          </w:tcPr>
          <w:p w:rsidR="003D3F88" w:rsidRDefault="003D3F88">
            <w:pPr>
              <w:pStyle w:val="ConsPlusNormal"/>
            </w:pPr>
            <w:r>
              <w:t>- средства бюджета МР "Мосальский район"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1715,0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2699,0</w:t>
            </w:r>
          </w:p>
        </w:tc>
        <w:tc>
          <w:tcPr>
            <w:tcW w:w="1928" w:type="dxa"/>
          </w:tcPr>
          <w:p w:rsidR="003D3F88" w:rsidRDefault="003D3F88">
            <w:pPr>
              <w:pStyle w:val="ConsPlusNormal"/>
              <w:jc w:val="right"/>
            </w:pPr>
            <w:r>
              <w:t>2699,0"</w:t>
            </w:r>
          </w:p>
        </w:tc>
      </w:tr>
    </w:tbl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ind w:firstLine="540"/>
        <w:jc w:val="both"/>
      </w:pPr>
      <w:r>
        <w:t xml:space="preserve">4. В разделе "Перечень программных мероприятий муниципальной программы "Безопасность жизнедеятельности на территории муниципального района "Мосальский район" на период 2014 - 2016 гг." </w:t>
      </w:r>
      <w:hyperlink r:id="rId11" w:history="1">
        <w:r>
          <w:rPr>
            <w:color w:val="0000FF"/>
          </w:rPr>
          <w:t>пункт 12</w:t>
        </w:r>
      </w:hyperlink>
      <w:r>
        <w:t xml:space="preserve"> изложить в новой редакции:</w:t>
      </w:r>
    </w:p>
    <w:p w:rsidR="003D3F88" w:rsidRDefault="003D3F88">
      <w:pPr>
        <w:pStyle w:val="ConsPlusNormal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67"/>
        <w:gridCol w:w="3628"/>
        <w:gridCol w:w="907"/>
        <w:gridCol w:w="1871"/>
        <w:gridCol w:w="1701"/>
        <w:gridCol w:w="1077"/>
        <w:gridCol w:w="964"/>
        <w:gridCol w:w="964"/>
        <w:gridCol w:w="964"/>
      </w:tblGrid>
      <w:tr w:rsidR="003D3F88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  <w:jc w:val="center"/>
            </w:pPr>
            <w:r>
              <w:t>12</w:t>
            </w:r>
          </w:p>
        </w:tc>
        <w:tc>
          <w:tcPr>
            <w:tcW w:w="3628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</w:pPr>
            <w:r>
              <w:t>Предупреждение и ликвидация последствий чрезвычайных ситуаций на территории МР "Мосальский район"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</w:pPr>
            <w:r>
              <w:t>2014 - 2016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</w:pPr>
            <w:r>
              <w:t>Отдел муниципального хозяйства ГО и ЧС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</w:pPr>
            <w:r>
              <w:t>Бюджет МР "Мосальский район"</w:t>
            </w:r>
          </w:p>
        </w:tc>
        <w:tc>
          <w:tcPr>
            <w:tcW w:w="1077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  <w:jc w:val="right"/>
            </w:pPr>
            <w:r>
              <w:t>600,0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  <w:jc w:val="right"/>
            </w:pPr>
            <w:r>
              <w:t>-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  <w:jc w:val="right"/>
            </w:pPr>
            <w:r>
              <w:t>150,0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</w:tcPr>
          <w:p w:rsidR="003D3F88" w:rsidRDefault="003D3F88">
            <w:pPr>
              <w:pStyle w:val="ConsPlusNormal"/>
              <w:jc w:val="right"/>
            </w:pPr>
            <w:r>
              <w:t>450,0</w:t>
            </w:r>
          </w:p>
        </w:tc>
      </w:tr>
    </w:tbl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jc w:val="both"/>
      </w:pPr>
    </w:p>
    <w:p w:rsidR="003D3F88" w:rsidRDefault="003D3F88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24304" w:rsidRDefault="00D26063"/>
    <w:sectPr w:rsidR="00024304" w:rsidSect="00E53511">
      <w:pgSz w:w="16838" w:h="11905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D3F88"/>
    <w:rsid w:val="003D310F"/>
    <w:rsid w:val="003D3F88"/>
    <w:rsid w:val="0042362B"/>
    <w:rsid w:val="004A773F"/>
    <w:rsid w:val="005D60B4"/>
    <w:rsid w:val="005E0C2E"/>
    <w:rsid w:val="005F4867"/>
    <w:rsid w:val="00841AC6"/>
    <w:rsid w:val="008707FA"/>
    <w:rsid w:val="00AD21D0"/>
    <w:rsid w:val="00B51561"/>
    <w:rsid w:val="00D26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D3F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D3F8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D3F8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3C286E817A80362413DDEC5B4BBC4B283CDDE877E1C7AD908A03E13D76831A14FC93495C23A22C6823B98BoCm7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3C286E817A80362413DDEC5B4BBC4B283CDDE877E1C7AD908A03E13D76831A14FC93495C23A22C6823B989oCm2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3C286E817A80362413DDEC5B4BBC4B283CDDE877E1C7AD908A03E13D76831A14oFmCF" TargetMode="External"/><Relationship Id="rId11" Type="http://schemas.openxmlformats.org/officeDocument/2006/relationships/hyperlink" Target="consultantplus://offline/ref=3C286E817A80362413DDEC5B4BBC4B283CDDE877E1C7AD908A03E13D76831A14FC93495C23A22C6823BF8EoCm1F" TargetMode="External"/><Relationship Id="rId5" Type="http://schemas.openxmlformats.org/officeDocument/2006/relationships/hyperlink" Target="consultantplus://offline/ref=3C286E817A80362413DDEC5B4BBC4B283CDDE877EECDA8958B03E13D76831A14FC93495C23A22C6823BA8DoCm3F" TargetMode="External"/><Relationship Id="rId10" Type="http://schemas.openxmlformats.org/officeDocument/2006/relationships/hyperlink" Target="consultantplus://offline/ref=3C286E817A80362413DDEC5B4BBC4B283CDDE877E1C7AD908A03E13D76831A14FC93495C23A22C6823B98CoCm7F" TargetMode="External"/><Relationship Id="rId4" Type="http://schemas.openxmlformats.org/officeDocument/2006/relationships/hyperlink" Target="consultantplus://offline/ref=3C286E817A80362413DDEC5B4BBC4B283CDDE877EECDA8958B03E13D76831A14FC93495C23A22C6823BA89oCm0F" TargetMode="External"/><Relationship Id="rId9" Type="http://schemas.openxmlformats.org/officeDocument/2006/relationships/hyperlink" Target="consultantplus://offline/ref=3C286E817A80362413DDEC5B4BBC4B283CDDE877E1C7AD908A03E13D76831A14FC93495C23A22C6823B98AoCm3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893</Words>
  <Characters>5094</Characters>
  <Application>Microsoft Office Word</Application>
  <DocSecurity>0</DocSecurity>
  <Lines>42</Lines>
  <Paragraphs>11</Paragraphs>
  <ScaleCrop>false</ScaleCrop>
  <Company>RePack by SPecialiST</Company>
  <LinksUpToDate>false</LinksUpToDate>
  <CharactersWithSpaces>5976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Владелец</cp:lastModifiedBy>
  <cp:revision>2</cp:revision>
  <dcterms:created xsi:type="dcterms:W3CDTF">2016-04-21T04:24:00Z</dcterms:created>
  <dcterms:modified xsi:type="dcterms:W3CDTF">2016-04-21T04:24:00Z</dcterms:modified>
</cp:coreProperties>
</file>