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F4" w:rsidRDefault="00A710F4">
      <w:pPr>
        <w:pStyle w:val="ConsPlusTitlePage"/>
      </w:pPr>
      <w:r>
        <w:br/>
      </w: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Title"/>
        <w:jc w:val="center"/>
      </w:pPr>
      <w:r>
        <w:t>КАЛУЖСКАЯ ОБЛАСТЬ</w:t>
      </w:r>
    </w:p>
    <w:p w:rsidR="00A710F4" w:rsidRDefault="00A710F4">
      <w:pPr>
        <w:pStyle w:val="ConsPlusTitle"/>
        <w:jc w:val="center"/>
      </w:pPr>
      <w:r>
        <w:t>АДМИНИСТРАЦИЯ МУНИЦИПАЛЬНОГО РАЙОНА</w:t>
      </w:r>
    </w:p>
    <w:p w:rsidR="00A710F4" w:rsidRDefault="00A710F4">
      <w:pPr>
        <w:pStyle w:val="ConsPlusTitle"/>
        <w:jc w:val="center"/>
      </w:pPr>
      <w:r>
        <w:t>"МОСАЛЬСКИЙ РАЙОН"</w:t>
      </w:r>
    </w:p>
    <w:p w:rsidR="00A710F4" w:rsidRDefault="00A710F4">
      <w:pPr>
        <w:pStyle w:val="ConsPlusTitle"/>
        <w:jc w:val="center"/>
      </w:pPr>
    </w:p>
    <w:p w:rsidR="00A710F4" w:rsidRDefault="00A710F4">
      <w:pPr>
        <w:pStyle w:val="ConsPlusTitle"/>
        <w:jc w:val="center"/>
      </w:pPr>
      <w:r>
        <w:t>ПОСТАНОВЛЕНИЕ</w:t>
      </w:r>
    </w:p>
    <w:p w:rsidR="00A710F4" w:rsidRDefault="00A710F4">
      <w:pPr>
        <w:pStyle w:val="ConsPlusTitle"/>
        <w:jc w:val="center"/>
      </w:pPr>
      <w:r>
        <w:t>от 29 мая 2015 г. N 218</w:t>
      </w:r>
    </w:p>
    <w:p w:rsidR="00A710F4" w:rsidRDefault="00A710F4">
      <w:pPr>
        <w:pStyle w:val="ConsPlusTitle"/>
        <w:jc w:val="center"/>
      </w:pPr>
    </w:p>
    <w:p w:rsidR="00A710F4" w:rsidRDefault="00A710F4">
      <w:pPr>
        <w:pStyle w:val="ConsPlusTitle"/>
        <w:jc w:val="center"/>
      </w:pPr>
      <w:r>
        <w:t>О ВНЕСЕНИИ ИЗМЕНЕНИЙ В ПОСТАНОВЛЕНИЕ АДМИНИСТРАЦИИ</w:t>
      </w:r>
    </w:p>
    <w:p w:rsidR="00A710F4" w:rsidRDefault="00A710F4">
      <w:pPr>
        <w:pStyle w:val="ConsPlusTitle"/>
        <w:jc w:val="center"/>
      </w:pPr>
      <w:r>
        <w:t>МУНИЦИПАЛЬНОГО РАЙОНА "МОСАЛЬСКИЙ РАЙОН" N 835 ОТ 24.10.2013</w:t>
      </w:r>
    </w:p>
    <w:p w:rsidR="00A710F4" w:rsidRDefault="00A710F4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A710F4" w:rsidRDefault="00A710F4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A710F4" w:rsidRDefault="00A710F4">
      <w:pPr>
        <w:pStyle w:val="ConsPlusNormal"/>
        <w:ind w:firstLine="540"/>
        <w:jc w:val="both"/>
      </w:pPr>
      <w:r>
        <w:t>ПОСТАНОВЛЯЕТ:</w:t>
      </w: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A710F4" w:rsidRDefault="00A710F4" w:rsidP="00040A47">
      <w:pPr>
        <w:pStyle w:val="ConsPlusNormal"/>
        <w:ind w:firstLine="540"/>
        <w:jc w:val="both"/>
        <w:rPr>
          <w:sz w:val="2"/>
          <w:szCs w:val="2"/>
        </w:rPr>
      </w:pPr>
      <w:r>
        <w:t xml:space="preserve">увеличить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95534 рубля 38 копеек.</w:t>
      </w:r>
    </w:p>
    <w:p w:rsidR="00A710F4" w:rsidRDefault="00A710F4">
      <w:pPr>
        <w:pStyle w:val="ConsPlusNormal"/>
        <w:ind w:firstLine="540"/>
        <w:jc w:val="both"/>
      </w:pPr>
      <w:r>
        <w:t xml:space="preserve">2. </w:t>
      </w:r>
      <w:hyperlink r:id="rId6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42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A710F4" w:rsidRDefault="00A710F4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A710F4" w:rsidRDefault="00A710F4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right"/>
      </w:pPr>
      <w:r>
        <w:t>И.о. Главы администрации</w:t>
      </w:r>
    </w:p>
    <w:p w:rsidR="00A710F4" w:rsidRDefault="00A710F4">
      <w:pPr>
        <w:pStyle w:val="ConsPlusNormal"/>
        <w:jc w:val="right"/>
      </w:pPr>
      <w:r>
        <w:t>муниципального района</w:t>
      </w:r>
    </w:p>
    <w:p w:rsidR="00A710F4" w:rsidRDefault="00A710F4">
      <w:pPr>
        <w:pStyle w:val="ConsPlusNormal"/>
        <w:jc w:val="right"/>
      </w:pPr>
      <w:r>
        <w:t>"Мосальский район"</w:t>
      </w:r>
    </w:p>
    <w:p w:rsidR="00A710F4" w:rsidRDefault="00A710F4">
      <w:pPr>
        <w:pStyle w:val="ConsPlusNormal"/>
        <w:jc w:val="right"/>
      </w:pPr>
      <w:r>
        <w:t>А.В.Кошелев</w:t>
      </w:r>
    </w:p>
    <w:p w:rsidR="00A710F4" w:rsidRDefault="00A710F4">
      <w:pPr>
        <w:sectPr w:rsidR="00A710F4" w:rsidSect="005B14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right"/>
      </w:pPr>
      <w:r>
        <w:t>Приложение N 1</w:t>
      </w:r>
    </w:p>
    <w:p w:rsidR="00A710F4" w:rsidRDefault="00A710F4">
      <w:pPr>
        <w:pStyle w:val="ConsPlusNormal"/>
        <w:jc w:val="right"/>
      </w:pPr>
      <w:r>
        <w:t>к Постановлению</w:t>
      </w:r>
    </w:p>
    <w:p w:rsidR="00A710F4" w:rsidRDefault="00A710F4">
      <w:pPr>
        <w:pStyle w:val="ConsPlusNormal"/>
        <w:jc w:val="right"/>
      </w:pPr>
      <w:r>
        <w:t>администрации</w:t>
      </w:r>
    </w:p>
    <w:p w:rsidR="00A710F4" w:rsidRDefault="00A710F4">
      <w:pPr>
        <w:pStyle w:val="ConsPlusNormal"/>
        <w:jc w:val="right"/>
      </w:pPr>
      <w:r>
        <w:t>муниципального района</w:t>
      </w:r>
    </w:p>
    <w:p w:rsidR="00A710F4" w:rsidRDefault="00A710F4">
      <w:pPr>
        <w:pStyle w:val="ConsPlusNormal"/>
        <w:jc w:val="right"/>
      </w:pPr>
      <w:r>
        <w:t>"Мосальский район"</w:t>
      </w:r>
    </w:p>
    <w:p w:rsidR="00A710F4" w:rsidRDefault="00A710F4">
      <w:pPr>
        <w:pStyle w:val="ConsPlusNormal"/>
        <w:jc w:val="right"/>
      </w:pPr>
      <w:r>
        <w:t>от 29 мая 2015 г. N 218</w:t>
      </w: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center"/>
      </w:pPr>
      <w:bookmarkStart w:id="0" w:name="P42"/>
      <w:bookmarkEnd w:id="0"/>
      <w:r>
        <w:t>1. Перечень программных мероприятий муниципальной программы</w:t>
      </w:r>
    </w:p>
    <w:p w:rsidR="00A710F4" w:rsidRDefault="00A710F4">
      <w:pPr>
        <w:pStyle w:val="ConsPlusNormal"/>
        <w:jc w:val="center"/>
      </w:pPr>
      <w:r>
        <w:t>"Социальная поддержка отдельных категорий граждан</w:t>
      </w:r>
    </w:p>
    <w:p w:rsidR="00A710F4" w:rsidRDefault="00A710F4">
      <w:pPr>
        <w:pStyle w:val="ConsPlusNormal"/>
        <w:jc w:val="center"/>
      </w:pPr>
      <w:r>
        <w:t>Мосальского района" на 2014 - 2016 годы</w:t>
      </w:r>
    </w:p>
    <w:p w:rsidR="00A710F4" w:rsidRDefault="00A710F4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A710F4">
        <w:tc>
          <w:tcPr>
            <w:tcW w:w="964" w:type="dxa"/>
            <w:vMerge w:val="restart"/>
          </w:tcPr>
          <w:p w:rsidR="00A710F4" w:rsidRDefault="00A710F4">
            <w:pPr>
              <w:pStyle w:val="ConsPlusNormal"/>
              <w:jc w:val="center"/>
            </w:pPr>
            <w:r>
              <w:t xml:space="preserve">N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778" w:type="dxa"/>
            <w:vMerge w:val="restart"/>
          </w:tcPr>
          <w:p w:rsidR="00A710F4" w:rsidRDefault="00A710F4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70" w:type="dxa"/>
            <w:vMerge w:val="restart"/>
          </w:tcPr>
          <w:p w:rsidR="00A710F4" w:rsidRDefault="00A710F4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871" w:type="dxa"/>
            <w:vMerge w:val="restart"/>
          </w:tcPr>
          <w:p w:rsidR="00A710F4" w:rsidRDefault="00A710F4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341" w:type="dxa"/>
            <w:vMerge w:val="restart"/>
          </w:tcPr>
          <w:p w:rsidR="00A710F4" w:rsidRDefault="00A710F4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701" w:type="dxa"/>
            <w:vMerge w:val="restart"/>
          </w:tcPr>
          <w:p w:rsidR="00A710F4" w:rsidRDefault="00A710F4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3856" w:type="dxa"/>
            <w:gridSpan w:val="3"/>
          </w:tcPr>
          <w:p w:rsidR="00A710F4" w:rsidRDefault="00A710F4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A710F4">
        <w:tc>
          <w:tcPr>
            <w:tcW w:w="964" w:type="dxa"/>
            <w:vMerge/>
          </w:tcPr>
          <w:p w:rsidR="00A710F4" w:rsidRDefault="00A710F4"/>
        </w:tc>
        <w:tc>
          <w:tcPr>
            <w:tcW w:w="2778" w:type="dxa"/>
            <w:vMerge/>
          </w:tcPr>
          <w:p w:rsidR="00A710F4" w:rsidRDefault="00A710F4"/>
        </w:tc>
        <w:tc>
          <w:tcPr>
            <w:tcW w:w="1070" w:type="dxa"/>
            <w:vMerge/>
          </w:tcPr>
          <w:p w:rsidR="00A710F4" w:rsidRDefault="00A710F4"/>
        </w:tc>
        <w:tc>
          <w:tcPr>
            <w:tcW w:w="1871" w:type="dxa"/>
            <w:vMerge/>
          </w:tcPr>
          <w:p w:rsidR="00A710F4" w:rsidRDefault="00A710F4"/>
        </w:tc>
        <w:tc>
          <w:tcPr>
            <w:tcW w:w="1341" w:type="dxa"/>
            <w:vMerge/>
          </w:tcPr>
          <w:p w:rsidR="00A710F4" w:rsidRDefault="00A710F4"/>
        </w:tc>
        <w:tc>
          <w:tcPr>
            <w:tcW w:w="1701" w:type="dxa"/>
            <w:vMerge/>
          </w:tcPr>
          <w:p w:rsidR="00A710F4" w:rsidRDefault="00A710F4"/>
        </w:tc>
        <w:tc>
          <w:tcPr>
            <w:tcW w:w="1474" w:type="dxa"/>
          </w:tcPr>
          <w:p w:rsidR="00A710F4" w:rsidRDefault="00A710F4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191" w:type="dxa"/>
          </w:tcPr>
          <w:p w:rsidR="00A710F4" w:rsidRDefault="00A710F4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191" w:type="dxa"/>
          </w:tcPr>
          <w:p w:rsidR="00A710F4" w:rsidRDefault="00A710F4">
            <w:pPr>
              <w:pStyle w:val="ConsPlusNormal"/>
              <w:jc w:val="center"/>
            </w:pPr>
            <w:r>
              <w:t>2016</w:t>
            </w:r>
          </w:p>
        </w:tc>
      </w:tr>
      <w:tr w:rsidR="00A710F4">
        <w:tc>
          <w:tcPr>
            <w:tcW w:w="13581" w:type="dxa"/>
            <w:gridSpan w:val="9"/>
          </w:tcPr>
          <w:p w:rsidR="00A710F4" w:rsidRDefault="00A710F4">
            <w:pPr>
              <w:pStyle w:val="ConsPlusNormal"/>
              <w:jc w:val="center"/>
            </w:pPr>
            <w:r>
              <w:t>Раздел 1. Предоставление мер социальной поддержки сельским специалистам, работающим в муниципальных учреждениях</w:t>
            </w:r>
          </w:p>
        </w:tc>
      </w:tr>
      <w:tr w:rsidR="00A710F4">
        <w:tc>
          <w:tcPr>
            <w:tcW w:w="964" w:type="dxa"/>
          </w:tcPr>
          <w:p w:rsidR="00A710F4" w:rsidRDefault="00A710F4">
            <w:pPr>
              <w:pStyle w:val="ConsPlusNormal"/>
              <w:jc w:val="center"/>
            </w:pPr>
            <w:r>
              <w:t>1.5</w:t>
            </w:r>
          </w:p>
        </w:tc>
        <w:tc>
          <w:tcPr>
            <w:tcW w:w="2778" w:type="dxa"/>
          </w:tcPr>
          <w:p w:rsidR="00A710F4" w:rsidRDefault="00A710F4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A710F4" w:rsidRDefault="00A710F4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A710F4" w:rsidRDefault="00A710F4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A710F4" w:rsidRDefault="00A710F4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A710F4" w:rsidRDefault="00A710F4">
            <w:pPr>
              <w:pStyle w:val="ConsPlusNormal"/>
              <w:jc w:val="right"/>
            </w:pPr>
            <w:r>
              <w:t>1365,47137</w:t>
            </w:r>
          </w:p>
        </w:tc>
        <w:tc>
          <w:tcPr>
            <w:tcW w:w="1474" w:type="dxa"/>
          </w:tcPr>
          <w:p w:rsidR="00A710F4" w:rsidRDefault="00A710F4">
            <w:pPr>
              <w:pStyle w:val="ConsPlusNormal"/>
              <w:jc w:val="right"/>
            </w:pPr>
            <w:r>
              <w:t>461,38966</w:t>
            </w:r>
          </w:p>
        </w:tc>
        <w:tc>
          <w:tcPr>
            <w:tcW w:w="1191" w:type="dxa"/>
          </w:tcPr>
          <w:p w:rsidR="00A710F4" w:rsidRDefault="00A710F4">
            <w:pPr>
              <w:pStyle w:val="ConsPlusNormal"/>
              <w:jc w:val="right"/>
            </w:pPr>
            <w:r>
              <w:t>171,08171</w:t>
            </w:r>
          </w:p>
        </w:tc>
        <w:tc>
          <w:tcPr>
            <w:tcW w:w="1191" w:type="dxa"/>
          </w:tcPr>
          <w:p w:rsidR="00A710F4" w:rsidRDefault="00A710F4">
            <w:pPr>
              <w:pStyle w:val="ConsPlusNormal"/>
              <w:jc w:val="right"/>
            </w:pPr>
            <w:r>
              <w:t>733,0</w:t>
            </w:r>
          </w:p>
        </w:tc>
      </w:tr>
    </w:tbl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jc w:val="both"/>
      </w:pPr>
    </w:p>
    <w:p w:rsidR="00A710F4" w:rsidRDefault="00A710F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366B6" w:rsidRDefault="000366B6"/>
    <w:sectPr w:rsidR="000366B6" w:rsidSect="00BB678A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10F4"/>
    <w:rsid w:val="000366B6"/>
    <w:rsid w:val="00040A47"/>
    <w:rsid w:val="00A4051D"/>
    <w:rsid w:val="00A710F4"/>
    <w:rsid w:val="00D10EC5"/>
    <w:rsid w:val="00DD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10F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710F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710F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638E03A94B85A3F56E411D31B587A0E5ED6B8664E5511A7113225DF13011E422047EDF54F89F50EAA88CP47EN" TargetMode="External"/><Relationship Id="rId5" Type="http://schemas.openxmlformats.org/officeDocument/2006/relationships/hyperlink" Target="consultantplus://offline/ref=1E638E03A94B85A3F56E411D31B587A0E5ED6B8664E5511A7113225DF13011E422047EDF54F89F50EAA882P479N" TargetMode="External"/><Relationship Id="rId4" Type="http://schemas.openxmlformats.org/officeDocument/2006/relationships/hyperlink" Target="consultantplus://offline/ref=1E638E03A94B85A3F56E411D31B587A0E5ED6B8664E5511A7113225DF13011E4P272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2016-04-26T05:53:00Z</dcterms:created>
  <dcterms:modified xsi:type="dcterms:W3CDTF">2016-04-26T05:53:00Z</dcterms:modified>
</cp:coreProperties>
</file>