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C5" w:rsidRPr="00A66BAD" w:rsidRDefault="00A66BAD">
      <w:pPr>
        <w:rPr>
          <w:rFonts w:ascii="Segoe UI" w:hAnsi="Segoe UI" w:cs="Segoe U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36190" cy="103060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44C5" w:rsidRPr="00A66BAD" w:rsidRDefault="00A66BAD" w:rsidP="00A66BAD">
      <w:pPr>
        <w:jc w:val="right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ПРЕСС-РЕЛИЗ</w:t>
      </w:r>
    </w:p>
    <w:p w:rsidR="00A644C5" w:rsidRPr="001215A8" w:rsidRDefault="00A644C5" w:rsidP="00A66BAD">
      <w:pPr>
        <w:jc w:val="center"/>
        <w:rPr>
          <w:rFonts w:ascii="Segoe UI" w:hAnsi="Segoe UI" w:cs="Segoe UI"/>
          <w:b/>
          <w:sz w:val="32"/>
          <w:szCs w:val="32"/>
        </w:rPr>
      </w:pPr>
      <w:r w:rsidRPr="001215A8">
        <w:rPr>
          <w:rFonts w:ascii="Segoe UI" w:hAnsi="Segoe UI" w:cs="Segoe UI"/>
          <w:b/>
          <w:sz w:val="32"/>
          <w:szCs w:val="32"/>
        </w:rPr>
        <w:t xml:space="preserve">Особенности продажи </w:t>
      </w:r>
      <w:r w:rsidR="00AD0593">
        <w:rPr>
          <w:rFonts w:ascii="Segoe UI" w:hAnsi="Segoe UI" w:cs="Segoe UI"/>
          <w:b/>
          <w:sz w:val="32"/>
          <w:szCs w:val="32"/>
        </w:rPr>
        <w:t xml:space="preserve">земельного </w:t>
      </w:r>
      <w:r w:rsidRPr="001215A8">
        <w:rPr>
          <w:rFonts w:ascii="Segoe UI" w:hAnsi="Segoe UI" w:cs="Segoe UI"/>
          <w:b/>
          <w:sz w:val="32"/>
          <w:szCs w:val="32"/>
        </w:rPr>
        <w:t xml:space="preserve">участка </w:t>
      </w:r>
      <w:r w:rsidR="00AD0593">
        <w:rPr>
          <w:rFonts w:ascii="Segoe UI" w:hAnsi="Segoe UI" w:cs="Segoe UI"/>
          <w:b/>
          <w:sz w:val="32"/>
          <w:szCs w:val="32"/>
        </w:rPr>
        <w:t xml:space="preserve">из земель </w:t>
      </w:r>
      <w:r w:rsidRPr="001215A8">
        <w:rPr>
          <w:rFonts w:ascii="Segoe UI" w:hAnsi="Segoe UI" w:cs="Segoe UI"/>
          <w:b/>
          <w:sz w:val="32"/>
          <w:szCs w:val="32"/>
        </w:rPr>
        <w:t>сельскохозяйственного назначения</w:t>
      </w:r>
    </w:p>
    <w:p w:rsidR="00A644C5" w:rsidRPr="00A66BAD" w:rsidRDefault="00AD0593" w:rsidP="00A66BA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Управление Росреестра по Калужской области сообщает: согласно ст. 8 Федерального </w:t>
      </w:r>
      <w:r w:rsidRPr="00AD0593">
        <w:rPr>
          <w:rFonts w:ascii="Segoe UI" w:hAnsi="Segoe UI" w:cs="Segoe UI"/>
          <w:sz w:val="24"/>
          <w:szCs w:val="24"/>
        </w:rPr>
        <w:t>закона от 24.07.2002 N 101-ФЗ (ред. от 03.07.2016) «Об обороте земель сельскохозяйственного назначения»</w:t>
      </w:r>
      <w:r>
        <w:rPr>
          <w:rFonts w:ascii="Segoe UI" w:hAnsi="Segoe UI" w:cs="Segoe UI"/>
          <w:sz w:val="24"/>
          <w:szCs w:val="24"/>
        </w:rPr>
        <w:t xml:space="preserve"> п</w:t>
      </w:r>
      <w:r w:rsidR="00A644C5" w:rsidRPr="00A66BAD">
        <w:rPr>
          <w:rFonts w:ascii="Segoe UI" w:hAnsi="Segoe UI" w:cs="Segoe UI"/>
          <w:sz w:val="24"/>
          <w:szCs w:val="24"/>
        </w:rPr>
        <w:t xml:space="preserve">ри продаже земельного участка из земель сельскохозяйственного назначения </w:t>
      </w:r>
      <w:r>
        <w:rPr>
          <w:rFonts w:ascii="Segoe UI" w:hAnsi="Segoe UI" w:cs="Segoe UI"/>
          <w:sz w:val="24"/>
          <w:szCs w:val="24"/>
        </w:rPr>
        <w:t xml:space="preserve">субъект РФ – Калужская область </w:t>
      </w:r>
      <w:r w:rsidR="00A644C5" w:rsidRPr="00A66BAD">
        <w:rPr>
          <w:rFonts w:ascii="Segoe UI" w:hAnsi="Segoe UI" w:cs="Segoe UI"/>
          <w:sz w:val="24"/>
          <w:szCs w:val="24"/>
        </w:rPr>
        <w:t>имеет преимущественное право покупки такого земельного участка</w:t>
      </w:r>
      <w:r>
        <w:rPr>
          <w:rFonts w:ascii="Segoe UI" w:hAnsi="Segoe UI" w:cs="Segoe UI"/>
          <w:sz w:val="24"/>
          <w:szCs w:val="24"/>
        </w:rPr>
        <w:t>, за исключением случаев продажи с публичных торгов и случаев изъятия земельного участка для государственных или муниципальных нужд</w:t>
      </w:r>
      <w:r w:rsidR="00A644C5" w:rsidRPr="00A66BAD">
        <w:rPr>
          <w:rFonts w:ascii="Segoe UI" w:hAnsi="Segoe UI" w:cs="Segoe UI"/>
          <w:sz w:val="24"/>
          <w:szCs w:val="24"/>
        </w:rPr>
        <w:t>.</w:t>
      </w:r>
    </w:p>
    <w:p w:rsidR="00A644C5" w:rsidRPr="00A66BAD" w:rsidRDefault="00A644C5" w:rsidP="00A66BAD">
      <w:pPr>
        <w:jc w:val="both"/>
        <w:rPr>
          <w:rFonts w:ascii="Segoe UI" w:hAnsi="Segoe UI" w:cs="Segoe UI"/>
          <w:sz w:val="24"/>
          <w:szCs w:val="24"/>
        </w:rPr>
      </w:pPr>
      <w:proofErr w:type="gramStart"/>
      <w:r w:rsidRPr="00A66BAD">
        <w:rPr>
          <w:rFonts w:ascii="Segoe UI" w:hAnsi="Segoe UI" w:cs="Segoe UI"/>
          <w:sz w:val="24"/>
          <w:szCs w:val="24"/>
        </w:rPr>
        <w:t xml:space="preserve">Продавец земельного участка из земель сельскохозяйственного назначения обязан известить в письменной </w:t>
      </w:r>
      <w:r w:rsidR="0045595A">
        <w:rPr>
          <w:rFonts w:ascii="Segoe UI" w:hAnsi="Segoe UI" w:cs="Segoe UI"/>
          <w:sz w:val="24"/>
          <w:szCs w:val="24"/>
        </w:rPr>
        <w:t xml:space="preserve">форме </w:t>
      </w:r>
      <w:r w:rsidR="00CE6F34">
        <w:rPr>
          <w:rFonts w:ascii="Segoe UI" w:hAnsi="Segoe UI" w:cs="Segoe UI"/>
          <w:sz w:val="24"/>
          <w:szCs w:val="24"/>
        </w:rPr>
        <w:t xml:space="preserve">высший исполнительный орган государственной власти субъекта РФ в лице </w:t>
      </w:r>
      <w:r w:rsidR="002D2EE3" w:rsidRPr="00A66BAD">
        <w:rPr>
          <w:rFonts w:ascii="Segoe UI" w:hAnsi="Segoe UI" w:cs="Segoe UI"/>
          <w:sz w:val="24"/>
          <w:szCs w:val="24"/>
        </w:rPr>
        <w:t>Управлени</w:t>
      </w:r>
      <w:r w:rsidR="00CE6F34">
        <w:rPr>
          <w:rFonts w:ascii="Segoe UI" w:hAnsi="Segoe UI" w:cs="Segoe UI"/>
          <w:sz w:val="24"/>
          <w:szCs w:val="24"/>
        </w:rPr>
        <w:t>я</w:t>
      </w:r>
      <w:r w:rsidR="002D2EE3" w:rsidRPr="00A66BAD">
        <w:rPr>
          <w:rFonts w:ascii="Segoe UI" w:hAnsi="Segoe UI" w:cs="Segoe UI"/>
          <w:sz w:val="24"/>
          <w:szCs w:val="24"/>
        </w:rPr>
        <w:t xml:space="preserve"> земельных и имущественных отношений </w:t>
      </w:r>
      <w:r w:rsidR="00CE6F34">
        <w:rPr>
          <w:rFonts w:ascii="Segoe UI" w:hAnsi="Segoe UI" w:cs="Segoe UI"/>
          <w:sz w:val="24"/>
          <w:szCs w:val="24"/>
        </w:rPr>
        <w:t xml:space="preserve">Министерства экономического развития Калужской области </w:t>
      </w:r>
      <w:r w:rsidRPr="00A66BAD">
        <w:rPr>
          <w:rFonts w:ascii="Segoe UI" w:hAnsi="Segoe UI" w:cs="Segoe UI"/>
          <w:sz w:val="24"/>
          <w:szCs w:val="24"/>
        </w:rPr>
        <w:t>о намерении продать земельный участок с указанием цены, размера, местоположения земельного участка и срока, до истечения которого должен быть осуществлен взаимный расчет.</w:t>
      </w:r>
      <w:proofErr w:type="gramEnd"/>
      <w:r w:rsidRPr="00A66BAD">
        <w:rPr>
          <w:rFonts w:ascii="Segoe UI" w:hAnsi="Segoe UI" w:cs="Segoe UI"/>
          <w:sz w:val="24"/>
          <w:szCs w:val="24"/>
        </w:rPr>
        <w:t xml:space="preserve"> Срок для осуществления взаимных расчетов по таким сделкам не может быть более чем девяносто дней.</w:t>
      </w:r>
    </w:p>
    <w:p w:rsidR="00A644C5" w:rsidRPr="00A66BAD" w:rsidRDefault="00A644C5" w:rsidP="00A66BAD">
      <w:pPr>
        <w:jc w:val="both"/>
        <w:rPr>
          <w:rFonts w:ascii="Segoe UI" w:hAnsi="Segoe UI" w:cs="Segoe UI"/>
          <w:sz w:val="24"/>
          <w:szCs w:val="24"/>
        </w:rPr>
      </w:pPr>
      <w:r w:rsidRPr="00A66BAD">
        <w:rPr>
          <w:rFonts w:ascii="Segoe UI" w:hAnsi="Segoe UI" w:cs="Segoe UI"/>
          <w:sz w:val="24"/>
          <w:szCs w:val="24"/>
        </w:rPr>
        <w:t>Извещение вручается под расписку или направляется заказным письмом с уведомлением о вручении.</w:t>
      </w:r>
    </w:p>
    <w:p w:rsidR="00A644C5" w:rsidRPr="00A66BAD" w:rsidRDefault="00A644C5" w:rsidP="00A66BAD">
      <w:pPr>
        <w:jc w:val="both"/>
        <w:rPr>
          <w:rFonts w:ascii="Segoe UI" w:hAnsi="Segoe UI" w:cs="Segoe UI"/>
          <w:sz w:val="24"/>
          <w:szCs w:val="24"/>
        </w:rPr>
      </w:pPr>
      <w:r w:rsidRPr="00A66BAD">
        <w:rPr>
          <w:rFonts w:ascii="Segoe UI" w:hAnsi="Segoe UI" w:cs="Segoe UI"/>
          <w:sz w:val="24"/>
          <w:szCs w:val="24"/>
        </w:rPr>
        <w:t>В случае</w:t>
      </w:r>
      <w:r w:rsidR="00A66BAD" w:rsidRPr="00A66BAD">
        <w:rPr>
          <w:rFonts w:ascii="Segoe UI" w:hAnsi="Segoe UI" w:cs="Segoe UI"/>
          <w:sz w:val="24"/>
          <w:szCs w:val="24"/>
        </w:rPr>
        <w:t xml:space="preserve"> </w:t>
      </w:r>
      <w:r w:rsidRPr="00A66BAD">
        <w:rPr>
          <w:rFonts w:ascii="Segoe UI" w:hAnsi="Segoe UI" w:cs="Segoe UI"/>
          <w:sz w:val="24"/>
          <w:szCs w:val="24"/>
        </w:rPr>
        <w:t xml:space="preserve"> если </w:t>
      </w:r>
      <w:r w:rsidR="00CE6F34" w:rsidRPr="00CE6F34">
        <w:rPr>
          <w:rFonts w:ascii="Segoe UI" w:hAnsi="Segoe UI" w:cs="Segoe UI"/>
          <w:sz w:val="24"/>
          <w:szCs w:val="24"/>
        </w:rPr>
        <w:t>субъект РФ – Калужская область</w:t>
      </w:r>
      <w:r w:rsidR="00CE6F34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  <w:r w:rsidRPr="00A66BAD">
        <w:rPr>
          <w:rFonts w:ascii="Segoe UI" w:hAnsi="Segoe UI" w:cs="Segoe UI"/>
          <w:sz w:val="24"/>
          <w:szCs w:val="24"/>
        </w:rPr>
        <w:t xml:space="preserve">откажется от покупки либо не уведомит в письменной форме продавца о намерении приобрести продаваемый земельный участок в течение тридцати дней со дня поступления извещения, продавец в течение года вправе продать земельный участок третьему лицу по цене не </w:t>
      </w:r>
      <w:proofErr w:type="gramStart"/>
      <w:r w:rsidRPr="00A66BAD">
        <w:rPr>
          <w:rFonts w:ascii="Segoe UI" w:hAnsi="Segoe UI" w:cs="Segoe UI"/>
          <w:sz w:val="24"/>
          <w:szCs w:val="24"/>
        </w:rPr>
        <w:t>ниже указанной</w:t>
      </w:r>
      <w:proofErr w:type="gramEnd"/>
      <w:r w:rsidRPr="00A66BAD">
        <w:rPr>
          <w:rFonts w:ascii="Segoe UI" w:hAnsi="Segoe UI" w:cs="Segoe UI"/>
          <w:sz w:val="24"/>
          <w:szCs w:val="24"/>
        </w:rPr>
        <w:t xml:space="preserve"> в извещении цены.</w:t>
      </w:r>
    </w:p>
    <w:p w:rsidR="00A644C5" w:rsidRPr="00A66BAD" w:rsidRDefault="00A644C5" w:rsidP="00A66BAD">
      <w:pPr>
        <w:jc w:val="both"/>
        <w:rPr>
          <w:rFonts w:ascii="Segoe UI" w:hAnsi="Segoe UI" w:cs="Segoe UI"/>
          <w:sz w:val="24"/>
          <w:szCs w:val="24"/>
        </w:rPr>
      </w:pPr>
      <w:r w:rsidRPr="00A66BAD">
        <w:rPr>
          <w:rFonts w:ascii="Segoe UI" w:hAnsi="Segoe UI" w:cs="Segoe UI"/>
          <w:sz w:val="24"/>
          <w:szCs w:val="24"/>
        </w:rPr>
        <w:t xml:space="preserve">При продаже земельного </w:t>
      </w:r>
      <w:proofErr w:type="gramStart"/>
      <w:r w:rsidRPr="00A66BAD">
        <w:rPr>
          <w:rFonts w:ascii="Segoe UI" w:hAnsi="Segoe UI" w:cs="Segoe UI"/>
          <w:sz w:val="24"/>
          <w:szCs w:val="24"/>
        </w:rPr>
        <w:t>участка</w:t>
      </w:r>
      <w:proofErr w:type="gramEnd"/>
      <w:r w:rsidRPr="00A66BAD">
        <w:rPr>
          <w:rFonts w:ascii="Segoe UI" w:hAnsi="Segoe UI" w:cs="Segoe UI"/>
          <w:sz w:val="24"/>
          <w:szCs w:val="24"/>
        </w:rPr>
        <w:t xml:space="preserve"> по цене ниже ранее заявленной или с изменением других существенных условий договора продавец обязан направить новое извещение по правилам, установленным </w:t>
      </w:r>
      <w:r w:rsidR="00CE6F34">
        <w:rPr>
          <w:rFonts w:ascii="Segoe UI" w:hAnsi="Segoe UI" w:cs="Segoe UI"/>
          <w:sz w:val="24"/>
          <w:szCs w:val="24"/>
        </w:rPr>
        <w:t xml:space="preserve">настоящей </w:t>
      </w:r>
      <w:r w:rsidRPr="00A66BAD">
        <w:rPr>
          <w:rFonts w:ascii="Segoe UI" w:hAnsi="Segoe UI" w:cs="Segoe UI"/>
          <w:sz w:val="24"/>
          <w:szCs w:val="24"/>
        </w:rPr>
        <w:t>статьей</w:t>
      </w:r>
      <w:r w:rsidR="00237603">
        <w:rPr>
          <w:rFonts w:ascii="Segoe UI" w:hAnsi="Segoe UI" w:cs="Segoe UI"/>
          <w:sz w:val="24"/>
          <w:szCs w:val="24"/>
        </w:rPr>
        <w:t>.</w:t>
      </w:r>
    </w:p>
    <w:p w:rsidR="00A644C5" w:rsidRPr="00A66BAD" w:rsidRDefault="00A644C5" w:rsidP="00A66BAD">
      <w:pPr>
        <w:jc w:val="both"/>
        <w:rPr>
          <w:rFonts w:ascii="Segoe UI" w:hAnsi="Segoe UI" w:cs="Segoe UI"/>
          <w:sz w:val="24"/>
          <w:szCs w:val="24"/>
        </w:rPr>
      </w:pPr>
      <w:r w:rsidRPr="00A66BAD">
        <w:rPr>
          <w:rFonts w:ascii="Segoe UI" w:hAnsi="Segoe UI" w:cs="Segoe UI"/>
          <w:sz w:val="24"/>
          <w:szCs w:val="24"/>
        </w:rPr>
        <w:t>Сделка по продаже земельного участка, совершенная с нарушением преимущественного права покупки, ничтожна.</w:t>
      </w:r>
    </w:p>
    <w:sectPr w:rsidR="00A644C5" w:rsidRPr="00A66BAD" w:rsidSect="003E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D3"/>
    <w:rsid w:val="001215A8"/>
    <w:rsid w:val="001E00D3"/>
    <w:rsid w:val="00237603"/>
    <w:rsid w:val="002D2EE3"/>
    <w:rsid w:val="00336057"/>
    <w:rsid w:val="003E0110"/>
    <w:rsid w:val="0045595A"/>
    <w:rsid w:val="009C2BC3"/>
    <w:rsid w:val="00A644C5"/>
    <w:rsid w:val="00A66BAD"/>
    <w:rsid w:val="00AD0593"/>
    <w:rsid w:val="00B072F8"/>
    <w:rsid w:val="00CE6F34"/>
    <w:rsid w:val="00D5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6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6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3</cp:revision>
  <dcterms:created xsi:type="dcterms:W3CDTF">2017-11-21T08:06:00Z</dcterms:created>
  <dcterms:modified xsi:type="dcterms:W3CDTF">2017-11-21T08:18:00Z</dcterms:modified>
</cp:coreProperties>
</file>