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FB" w:rsidRDefault="00D90BFB">
      <w:pPr>
        <w:pStyle w:val="ConsPlusTitlePage"/>
      </w:pPr>
      <w:r>
        <w:br/>
      </w:r>
    </w:p>
    <w:p w:rsidR="00D90BFB" w:rsidRDefault="00D90BFB">
      <w:pPr>
        <w:pStyle w:val="ConsPlusNormal"/>
        <w:jc w:val="both"/>
        <w:outlineLvl w:val="0"/>
      </w:pPr>
    </w:p>
    <w:p w:rsidR="00D90BFB" w:rsidRDefault="00D90BFB">
      <w:pPr>
        <w:pStyle w:val="ConsPlusTitle"/>
        <w:jc w:val="center"/>
        <w:outlineLvl w:val="0"/>
      </w:pPr>
      <w:r>
        <w:t>КАЛУЖСКАЯ ОБЛАСТЬ</w:t>
      </w:r>
    </w:p>
    <w:p w:rsidR="00D90BFB" w:rsidRDefault="00D90BFB">
      <w:pPr>
        <w:pStyle w:val="ConsPlusTitle"/>
        <w:jc w:val="center"/>
      </w:pPr>
      <w:r>
        <w:t>АДМИНИСТРАЦИЯ МУНИЦИПАЛЬНОГО РАЙОНА</w:t>
      </w:r>
    </w:p>
    <w:p w:rsidR="00D90BFB" w:rsidRDefault="00D90BFB">
      <w:pPr>
        <w:pStyle w:val="ConsPlusTitle"/>
        <w:jc w:val="center"/>
      </w:pPr>
      <w:r>
        <w:t>"МОСАЛЬСКИЙ РАЙОН"</w:t>
      </w:r>
    </w:p>
    <w:p w:rsidR="00D90BFB" w:rsidRDefault="00D90BFB">
      <w:pPr>
        <w:pStyle w:val="ConsPlusTitle"/>
        <w:jc w:val="center"/>
      </w:pPr>
    </w:p>
    <w:p w:rsidR="00D90BFB" w:rsidRDefault="00D90BFB">
      <w:pPr>
        <w:pStyle w:val="ConsPlusTitle"/>
        <w:jc w:val="center"/>
      </w:pPr>
      <w:r>
        <w:t>РАСПОРЯЖЕНИЕ</w:t>
      </w:r>
    </w:p>
    <w:p w:rsidR="00D90BFB" w:rsidRDefault="00D90BFB">
      <w:pPr>
        <w:pStyle w:val="ConsPlusTitle"/>
        <w:jc w:val="center"/>
      </w:pPr>
      <w:r>
        <w:t>от 12 января 2017 г. N 05</w:t>
      </w: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Normal"/>
        <w:ind w:firstLine="540"/>
        <w:jc w:val="both"/>
      </w:pPr>
      <w:r>
        <w:t xml:space="preserve">Утвердить </w:t>
      </w:r>
      <w:hyperlink r:id="rId4" w:history="1">
        <w:r>
          <w:rPr>
            <w:color w:val="0000FF"/>
          </w:rPr>
          <w:t>приложение N 5</w:t>
        </w:r>
      </w:hyperlink>
      <w:r>
        <w:t xml:space="preserve"> распоряжения администрации муниципального района "Мосальский район" N 247 от 22 декабря 2014 года в </w:t>
      </w:r>
      <w:hyperlink w:anchor="P28" w:history="1">
        <w:r>
          <w:rPr>
            <w:color w:val="0000FF"/>
          </w:rPr>
          <w:t>новой редакции</w:t>
        </w:r>
      </w:hyperlink>
      <w:r>
        <w:t xml:space="preserve"> (прилагается).</w:t>
      </w: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Normal"/>
        <w:jc w:val="right"/>
      </w:pPr>
      <w:r>
        <w:t>Глава администрации</w:t>
      </w:r>
    </w:p>
    <w:p w:rsidR="00D90BFB" w:rsidRDefault="00D90BFB">
      <w:pPr>
        <w:pStyle w:val="ConsPlusNormal"/>
        <w:jc w:val="right"/>
      </w:pPr>
      <w:r>
        <w:t>муниципального района</w:t>
      </w:r>
    </w:p>
    <w:p w:rsidR="00D90BFB" w:rsidRDefault="00D90BFB">
      <w:pPr>
        <w:pStyle w:val="ConsPlusNormal"/>
        <w:jc w:val="right"/>
      </w:pPr>
      <w:r>
        <w:t>"Мосальский район"</w:t>
      </w:r>
    </w:p>
    <w:p w:rsidR="00D90BFB" w:rsidRDefault="00D90BFB">
      <w:pPr>
        <w:pStyle w:val="ConsPlusNormal"/>
        <w:jc w:val="right"/>
      </w:pPr>
      <w:r>
        <w:t>А.В.Кошелев</w:t>
      </w: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Normal"/>
        <w:jc w:val="right"/>
        <w:outlineLvl w:val="0"/>
      </w:pPr>
      <w:r>
        <w:t>Приложение N 5</w:t>
      </w:r>
    </w:p>
    <w:p w:rsidR="00D90BFB" w:rsidRDefault="00D90BFB">
      <w:pPr>
        <w:pStyle w:val="ConsPlusNormal"/>
        <w:jc w:val="right"/>
      </w:pPr>
      <w:r>
        <w:t>к Распоряжению</w:t>
      </w:r>
    </w:p>
    <w:p w:rsidR="00D90BFB" w:rsidRDefault="00D90BFB">
      <w:pPr>
        <w:pStyle w:val="ConsPlusNormal"/>
        <w:jc w:val="right"/>
      </w:pPr>
      <w:r>
        <w:t>администрации</w:t>
      </w:r>
    </w:p>
    <w:p w:rsidR="00D90BFB" w:rsidRDefault="00D90BFB">
      <w:pPr>
        <w:pStyle w:val="ConsPlusNormal"/>
        <w:jc w:val="right"/>
      </w:pPr>
      <w:r>
        <w:t>муниципального района</w:t>
      </w:r>
    </w:p>
    <w:p w:rsidR="00D90BFB" w:rsidRDefault="00D90BFB">
      <w:pPr>
        <w:pStyle w:val="ConsPlusNormal"/>
        <w:jc w:val="right"/>
      </w:pPr>
      <w:r>
        <w:t>"Мосальский район"</w:t>
      </w:r>
    </w:p>
    <w:p w:rsidR="00D90BFB" w:rsidRDefault="00D90BFB">
      <w:pPr>
        <w:pStyle w:val="ConsPlusNormal"/>
        <w:jc w:val="right"/>
      </w:pPr>
      <w:r>
        <w:t>от 12 января 2017 г. N 05</w:t>
      </w: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Title"/>
        <w:jc w:val="center"/>
      </w:pPr>
      <w:bookmarkStart w:id="0" w:name="P28"/>
      <w:bookmarkEnd w:id="0"/>
      <w:r>
        <w:t>ДОЛЖНОСТНАЯ ИНСТРУКЦИЯ</w:t>
      </w:r>
    </w:p>
    <w:p w:rsidR="00D90BFB" w:rsidRDefault="00D90BFB">
      <w:pPr>
        <w:pStyle w:val="ConsPlusTitle"/>
        <w:jc w:val="center"/>
      </w:pPr>
      <w:r>
        <w:t>ВЕДУЩЕГО ЭКСПЕРТА ОТДЕЛА ПО ДЕЛАМ СЕМЬИ, СПОРТА, ТУРИЗМА</w:t>
      </w:r>
    </w:p>
    <w:p w:rsidR="00D90BFB" w:rsidRDefault="00D90BFB">
      <w:pPr>
        <w:pStyle w:val="ConsPlusTitle"/>
        <w:jc w:val="center"/>
      </w:pPr>
      <w:r>
        <w:t>И МОЛОДЕЖНОЙ ПОЛИТИКИ АДМИНИСТРАЦИИ МР "МОСАЛЬСКИЙ РАЙОН"</w:t>
      </w: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Normal"/>
        <w:ind w:firstLine="540"/>
        <w:jc w:val="both"/>
      </w:pPr>
      <w:r>
        <w:t>1. Ведущий эксперт отдела по делам семьи, спорта, туризма и молодежной политики администрации муниципального района "Мосальский район" (далее по тексту - ведущий эксперт) назначается на должность и освобождается от должности распоряжением администрации муниципального района "Мосальский район".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2. Должность ведущего эксперта не относится к муниципальной должности муниципальной службы.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3. В своей непосредственной работе ведущий эксперт подчиняется начальнику отдела по делам семьи, спорта, туризма и молодежной политики и несет персональную ответственность за выполнение возложенных на него функций.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4. Ведущий эксперт руководствуется в своей деятельности действующим законодательством Российской Федерации.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5. Ведущий эксперт должен знать: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- постановления, распоряжения, методические, нормативные и другие материалы, касающиеся государственной молодежной и семейной политики;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- основы трудового законодательства Российской Федерации.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6. Функциональные обязанности ведущего эксперта: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 xml:space="preserve">6.1. Организация летнего отдыха детей, выезжающих в лагеря и санатории Калужской </w:t>
      </w:r>
      <w:r>
        <w:lastRenderedPageBreak/>
        <w:t>области и за ее пределами;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6.2. Рассмотрение вопросов оказания материальной помощи семьям, в которых воспитываются несовершеннолетние дети, координация работы комиссии по оказанию адресной материальной помощи;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6.3. Взаимодействие с отделом социальной защиты населения администрации МР "Мосальский район" по работе с семьями, находящимися в трудной жизненной ситуации, с семьями, имеющими детей-инвалидов;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6.4. Взаимодействие с комиссиями по делам несовершеннолетних и защите их прав по работе с детьми и семьями повышенного риска;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6.5. Участие в организации досуга и семейного отдыха, проведение культурно-спортивных программ для семей, проживающих на территории района;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>6.6. Участие в организации мероприятий патриотической направленности, благоустройства братских воинских захоронений и увековечивания памяти погибших воинов во время Великой Отечественной войны;</w:t>
      </w:r>
    </w:p>
    <w:p w:rsidR="00D90BFB" w:rsidRDefault="00D90BFB">
      <w:pPr>
        <w:pStyle w:val="ConsPlusNormal"/>
        <w:spacing w:before="220"/>
        <w:ind w:firstLine="540"/>
        <w:jc w:val="both"/>
      </w:pPr>
      <w:r>
        <w:t xml:space="preserve">6.7. Секретарь санитарно-противоэпидемической комиссии (СПК) и секретарь </w:t>
      </w:r>
      <w:proofErr w:type="spellStart"/>
      <w:r>
        <w:t>эвакоприемной</w:t>
      </w:r>
      <w:proofErr w:type="spellEnd"/>
      <w:r>
        <w:t xml:space="preserve"> комиссии.</w:t>
      </w: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Nonformat"/>
        <w:jc w:val="both"/>
      </w:pPr>
      <w:r>
        <w:t xml:space="preserve">    С инструкцией ознакомлен(а) _______________ ___________________________</w:t>
      </w:r>
    </w:p>
    <w:p w:rsidR="00D90BFB" w:rsidRDefault="00D90BFB">
      <w:pPr>
        <w:pStyle w:val="ConsPlusNonformat"/>
        <w:jc w:val="both"/>
      </w:pPr>
      <w:r>
        <w:t xml:space="preserve">                                   (подпись)               (Ф.И.О.)</w:t>
      </w: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Normal"/>
        <w:jc w:val="both"/>
      </w:pPr>
    </w:p>
    <w:p w:rsidR="00D90BFB" w:rsidRDefault="00D90BF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94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D90BFB"/>
    <w:rsid w:val="0007060E"/>
    <w:rsid w:val="000D68E9"/>
    <w:rsid w:val="001666F0"/>
    <w:rsid w:val="001E5077"/>
    <w:rsid w:val="00267E30"/>
    <w:rsid w:val="00287513"/>
    <w:rsid w:val="002E3F80"/>
    <w:rsid w:val="00305674"/>
    <w:rsid w:val="00426C77"/>
    <w:rsid w:val="0049528A"/>
    <w:rsid w:val="004D5175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90BFB"/>
    <w:rsid w:val="00DD24EB"/>
    <w:rsid w:val="00E104EA"/>
    <w:rsid w:val="00E260AE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0B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90BF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90B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90BF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1BD39163DC33376F36180B915A1A0812386404C7463E084EB146CAA1508A3DB4D5C12107DF86139776CF3RDe9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2496</Characters>
  <Application>Microsoft Office Word</Application>
  <DocSecurity>0</DocSecurity>
  <Lines>20</Lines>
  <Paragraphs>5</Paragraphs>
  <ScaleCrop>false</ScaleCrop>
  <Company>RePack by SPecialiST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2017-10-31T08:30:00Z</dcterms:created>
  <dcterms:modified xsi:type="dcterms:W3CDTF">2017-10-31T08:32:00Z</dcterms:modified>
</cp:coreProperties>
</file>