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11D" w:rsidRDefault="00DC611D" w:rsidP="00DC611D">
      <w:pPr>
        <w:rPr>
          <w:noProof/>
        </w:rPr>
      </w:pPr>
      <w:r>
        <w:rPr>
          <w:noProof/>
        </w:rPr>
        <w:drawing>
          <wp:inline distT="0" distB="0" distL="0" distR="0">
            <wp:extent cx="2390775" cy="971550"/>
            <wp:effectExtent l="19050" t="0" r="9525" b="0"/>
            <wp:docPr id="1" name="Рисунок 4" descr="01-01 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01-01 логотип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11D" w:rsidRDefault="00DC611D" w:rsidP="00DC611D">
      <w:pPr>
        <w:jc w:val="right"/>
        <w:rPr>
          <w:rFonts w:eastAsiaTheme="minorHAnsi" w:cstheme="minorHAnsi"/>
          <w:b/>
          <w:sz w:val="26"/>
          <w:szCs w:val="26"/>
          <w:lang w:eastAsia="en-US"/>
        </w:rPr>
      </w:pPr>
      <w:r>
        <w:rPr>
          <w:rFonts w:eastAsiaTheme="minorHAnsi" w:cstheme="minorHAnsi"/>
          <w:b/>
          <w:sz w:val="26"/>
          <w:szCs w:val="26"/>
          <w:lang w:eastAsia="en-US"/>
        </w:rPr>
        <w:t xml:space="preserve">ПРЕСС-РЕЛИЗ </w:t>
      </w:r>
    </w:p>
    <w:p w:rsidR="00DC611D" w:rsidRDefault="00947CB6" w:rsidP="00DC611D">
      <w:pPr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Спрашивайте - отвечаем</w:t>
      </w:r>
    </w:p>
    <w:p w:rsidR="00DC611D" w:rsidRPr="00DC611D" w:rsidRDefault="000068C4" w:rsidP="000068C4">
      <w:pPr>
        <w:spacing w:after="0"/>
        <w:ind w:firstLine="709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Управление </w:t>
      </w:r>
      <w:proofErr w:type="spellStart"/>
      <w:r>
        <w:rPr>
          <w:rFonts w:ascii="Segoe UI" w:hAnsi="Segoe UI" w:cs="Segoe UI"/>
          <w:sz w:val="24"/>
          <w:szCs w:val="24"/>
        </w:rPr>
        <w:t>Росреестра</w:t>
      </w:r>
      <w:proofErr w:type="spellEnd"/>
      <w:r>
        <w:rPr>
          <w:rFonts w:ascii="Segoe UI" w:hAnsi="Segoe UI" w:cs="Segoe UI"/>
          <w:sz w:val="24"/>
          <w:szCs w:val="24"/>
        </w:rPr>
        <w:t xml:space="preserve"> по Калужской области </w:t>
      </w:r>
      <w:r w:rsidR="00947CB6">
        <w:rPr>
          <w:rFonts w:ascii="Segoe UI" w:hAnsi="Segoe UI" w:cs="Segoe UI"/>
          <w:sz w:val="24"/>
          <w:szCs w:val="24"/>
        </w:rPr>
        <w:t>отвечает</w:t>
      </w:r>
      <w:r>
        <w:rPr>
          <w:rFonts w:ascii="Segoe UI" w:hAnsi="Segoe UI" w:cs="Segoe UI"/>
          <w:sz w:val="24"/>
          <w:szCs w:val="24"/>
        </w:rPr>
        <w:t xml:space="preserve"> на наиболее часто задаваемые вопросы, касающиеся государственной регистрации прав на объекты недвижимости. </w:t>
      </w:r>
    </w:p>
    <w:p w:rsidR="00DC611D" w:rsidRPr="00DC611D" w:rsidRDefault="00DC611D" w:rsidP="00DC611D">
      <w:pPr>
        <w:pStyle w:val="ConsPlusNormal"/>
        <w:ind w:firstLine="709"/>
        <w:jc w:val="both"/>
        <w:outlineLvl w:val="0"/>
        <w:rPr>
          <w:rFonts w:ascii="Segoe UI" w:hAnsi="Segoe UI" w:cs="Segoe UI"/>
          <w:sz w:val="24"/>
          <w:szCs w:val="24"/>
        </w:rPr>
      </w:pPr>
      <w:r w:rsidRPr="00DC611D">
        <w:rPr>
          <w:rFonts w:ascii="Segoe UI" w:hAnsi="Segoe UI" w:cs="Segoe UI"/>
          <w:sz w:val="24"/>
          <w:szCs w:val="24"/>
        </w:rPr>
        <w:t>- </w:t>
      </w:r>
      <w:r w:rsidR="000068C4">
        <w:rPr>
          <w:rFonts w:ascii="Segoe UI" w:hAnsi="Segoe UI" w:cs="Segoe UI"/>
          <w:sz w:val="24"/>
          <w:szCs w:val="24"/>
        </w:rPr>
        <w:t>Каковы о</w:t>
      </w:r>
      <w:r w:rsidRPr="00DC611D">
        <w:rPr>
          <w:rFonts w:ascii="Segoe UI" w:hAnsi="Segoe UI" w:cs="Segoe UI"/>
          <w:sz w:val="24"/>
          <w:szCs w:val="24"/>
        </w:rPr>
        <w:t>собенности государственн</w:t>
      </w:r>
      <w:r w:rsidR="00947CB6">
        <w:rPr>
          <w:rFonts w:ascii="Segoe UI" w:hAnsi="Segoe UI" w:cs="Segoe UI"/>
          <w:sz w:val="24"/>
          <w:szCs w:val="24"/>
        </w:rPr>
        <w:t>ой</w:t>
      </w:r>
      <w:r w:rsidRPr="00DC611D">
        <w:rPr>
          <w:rFonts w:ascii="Segoe UI" w:hAnsi="Segoe UI" w:cs="Segoe UI"/>
          <w:sz w:val="24"/>
          <w:szCs w:val="24"/>
        </w:rPr>
        <w:t xml:space="preserve"> регистраци</w:t>
      </w:r>
      <w:r w:rsidR="00947CB6">
        <w:rPr>
          <w:rFonts w:ascii="Segoe UI" w:hAnsi="Segoe UI" w:cs="Segoe UI"/>
          <w:sz w:val="24"/>
          <w:szCs w:val="24"/>
        </w:rPr>
        <w:t>и</w:t>
      </w:r>
      <w:r w:rsidRPr="00DC611D">
        <w:rPr>
          <w:rFonts w:ascii="Segoe UI" w:hAnsi="Segoe UI" w:cs="Segoe UI"/>
          <w:sz w:val="24"/>
          <w:szCs w:val="24"/>
        </w:rPr>
        <w:t xml:space="preserve"> права общей собственности на недвижимое имущество?</w:t>
      </w:r>
    </w:p>
    <w:p w:rsidR="00DC611D" w:rsidRPr="00DC611D" w:rsidRDefault="00DC611D" w:rsidP="00DC611D">
      <w:pPr>
        <w:pStyle w:val="ConsPlusNormal"/>
        <w:ind w:firstLine="709"/>
        <w:jc w:val="both"/>
        <w:rPr>
          <w:rFonts w:ascii="Segoe UI" w:hAnsi="Segoe UI" w:cs="Segoe UI"/>
          <w:sz w:val="24"/>
          <w:szCs w:val="24"/>
        </w:rPr>
      </w:pPr>
      <w:r w:rsidRPr="00DC611D">
        <w:rPr>
          <w:rFonts w:ascii="Segoe UI" w:hAnsi="Segoe UI" w:cs="Segoe UI"/>
          <w:sz w:val="24"/>
          <w:szCs w:val="24"/>
        </w:rPr>
        <w:t>Ответ: Сделки по отчуждению долей в праве общей собственности на недвижимое имущество, в том числе при отчуждении всеми участниками долевой собственности своих долей по одной сделке, подлежат нотариальному удостоверению.</w:t>
      </w:r>
    </w:p>
    <w:p w:rsidR="00DC611D" w:rsidRPr="00DC611D" w:rsidRDefault="00DC611D" w:rsidP="00DC611D">
      <w:pPr>
        <w:autoSpaceDE w:val="0"/>
        <w:autoSpaceDN w:val="0"/>
        <w:adjustRightInd w:val="0"/>
        <w:spacing w:after="0"/>
        <w:ind w:firstLine="709"/>
        <w:jc w:val="both"/>
        <w:rPr>
          <w:rFonts w:ascii="Segoe UI" w:hAnsi="Segoe UI" w:cs="Segoe UI"/>
          <w:sz w:val="24"/>
          <w:szCs w:val="24"/>
        </w:rPr>
      </w:pPr>
      <w:r w:rsidRPr="00DC611D">
        <w:rPr>
          <w:rFonts w:ascii="Segoe UI" w:hAnsi="Segoe UI" w:cs="Segoe UI"/>
          <w:sz w:val="24"/>
          <w:szCs w:val="24"/>
        </w:rPr>
        <w:t>При продаже доли в праве общей собственности постороннему лицу продавец доли обязан известить в письменной форме остальных участников долевой собственности о намерении продать свою долю с указанием ее цены и других условий, на которых он продает ее.</w:t>
      </w:r>
    </w:p>
    <w:p w:rsidR="00DC611D" w:rsidRPr="00DC611D" w:rsidRDefault="00DC611D" w:rsidP="00DC611D">
      <w:pPr>
        <w:autoSpaceDE w:val="0"/>
        <w:autoSpaceDN w:val="0"/>
        <w:adjustRightInd w:val="0"/>
        <w:spacing w:after="0"/>
        <w:ind w:firstLine="709"/>
        <w:jc w:val="both"/>
        <w:rPr>
          <w:rFonts w:ascii="Segoe UI" w:hAnsi="Segoe UI" w:cs="Segoe UI"/>
          <w:sz w:val="24"/>
          <w:szCs w:val="24"/>
        </w:rPr>
      </w:pPr>
      <w:bookmarkStart w:id="0" w:name="Par2"/>
      <w:bookmarkEnd w:id="0"/>
      <w:r w:rsidRPr="00DC611D">
        <w:rPr>
          <w:rFonts w:ascii="Segoe UI" w:hAnsi="Segoe UI" w:cs="Segoe UI"/>
          <w:sz w:val="24"/>
          <w:szCs w:val="24"/>
        </w:rPr>
        <w:t>Сделка по продаже доли в праве общей собственности постороннему лицу может быть совершена не ранее чем по истечении одного месяца со дня извещения продавцом доли остальных участников долевой собственности.</w:t>
      </w:r>
    </w:p>
    <w:p w:rsidR="00DC611D" w:rsidRPr="00DC611D" w:rsidRDefault="00DC611D" w:rsidP="00DC611D">
      <w:pPr>
        <w:autoSpaceDE w:val="0"/>
        <w:autoSpaceDN w:val="0"/>
        <w:adjustRightInd w:val="0"/>
        <w:spacing w:after="0"/>
        <w:ind w:firstLine="709"/>
        <w:jc w:val="both"/>
        <w:rPr>
          <w:rFonts w:ascii="Segoe UI" w:hAnsi="Segoe UI" w:cs="Segoe UI"/>
          <w:sz w:val="24"/>
          <w:szCs w:val="24"/>
        </w:rPr>
      </w:pPr>
      <w:r w:rsidRPr="00DC611D">
        <w:rPr>
          <w:rFonts w:ascii="Segoe UI" w:hAnsi="Segoe UI" w:cs="Segoe UI"/>
          <w:sz w:val="24"/>
          <w:szCs w:val="24"/>
        </w:rPr>
        <w:t>Споры между участниками долевой собственности, возникшие при государственной регистрации права на долю в праве общей собственности, подлежат разрешению в судебном порядке.</w:t>
      </w:r>
    </w:p>
    <w:p w:rsidR="00DC611D" w:rsidRPr="00DC611D" w:rsidRDefault="00DC611D" w:rsidP="00DC611D">
      <w:pPr>
        <w:pStyle w:val="ConsPlusNormal"/>
        <w:ind w:firstLine="709"/>
        <w:jc w:val="both"/>
        <w:outlineLvl w:val="0"/>
        <w:rPr>
          <w:rFonts w:ascii="Segoe UI" w:hAnsi="Segoe UI" w:cs="Segoe UI"/>
          <w:sz w:val="24"/>
          <w:szCs w:val="24"/>
        </w:rPr>
      </w:pPr>
      <w:r w:rsidRPr="00DC611D">
        <w:rPr>
          <w:rFonts w:ascii="Segoe UI" w:hAnsi="Segoe UI" w:cs="Segoe UI"/>
          <w:sz w:val="24"/>
          <w:szCs w:val="24"/>
        </w:rPr>
        <w:t>- Какие документы необходимо дополнительно представить на государственную регистрацию договора участия в долевом строительстве, заключенного застройщиком с первым участником долевого строительства?</w:t>
      </w:r>
    </w:p>
    <w:p w:rsidR="00DC611D" w:rsidRPr="00DC611D" w:rsidRDefault="00DC611D" w:rsidP="00DC611D">
      <w:pPr>
        <w:pStyle w:val="ConsPlusNormal"/>
        <w:ind w:firstLine="709"/>
        <w:jc w:val="both"/>
        <w:rPr>
          <w:rFonts w:ascii="Segoe UI" w:hAnsi="Segoe UI" w:cs="Segoe UI"/>
          <w:sz w:val="24"/>
          <w:szCs w:val="24"/>
        </w:rPr>
      </w:pPr>
      <w:r w:rsidRPr="00DC611D">
        <w:rPr>
          <w:rFonts w:ascii="Segoe UI" w:hAnsi="Segoe UI" w:cs="Segoe UI"/>
          <w:sz w:val="24"/>
          <w:szCs w:val="24"/>
        </w:rPr>
        <w:t>Ответ: Государственная регистрация договора участия в долевом строительстве осуществляется на основании заявления сторон договора (застройщика, участника долевого строительства). На государственную регистрацию договора участия в долевом строительстве, заключенного застройщиком с первым участником долевого строительства, наряду с документами, необходимыми для государственной регистрации договора участия в долевом строительстве в соответствии с Законом о регистрации, застройщиком представляются:</w:t>
      </w:r>
    </w:p>
    <w:p w:rsidR="00DC611D" w:rsidRPr="00DC611D" w:rsidRDefault="00DC611D" w:rsidP="00DC611D">
      <w:pPr>
        <w:autoSpaceDE w:val="0"/>
        <w:autoSpaceDN w:val="0"/>
        <w:adjustRightInd w:val="0"/>
        <w:spacing w:after="0"/>
        <w:ind w:firstLine="709"/>
        <w:jc w:val="both"/>
        <w:rPr>
          <w:rFonts w:ascii="Segoe UI" w:hAnsi="Segoe UI" w:cs="Segoe UI"/>
          <w:sz w:val="24"/>
          <w:szCs w:val="24"/>
        </w:rPr>
      </w:pPr>
      <w:r w:rsidRPr="00DC611D">
        <w:rPr>
          <w:rFonts w:ascii="Segoe UI" w:hAnsi="Segoe UI" w:cs="Segoe UI"/>
          <w:sz w:val="24"/>
          <w:szCs w:val="24"/>
        </w:rPr>
        <w:t>1) разрешение на строительство;</w:t>
      </w:r>
    </w:p>
    <w:p w:rsidR="00DC611D" w:rsidRPr="00DC611D" w:rsidRDefault="00DC611D" w:rsidP="00DC611D">
      <w:pPr>
        <w:autoSpaceDE w:val="0"/>
        <w:autoSpaceDN w:val="0"/>
        <w:adjustRightInd w:val="0"/>
        <w:spacing w:after="0"/>
        <w:ind w:firstLine="709"/>
        <w:jc w:val="both"/>
        <w:rPr>
          <w:rFonts w:ascii="Segoe UI" w:hAnsi="Segoe UI" w:cs="Segoe UI"/>
          <w:sz w:val="24"/>
          <w:szCs w:val="24"/>
        </w:rPr>
      </w:pPr>
      <w:r w:rsidRPr="00DC611D">
        <w:rPr>
          <w:rFonts w:ascii="Segoe UI" w:hAnsi="Segoe UI" w:cs="Segoe UI"/>
          <w:sz w:val="24"/>
          <w:szCs w:val="24"/>
        </w:rPr>
        <w:t>2) проектная декларация;</w:t>
      </w:r>
    </w:p>
    <w:p w:rsidR="00DC611D" w:rsidRPr="00DC611D" w:rsidRDefault="00DC611D" w:rsidP="00DC611D">
      <w:pPr>
        <w:autoSpaceDE w:val="0"/>
        <w:autoSpaceDN w:val="0"/>
        <w:adjustRightInd w:val="0"/>
        <w:spacing w:after="0"/>
        <w:ind w:firstLine="709"/>
        <w:jc w:val="both"/>
        <w:rPr>
          <w:rFonts w:ascii="Segoe UI" w:hAnsi="Segoe UI" w:cs="Segoe UI"/>
          <w:sz w:val="24"/>
          <w:szCs w:val="24"/>
        </w:rPr>
      </w:pPr>
      <w:r w:rsidRPr="00DC611D">
        <w:rPr>
          <w:rFonts w:ascii="Segoe UI" w:hAnsi="Segoe UI" w:cs="Segoe UI"/>
          <w:sz w:val="24"/>
          <w:szCs w:val="24"/>
        </w:rPr>
        <w:lastRenderedPageBreak/>
        <w:t xml:space="preserve">3) план создаваемого объекта недвижимого имущества с указанием его местоположения и </w:t>
      </w:r>
      <w:proofErr w:type="gramStart"/>
      <w:r w:rsidRPr="00DC611D">
        <w:rPr>
          <w:rFonts w:ascii="Segoe UI" w:hAnsi="Segoe UI" w:cs="Segoe UI"/>
          <w:sz w:val="24"/>
          <w:szCs w:val="24"/>
        </w:rPr>
        <w:t>количества</w:t>
      </w:r>
      <w:proofErr w:type="gramEnd"/>
      <w:r w:rsidRPr="00DC611D">
        <w:rPr>
          <w:rFonts w:ascii="Segoe UI" w:hAnsi="Segoe UI" w:cs="Segoe UI"/>
          <w:sz w:val="24"/>
          <w:szCs w:val="24"/>
        </w:rPr>
        <w:t xml:space="preserve"> находящихся в составе создаваемого объекта недвижимого имущества жилых и нежилых помещений и планируемой площади каждого из указанных помещений;</w:t>
      </w:r>
    </w:p>
    <w:p w:rsidR="00DC611D" w:rsidRPr="00DC611D" w:rsidRDefault="00DC611D" w:rsidP="00DC611D">
      <w:pPr>
        <w:autoSpaceDE w:val="0"/>
        <w:autoSpaceDN w:val="0"/>
        <w:adjustRightInd w:val="0"/>
        <w:spacing w:after="0"/>
        <w:ind w:firstLine="709"/>
        <w:jc w:val="both"/>
        <w:rPr>
          <w:rFonts w:ascii="Segoe UI" w:hAnsi="Segoe UI" w:cs="Segoe UI"/>
          <w:sz w:val="24"/>
          <w:szCs w:val="24"/>
        </w:rPr>
      </w:pPr>
      <w:bookmarkStart w:id="1" w:name="Par5"/>
      <w:bookmarkEnd w:id="1"/>
      <w:r w:rsidRPr="00DC611D">
        <w:rPr>
          <w:rFonts w:ascii="Segoe UI" w:hAnsi="Segoe UI" w:cs="Segoe UI"/>
          <w:sz w:val="24"/>
          <w:szCs w:val="24"/>
        </w:rPr>
        <w:t xml:space="preserve">4) один из следующих предусмотренных Федеральным </w:t>
      </w:r>
      <w:hyperlink r:id="rId5" w:history="1">
        <w:r w:rsidRPr="00DC611D">
          <w:rPr>
            <w:rFonts w:ascii="Segoe UI" w:hAnsi="Segoe UI" w:cs="Segoe UI"/>
            <w:sz w:val="24"/>
            <w:szCs w:val="24"/>
          </w:rPr>
          <w:t>законом</w:t>
        </w:r>
      </w:hyperlink>
      <w:r w:rsidRPr="00DC611D">
        <w:rPr>
          <w:rFonts w:ascii="Segoe UI" w:hAnsi="Segoe UI" w:cs="Segoe UI"/>
          <w:sz w:val="24"/>
          <w:szCs w:val="24"/>
        </w:rPr>
        <w:t xml:space="preserve"> от 30 декабря 2004 года N 214-ФЗ "Об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Федерации" документов:</w:t>
      </w:r>
    </w:p>
    <w:p w:rsidR="00DC611D" w:rsidRPr="00DC611D" w:rsidRDefault="00DC611D" w:rsidP="00DC611D">
      <w:pPr>
        <w:autoSpaceDE w:val="0"/>
        <w:autoSpaceDN w:val="0"/>
        <w:adjustRightInd w:val="0"/>
        <w:spacing w:after="0"/>
        <w:ind w:firstLine="709"/>
        <w:jc w:val="both"/>
        <w:rPr>
          <w:rFonts w:ascii="Segoe UI" w:hAnsi="Segoe UI" w:cs="Segoe UI"/>
          <w:sz w:val="24"/>
          <w:szCs w:val="24"/>
        </w:rPr>
      </w:pPr>
      <w:r w:rsidRPr="00DC611D">
        <w:rPr>
          <w:rFonts w:ascii="Segoe UI" w:hAnsi="Segoe UI" w:cs="Segoe UI"/>
          <w:sz w:val="24"/>
          <w:szCs w:val="24"/>
        </w:rPr>
        <w:t>договор страхования гражданской ответственности застройщика за неисполнение или ненадлежащее исполнение обязательств по передаче жилого помещения по договору участия в долевом строительстве (далее - договор страхования), а также документ, подтверждающий уплату страховой премии (части страховой премии) в соответствии с договором страхования;</w:t>
      </w:r>
    </w:p>
    <w:p w:rsidR="00DC611D" w:rsidRPr="00DC611D" w:rsidRDefault="00DC611D" w:rsidP="00DC611D">
      <w:pPr>
        <w:autoSpaceDE w:val="0"/>
        <w:autoSpaceDN w:val="0"/>
        <w:adjustRightInd w:val="0"/>
        <w:spacing w:after="0"/>
        <w:ind w:firstLine="709"/>
        <w:jc w:val="both"/>
        <w:rPr>
          <w:rFonts w:ascii="Segoe UI" w:hAnsi="Segoe UI" w:cs="Segoe UI"/>
          <w:sz w:val="24"/>
          <w:szCs w:val="24"/>
        </w:rPr>
      </w:pPr>
      <w:r w:rsidRPr="00DC611D">
        <w:rPr>
          <w:rFonts w:ascii="Segoe UI" w:hAnsi="Segoe UI" w:cs="Segoe UI"/>
          <w:sz w:val="24"/>
          <w:szCs w:val="24"/>
        </w:rPr>
        <w:t>договор поручительства за надлежащее исполнение застройщиком обязательств по передаче жилого помещения по договору участия в долевом строительстве (далее - договор поручительства), а также документ, подтверждающий оплату вознаграждения по договору поручительства;</w:t>
      </w:r>
    </w:p>
    <w:p w:rsidR="00DC611D" w:rsidRPr="00DC611D" w:rsidRDefault="00DC611D" w:rsidP="00DC611D">
      <w:pPr>
        <w:autoSpaceDE w:val="0"/>
        <w:autoSpaceDN w:val="0"/>
        <w:adjustRightInd w:val="0"/>
        <w:spacing w:after="0"/>
        <w:ind w:firstLine="709"/>
        <w:jc w:val="both"/>
        <w:rPr>
          <w:rFonts w:ascii="Segoe UI" w:hAnsi="Segoe UI" w:cs="Segoe UI"/>
          <w:sz w:val="24"/>
          <w:szCs w:val="24"/>
        </w:rPr>
      </w:pPr>
      <w:r w:rsidRPr="00DC611D">
        <w:rPr>
          <w:rFonts w:ascii="Segoe UI" w:hAnsi="Segoe UI" w:cs="Segoe UI"/>
          <w:sz w:val="24"/>
          <w:szCs w:val="24"/>
        </w:rPr>
        <w:t>Застройщик вправе не представлять разрешение на строительство. В этом случае орган, осуществляющий государственную регистрацию прав, запрашивает разрешение на строительство (сведения, содержащиеся в данном документе) в органе, выдавшем разрешение на строительство.</w:t>
      </w:r>
    </w:p>
    <w:p w:rsidR="00DC611D" w:rsidRPr="00DC611D" w:rsidRDefault="00DC611D" w:rsidP="00DC611D">
      <w:pPr>
        <w:autoSpaceDE w:val="0"/>
        <w:autoSpaceDN w:val="0"/>
        <w:adjustRightInd w:val="0"/>
        <w:spacing w:after="0"/>
        <w:ind w:firstLine="709"/>
        <w:jc w:val="both"/>
        <w:rPr>
          <w:rFonts w:ascii="Segoe UI" w:hAnsi="Segoe UI" w:cs="Segoe UI"/>
          <w:sz w:val="24"/>
          <w:szCs w:val="24"/>
        </w:rPr>
      </w:pPr>
      <w:proofErr w:type="gramStart"/>
      <w:r w:rsidRPr="00DC611D">
        <w:rPr>
          <w:rFonts w:ascii="Segoe UI" w:hAnsi="Segoe UI" w:cs="Segoe UI"/>
          <w:sz w:val="24"/>
          <w:szCs w:val="24"/>
        </w:rPr>
        <w:t xml:space="preserve">На государственную регистрацию последующих договоров участия в долевом строительстве того же многоквартирного дома и (или) иного объекта недвижимости застройщик обязан представлять договор страхования, указанный в </w:t>
      </w:r>
      <w:hyperlink w:anchor="Par5" w:history="1">
        <w:r w:rsidRPr="00DC611D">
          <w:rPr>
            <w:rFonts w:ascii="Segoe UI" w:hAnsi="Segoe UI" w:cs="Segoe UI"/>
            <w:sz w:val="24"/>
            <w:szCs w:val="24"/>
          </w:rPr>
          <w:t>подпункте 4</w:t>
        </w:r>
      </w:hyperlink>
      <w:r w:rsidRPr="00DC611D">
        <w:rPr>
          <w:rFonts w:ascii="Segoe UI" w:hAnsi="Segoe UI" w:cs="Segoe UI"/>
          <w:sz w:val="24"/>
          <w:szCs w:val="24"/>
        </w:rPr>
        <w:t>, а также документ, подтверждающий уплату страховой премии (части страховой премии) в соответствии с таким договором страхования, в случае, если такой договор заключен в отношении каждого участника долевого строительства.</w:t>
      </w:r>
      <w:proofErr w:type="gramEnd"/>
    </w:p>
    <w:p w:rsidR="00DC611D" w:rsidRPr="00DC611D" w:rsidRDefault="00DC611D" w:rsidP="00DC611D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:rsidR="00B216F9" w:rsidRDefault="00B216F9"/>
    <w:sectPr w:rsidR="00B216F9" w:rsidSect="00B21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611D"/>
    <w:rsid w:val="000068C4"/>
    <w:rsid w:val="00186560"/>
    <w:rsid w:val="00917A66"/>
    <w:rsid w:val="00947CB6"/>
    <w:rsid w:val="00B216F9"/>
    <w:rsid w:val="00DC611D"/>
    <w:rsid w:val="00ED1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11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6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611D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Normal">
    <w:name w:val="ConsPlusNormal"/>
    <w:rsid w:val="00DC611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B455DCF99A28EAEF5787553142D43989F52A7265F954E538EF77E60A79f2t3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Kuznecovaeu</dc:creator>
  <cp:keywords/>
  <dc:description/>
  <cp:lastModifiedBy>Kuznecovaeu</cp:lastModifiedBy>
  <cp:revision>4</cp:revision>
  <dcterms:created xsi:type="dcterms:W3CDTF">2016-10-03T10:19:00Z</dcterms:created>
  <dcterms:modified xsi:type="dcterms:W3CDTF">2016-10-03T12:39:00Z</dcterms:modified>
</cp:coreProperties>
</file>