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8F" w:rsidRDefault="00BF0F8F" w:rsidP="00BF0F8F">
      <w:pPr>
        <w:pStyle w:val="msonormalmailrucssattributepostfix"/>
        <w:jc w:val="center"/>
      </w:pPr>
      <w:r>
        <w:rPr>
          <w:b/>
          <w:bCs/>
          <w:color w:val="FF0000"/>
        </w:rPr>
        <w:t>В КАЛУЖСКОЙ ОБЛАСТИ РАСТЕТ ЧИСЛО ПОЛИСОВ ОСАГО, ОФОРМЛЕННЫХ ЭЛЕКТРОННО</w:t>
      </w:r>
    </w:p>
    <w:p w:rsidR="00BF0F8F" w:rsidRDefault="00BF0F8F" w:rsidP="00BF0F8F">
      <w:pPr>
        <w:pStyle w:val="msonormalmailrucssattributepostfix"/>
        <w:spacing w:after="200" w:afterAutospacing="0" w:line="276" w:lineRule="auto"/>
      </w:pPr>
      <w:r>
        <w:t> </w:t>
      </w:r>
    </w:p>
    <w:p w:rsidR="00BF0F8F" w:rsidRDefault="00BF0F8F" w:rsidP="00BF0F8F">
      <w:pPr>
        <w:pStyle w:val="msonormalmailrucssattributepostfix"/>
        <w:spacing w:line="360" w:lineRule="auto"/>
        <w:ind w:firstLine="709"/>
        <w:jc w:val="both"/>
      </w:pPr>
      <w:r>
        <w:t xml:space="preserve">В прошлом году в Калужском регионе в электронном виде было заключено более 60 тысяч договоров страхования автогражданской ответственности. В среднем за один день калужане оформляли 166 полисов </w:t>
      </w:r>
      <w:proofErr w:type="spellStart"/>
      <w:r>
        <w:t>е-ОСАГО</w:t>
      </w:r>
      <w:proofErr w:type="spellEnd"/>
      <w:r>
        <w:t xml:space="preserve">. Для сравнения, в 2016 году, до введения обязательных продаж </w:t>
      </w:r>
      <w:proofErr w:type="spellStart"/>
      <w:r>
        <w:t>е-ОСАГО</w:t>
      </w:r>
      <w:proofErr w:type="spellEnd"/>
      <w:r>
        <w:t>, этот показатель составлял всего пять полисов в день.</w:t>
      </w:r>
    </w:p>
    <w:p w:rsidR="00BF0F8F" w:rsidRDefault="00BF0F8F" w:rsidP="00BF0F8F">
      <w:pPr>
        <w:pStyle w:val="msonormalmailrucssattributepostfix"/>
        <w:spacing w:line="360" w:lineRule="auto"/>
        <w:ind w:firstLine="709"/>
        <w:jc w:val="both"/>
      </w:pPr>
      <w:r>
        <w:t xml:space="preserve">Как пояснили в Отделении Калуга ГУ Банка России по Центральному федеральному округу, популярность электронной </w:t>
      </w:r>
      <w:proofErr w:type="spellStart"/>
      <w:r>
        <w:t>автогражданки</w:t>
      </w:r>
      <w:proofErr w:type="spellEnd"/>
      <w:r>
        <w:t xml:space="preserve"> росла весь 2017 год, в начале которого продажи ОСАГО в электронном виде стали обязательными для страховщиков. «Электронный полис стал удобной альтернативой оформления полиса в офисе, – отметила заместитель управляющего калужским Отделением Банка России Лариса ЗАХАРОВА. – </w:t>
      </w:r>
      <w:proofErr w:type="spellStart"/>
      <w:r>
        <w:t>Автовладельцы</w:t>
      </w:r>
      <w:proofErr w:type="spellEnd"/>
      <w:r>
        <w:t xml:space="preserve"> экономят время, избегают необоснованных отказов страховщиков от заключения договора и экономят деньги, оплачивая только стоимость полиса ОСАГО без дополнительных услуг». Также оформление страховки через интернет улучшило доступность полисов ОСАГО, в том числе для жителей отдаленных районов области. </w:t>
      </w:r>
    </w:p>
    <w:p w:rsidR="00BF0F8F" w:rsidRDefault="00BF0F8F" w:rsidP="00BF0F8F">
      <w:pPr>
        <w:pStyle w:val="msonormalmailrucssattributepostfix"/>
        <w:spacing w:line="360" w:lineRule="auto"/>
        <w:ind w:firstLine="709"/>
        <w:jc w:val="both"/>
      </w:pPr>
      <w:r>
        <w:t xml:space="preserve">При этом посредничество в </w:t>
      </w:r>
      <w:proofErr w:type="spellStart"/>
      <w:r>
        <w:t>е-ОСАГО</w:t>
      </w:r>
      <w:proofErr w:type="spellEnd"/>
      <w:r>
        <w:t xml:space="preserve"> запрещено законом. Однако недобросовестные «помощники» нередко предлагают </w:t>
      </w:r>
      <w:proofErr w:type="spellStart"/>
      <w:r>
        <w:t>автовладельцам</w:t>
      </w:r>
      <w:proofErr w:type="spellEnd"/>
      <w:r>
        <w:t xml:space="preserve"> за небольшую комиссию выписать электронный полис, но занижают мощность двигателя, оформляют полис в другом регионе, где это дешевле. Разницу они кладут к себе в карман, а владелец автомобиля получает недействительный документ. Некоторые мошенники рассчитывают на невнимательность автолюбителей и пытаются подделать сайты страховщиков, чтобы получить деньги за фальшивые полисы или украсть данные платежной карты.</w:t>
      </w:r>
    </w:p>
    <w:p w:rsidR="00BF0F8F" w:rsidRDefault="00BF0F8F" w:rsidP="00BF0F8F">
      <w:pPr>
        <w:pStyle w:val="msonormalmailrucssattributepostfix"/>
        <w:spacing w:line="360" w:lineRule="auto"/>
        <w:ind w:firstLine="709"/>
        <w:jc w:val="both"/>
      </w:pPr>
      <w:r>
        <w:t>Чтобы не стать жертвой аферистов, не следует обращаться к посредникам, а оформлять е-полис только на официальном сайте страховщика. Список есть на сайте РСА (</w:t>
      </w:r>
      <w:hyperlink r:id="rId4" w:tgtFrame="_blank" w:history="1">
        <w:r>
          <w:rPr>
            <w:rStyle w:val="a3"/>
          </w:rPr>
          <w:t>www.autoins.ru</w:t>
        </w:r>
      </w:hyperlink>
      <w:r>
        <w:t xml:space="preserve">) в разделе «Электронный полис ОСАГО». И, кстати, легальные страховые компании, за которыми Банк России осуществляет надзор, теперь помечены в интернете зеленым кружком с галочкой и надписью «Реестр ЦБ РФ». </w:t>
      </w:r>
    </w:p>
    <w:p w:rsidR="00BF0F8F" w:rsidRDefault="00BF0F8F" w:rsidP="00BF0F8F">
      <w:pPr>
        <w:pStyle w:val="msonormalmailrucssattributepostfix"/>
        <w:jc w:val="both"/>
      </w:pPr>
      <w:r>
        <w:rPr>
          <w:b/>
          <w:bCs/>
        </w:rPr>
        <w:t> </w:t>
      </w:r>
    </w:p>
    <w:p w:rsidR="00BF0F8F" w:rsidRDefault="00BF0F8F" w:rsidP="00BF0F8F">
      <w:pPr>
        <w:pStyle w:val="msonormalmailrucssattributepostfix"/>
        <w:jc w:val="both"/>
      </w:pPr>
      <w:r>
        <w:rPr>
          <w:b/>
          <w:bCs/>
          <w:color w:val="A6A6A6"/>
        </w:rPr>
        <w:t>Отделение по Калужской области</w:t>
      </w:r>
    </w:p>
    <w:p w:rsidR="00BF0F8F" w:rsidRDefault="00BF0F8F" w:rsidP="00BF0F8F">
      <w:pPr>
        <w:pStyle w:val="msonormalmailrucssattributepostfix"/>
        <w:jc w:val="both"/>
      </w:pPr>
      <w:r>
        <w:rPr>
          <w:b/>
          <w:bCs/>
          <w:color w:val="A6A6A6"/>
        </w:rPr>
        <w:lastRenderedPageBreak/>
        <w:t xml:space="preserve">Главного управления Банка России </w:t>
      </w:r>
    </w:p>
    <w:p w:rsidR="00BF0F8F" w:rsidRDefault="00BF0F8F" w:rsidP="00BF0F8F">
      <w:pPr>
        <w:pStyle w:val="msonormalmailrucssattributepostfix"/>
        <w:jc w:val="both"/>
      </w:pPr>
      <w:r>
        <w:rPr>
          <w:b/>
          <w:bCs/>
          <w:color w:val="A6A6A6"/>
        </w:rPr>
        <w:t xml:space="preserve">по Центральному федеральному округу </w:t>
      </w:r>
    </w:p>
    <w:p w:rsidR="00BF0F8F" w:rsidRDefault="00BF0F8F" w:rsidP="00BF0F8F">
      <w:pPr>
        <w:pStyle w:val="msonormalmailrucssattributepostfix"/>
        <w:jc w:val="both"/>
      </w:pPr>
      <w:r>
        <w:rPr>
          <w:b/>
          <w:bCs/>
          <w:color w:val="A6A6A6"/>
        </w:rPr>
        <w:t>Телефон: (484-2) 50-32-63;</w:t>
      </w:r>
    </w:p>
    <w:p w:rsidR="00BF0F8F" w:rsidRDefault="00BF0F8F" w:rsidP="00BF0F8F">
      <w:pPr>
        <w:pStyle w:val="msonormalmailrucssattributepostfix"/>
        <w:jc w:val="both"/>
      </w:pPr>
      <w:proofErr w:type="spellStart"/>
      <w:proofErr w:type="gramStart"/>
      <w:r>
        <w:rPr>
          <w:b/>
          <w:bCs/>
          <w:color w:val="A6A6A6"/>
        </w:rPr>
        <w:t>е</w:t>
      </w:r>
      <w:proofErr w:type="gramEnd"/>
      <w:r>
        <w:rPr>
          <w:b/>
          <w:bCs/>
          <w:color w:val="A6A6A6"/>
        </w:rPr>
        <w:t>-mail</w:t>
      </w:r>
      <w:proofErr w:type="spellEnd"/>
      <w:r>
        <w:rPr>
          <w:b/>
          <w:bCs/>
          <w:color w:val="A6A6A6"/>
        </w:rPr>
        <w:t xml:space="preserve">: </w:t>
      </w:r>
      <w:hyperlink r:id="rId5" w:history="1">
        <w:r>
          <w:rPr>
            <w:rStyle w:val="a3"/>
            <w:b/>
            <w:bCs/>
          </w:rPr>
          <w:t>29media@cbr.ru</w:t>
        </w:r>
      </w:hyperlink>
    </w:p>
    <w:p w:rsidR="001E6530" w:rsidRDefault="001E6530"/>
    <w:sectPr w:rsidR="001E6530" w:rsidSect="001E6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0F8F"/>
    <w:rsid w:val="001E6530"/>
    <w:rsid w:val="00BF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BF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F0F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?To=29media@cbr.ru" TargetMode="External"/><Relationship Id="rId4" Type="http://schemas.openxmlformats.org/officeDocument/2006/relationships/hyperlink" Target="http://www.autoin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>RePack by SPecialiST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2018-03-13T09:43:00Z</dcterms:created>
  <dcterms:modified xsi:type="dcterms:W3CDTF">2018-03-13T09:43:00Z</dcterms:modified>
</cp:coreProperties>
</file>