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52B" w:rsidRDefault="00A2152B"/>
    <w:p w:rsidR="00017E33" w:rsidRDefault="00017E33">
      <w:r>
        <w:rPr>
          <w:noProof/>
          <w:lang w:eastAsia="ru-RU"/>
        </w:rPr>
        <w:drawing>
          <wp:inline distT="0" distB="0" distL="0" distR="0">
            <wp:extent cx="2460058" cy="1000125"/>
            <wp:effectExtent l="0" t="0" r="0" b="0"/>
            <wp:docPr id="1" name="Рисунок 1" descr="C:\Users\dolgovavb\Desktop\01-01 логот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lgovavb\Desktop\01-01 логотип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163" cy="100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E33" w:rsidRDefault="00017E33" w:rsidP="00017E33">
      <w:pPr>
        <w:jc w:val="right"/>
        <w:rPr>
          <w:b/>
          <w:sz w:val="28"/>
          <w:szCs w:val="28"/>
        </w:rPr>
      </w:pPr>
      <w:r>
        <w:t xml:space="preserve">                                                                                           </w:t>
      </w:r>
      <w:r w:rsidRPr="008778BC">
        <w:rPr>
          <w:b/>
          <w:sz w:val="28"/>
          <w:szCs w:val="28"/>
        </w:rPr>
        <w:t>пресс-релиз</w:t>
      </w:r>
    </w:p>
    <w:p w:rsidR="008778BC" w:rsidRPr="008778BC" w:rsidRDefault="008778BC" w:rsidP="00017E33">
      <w:pPr>
        <w:jc w:val="right"/>
        <w:rPr>
          <w:b/>
          <w:sz w:val="28"/>
          <w:szCs w:val="28"/>
        </w:rPr>
      </w:pPr>
    </w:p>
    <w:p w:rsidR="00A2152B" w:rsidRPr="008778BC" w:rsidRDefault="00CC25AE" w:rsidP="008778BC">
      <w:pPr>
        <w:jc w:val="center"/>
        <w:rPr>
          <w:rFonts w:ascii="Segoe UI" w:hAnsi="Segoe UI" w:cs="Segoe UI"/>
          <w:b/>
          <w:sz w:val="28"/>
          <w:szCs w:val="28"/>
        </w:rPr>
      </w:pPr>
      <w:r w:rsidRPr="008778BC">
        <w:rPr>
          <w:rFonts w:ascii="Segoe UI" w:hAnsi="Segoe UI" w:cs="Segoe UI"/>
          <w:b/>
          <w:sz w:val="28"/>
          <w:szCs w:val="28"/>
        </w:rPr>
        <w:t>Возник конфликт между собственниками квартиры?  Его можно разрешить!</w:t>
      </w:r>
    </w:p>
    <w:p w:rsidR="00A2152B" w:rsidRPr="008778BC" w:rsidRDefault="00A2152B" w:rsidP="008778BC">
      <w:pPr>
        <w:jc w:val="both"/>
        <w:rPr>
          <w:rFonts w:ascii="Segoe UI" w:hAnsi="Segoe UI" w:cs="Segoe UI"/>
          <w:sz w:val="24"/>
          <w:szCs w:val="24"/>
        </w:rPr>
      </w:pPr>
    </w:p>
    <w:p w:rsidR="00F02CC7" w:rsidRPr="008778BC" w:rsidRDefault="00EB4294" w:rsidP="008778BC">
      <w:pPr>
        <w:jc w:val="both"/>
        <w:rPr>
          <w:rFonts w:ascii="Segoe UI" w:hAnsi="Segoe UI" w:cs="Segoe UI"/>
          <w:sz w:val="24"/>
          <w:szCs w:val="24"/>
        </w:rPr>
      </w:pPr>
      <w:r w:rsidRPr="008778BC">
        <w:rPr>
          <w:rFonts w:ascii="Segoe UI" w:hAnsi="Segoe UI" w:cs="Segoe UI"/>
          <w:sz w:val="24"/>
          <w:szCs w:val="24"/>
        </w:rPr>
        <w:t xml:space="preserve">В случае </w:t>
      </w:r>
      <w:r w:rsidR="00B31B91" w:rsidRPr="008778BC">
        <w:rPr>
          <w:rFonts w:ascii="Segoe UI" w:hAnsi="Segoe UI" w:cs="Segoe UI"/>
          <w:sz w:val="24"/>
          <w:szCs w:val="24"/>
        </w:rPr>
        <w:t xml:space="preserve">возникновения длительного </w:t>
      </w:r>
      <w:r w:rsidRPr="008778BC">
        <w:rPr>
          <w:rFonts w:ascii="Segoe UI" w:hAnsi="Segoe UI" w:cs="Segoe UI"/>
          <w:sz w:val="24"/>
          <w:szCs w:val="24"/>
        </w:rPr>
        <w:t>конфликта между собственниками квартиры владелец меньшей доли может быть лишен ее принудительно</w:t>
      </w:r>
      <w:r w:rsidR="00CC25AE" w:rsidRPr="008778BC">
        <w:rPr>
          <w:rFonts w:ascii="Segoe UI" w:hAnsi="Segoe UI" w:cs="Segoe UI"/>
          <w:sz w:val="24"/>
          <w:szCs w:val="24"/>
        </w:rPr>
        <w:t>.</w:t>
      </w:r>
    </w:p>
    <w:p w:rsidR="00E64708" w:rsidRPr="008778BC" w:rsidRDefault="00B31B91" w:rsidP="008778BC">
      <w:pPr>
        <w:jc w:val="both"/>
        <w:rPr>
          <w:rFonts w:ascii="Segoe UI" w:hAnsi="Segoe UI" w:cs="Segoe UI"/>
          <w:sz w:val="24"/>
          <w:szCs w:val="24"/>
        </w:rPr>
      </w:pPr>
      <w:r w:rsidRPr="008778BC">
        <w:rPr>
          <w:rFonts w:ascii="Segoe UI" w:hAnsi="Segoe UI" w:cs="Segoe UI"/>
          <w:sz w:val="24"/>
          <w:szCs w:val="24"/>
        </w:rPr>
        <w:t xml:space="preserve">К такому решению </w:t>
      </w:r>
      <w:r w:rsidR="001D3AA0">
        <w:rPr>
          <w:rFonts w:ascii="Segoe UI" w:hAnsi="Segoe UI" w:cs="Segoe UI"/>
          <w:sz w:val="24"/>
          <w:szCs w:val="24"/>
        </w:rPr>
        <w:t xml:space="preserve">в октябре 2016 года </w:t>
      </w:r>
      <w:r w:rsidRPr="008778BC">
        <w:rPr>
          <w:rFonts w:ascii="Segoe UI" w:hAnsi="Segoe UI" w:cs="Segoe UI"/>
          <w:sz w:val="24"/>
          <w:szCs w:val="24"/>
        </w:rPr>
        <w:t xml:space="preserve">пришла </w:t>
      </w:r>
      <w:r w:rsidR="00EB4294" w:rsidRPr="008778BC">
        <w:rPr>
          <w:rFonts w:ascii="Segoe UI" w:hAnsi="Segoe UI" w:cs="Segoe UI"/>
          <w:sz w:val="24"/>
          <w:szCs w:val="24"/>
        </w:rPr>
        <w:t>Судебная коллегия по гражданским делам Верховного Суда России</w:t>
      </w:r>
      <w:r w:rsidR="00E64708" w:rsidRPr="008778BC">
        <w:rPr>
          <w:rFonts w:ascii="Segoe UI" w:hAnsi="Segoe UI" w:cs="Segoe UI"/>
          <w:sz w:val="24"/>
          <w:szCs w:val="24"/>
        </w:rPr>
        <w:t>,</w:t>
      </w:r>
      <w:r w:rsidR="00EB4294" w:rsidRPr="008778BC">
        <w:rPr>
          <w:rFonts w:ascii="Segoe UI" w:hAnsi="Segoe UI" w:cs="Segoe UI"/>
          <w:sz w:val="24"/>
          <w:szCs w:val="24"/>
        </w:rPr>
        <w:t xml:space="preserve"> впервые призна</w:t>
      </w:r>
      <w:r w:rsidR="00923EA1" w:rsidRPr="008778BC">
        <w:rPr>
          <w:rFonts w:ascii="Segoe UI" w:hAnsi="Segoe UI" w:cs="Segoe UI"/>
          <w:sz w:val="24"/>
          <w:szCs w:val="24"/>
        </w:rPr>
        <w:t xml:space="preserve">в </w:t>
      </w:r>
      <w:r w:rsidR="00EB4294" w:rsidRPr="008778BC">
        <w:rPr>
          <w:rFonts w:ascii="Segoe UI" w:hAnsi="Segoe UI" w:cs="Segoe UI"/>
          <w:sz w:val="24"/>
          <w:szCs w:val="24"/>
        </w:rPr>
        <w:t xml:space="preserve"> возможность лишить собственника принадлежащей ему доли квартиры.</w:t>
      </w:r>
      <w:r w:rsidR="00E64708" w:rsidRPr="008778BC">
        <w:rPr>
          <w:rFonts w:ascii="Segoe UI" w:hAnsi="Segoe UI" w:cs="Segoe UI"/>
          <w:sz w:val="24"/>
          <w:szCs w:val="24"/>
        </w:rPr>
        <w:t xml:space="preserve"> </w:t>
      </w:r>
      <w:r w:rsidR="00762F8E" w:rsidRPr="008778BC">
        <w:rPr>
          <w:rFonts w:ascii="Segoe UI" w:hAnsi="Segoe UI" w:cs="Segoe UI"/>
          <w:sz w:val="24"/>
          <w:szCs w:val="24"/>
        </w:rPr>
        <w:t xml:space="preserve"> </w:t>
      </w:r>
    </w:p>
    <w:p w:rsidR="00E64708" w:rsidRPr="008778BC" w:rsidRDefault="00E64708" w:rsidP="008778BC">
      <w:pPr>
        <w:jc w:val="both"/>
        <w:rPr>
          <w:rFonts w:ascii="Segoe UI" w:hAnsi="Segoe UI" w:cs="Segoe UI"/>
          <w:sz w:val="24"/>
          <w:szCs w:val="24"/>
        </w:rPr>
      </w:pPr>
      <w:r w:rsidRPr="008778BC">
        <w:rPr>
          <w:rFonts w:ascii="Segoe UI" w:hAnsi="Segoe UI" w:cs="Segoe UI"/>
          <w:sz w:val="24"/>
          <w:szCs w:val="24"/>
        </w:rPr>
        <w:t>Права на недвижимость могут отобрать у владельца меньшей доли, если между ним и собственником большей доли в квартире вспыхнул конфликт.</w:t>
      </w:r>
    </w:p>
    <w:p w:rsidR="00EB4294" w:rsidRPr="008778BC" w:rsidRDefault="00E64708" w:rsidP="008778BC">
      <w:pPr>
        <w:jc w:val="both"/>
        <w:rPr>
          <w:rFonts w:ascii="Segoe UI" w:hAnsi="Segoe UI" w:cs="Segoe UI"/>
          <w:sz w:val="24"/>
          <w:szCs w:val="24"/>
        </w:rPr>
      </w:pPr>
      <w:r w:rsidRPr="008778BC">
        <w:rPr>
          <w:rFonts w:ascii="Segoe UI" w:hAnsi="Segoe UI" w:cs="Segoe UI"/>
          <w:sz w:val="24"/>
          <w:szCs w:val="24"/>
        </w:rPr>
        <w:t xml:space="preserve"> Решение было принято по исковому заявлению жительницы северной столицы к соседу по квартире, купившему в 90-х годах прошлого века 1/3 часть доли в квартире у ее бывшего мужа. </w:t>
      </w:r>
      <w:r w:rsidR="00EB4294" w:rsidRPr="008778BC">
        <w:rPr>
          <w:rFonts w:ascii="Segoe UI" w:hAnsi="Segoe UI" w:cs="Segoe UI"/>
          <w:sz w:val="24"/>
          <w:szCs w:val="24"/>
        </w:rPr>
        <w:t xml:space="preserve"> </w:t>
      </w:r>
      <w:r w:rsidRPr="008778BC">
        <w:rPr>
          <w:rFonts w:ascii="Segoe UI" w:hAnsi="Segoe UI" w:cs="Segoe UI"/>
          <w:sz w:val="24"/>
          <w:szCs w:val="24"/>
        </w:rPr>
        <w:t>С тех пор дли</w:t>
      </w:r>
      <w:r w:rsidR="00762F8E" w:rsidRPr="008778BC">
        <w:rPr>
          <w:rFonts w:ascii="Segoe UI" w:hAnsi="Segoe UI" w:cs="Segoe UI"/>
          <w:sz w:val="24"/>
          <w:szCs w:val="24"/>
        </w:rPr>
        <w:t>лась</w:t>
      </w:r>
      <w:r w:rsidRPr="008778BC">
        <w:rPr>
          <w:rFonts w:ascii="Segoe UI" w:hAnsi="Segoe UI" w:cs="Segoe UI"/>
          <w:sz w:val="24"/>
          <w:szCs w:val="24"/>
        </w:rPr>
        <w:t xml:space="preserve"> квартирная война. </w:t>
      </w:r>
      <w:r w:rsidR="00762F8E" w:rsidRPr="008778BC">
        <w:rPr>
          <w:rFonts w:ascii="Segoe UI" w:hAnsi="Segoe UI" w:cs="Segoe UI"/>
          <w:sz w:val="24"/>
          <w:szCs w:val="24"/>
        </w:rPr>
        <w:t>Истица, владеющая с  дочерью 2/3 в трехкомнатной квартире, обратилась в суд с просьбой признать долю соседа незначительной и прекратить его права собственности. При этом истица была готова выплатить компенсацию. Ответчик продавать свою долю соседке отказался. Верховный Суд принял сторону истицы.</w:t>
      </w:r>
    </w:p>
    <w:p w:rsidR="00EB4294" w:rsidRPr="008778BC" w:rsidRDefault="001D3AA0" w:rsidP="008778B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Р</w:t>
      </w:r>
      <w:bookmarkStart w:id="0" w:name="_GoBack"/>
      <w:bookmarkEnd w:id="0"/>
      <w:r w:rsidR="00762F8E" w:rsidRPr="008778BC">
        <w:rPr>
          <w:rFonts w:ascii="Segoe UI" w:hAnsi="Segoe UI" w:cs="Segoe UI"/>
          <w:sz w:val="24"/>
          <w:szCs w:val="24"/>
        </w:rPr>
        <w:t xml:space="preserve">анее </w:t>
      </w:r>
      <w:r w:rsidR="008778BC" w:rsidRPr="008778BC">
        <w:rPr>
          <w:rFonts w:ascii="Segoe UI" w:hAnsi="Segoe UI" w:cs="Segoe UI"/>
          <w:sz w:val="24"/>
          <w:szCs w:val="24"/>
        </w:rPr>
        <w:t>принудительный выкуп в России не применялся, а если местные суды принимали решение о принудительном выселении, Верховный Суд РФ отменял их. Но есть мнение, что ситуацией могут воспользоваться черные маклеры: купив комнату в коммунальной квартире, они постепенно могут выселить остальных жильцов через суд.</w:t>
      </w:r>
    </w:p>
    <w:sectPr w:rsidR="00EB4294" w:rsidRPr="008778BC" w:rsidSect="00017E33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65F"/>
    <w:rsid w:val="00017E33"/>
    <w:rsid w:val="0008265F"/>
    <w:rsid w:val="001D3AA0"/>
    <w:rsid w:val="006D4B97"/>
    <w:rsid w:val="00762F8E"/>
    <w:rsid w:val="00827254"/>
    <w:rsid w:val="008778BC"/>
    <w:rsid w:val="00923EA1"/>
    <w:rsid w:val="00A2152B"/>
    <w:rsid w:val="00B31B91"/>
    <w:rsid w:val="00CC25AE"/>
    <w:rsid w:val="00D55FD5"/>
    <w:rsid w:val="00E64708"/>
    <w:rsid w:val="00EB4294"/>
    <w:rsid w:val="00F0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7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7E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7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7E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DolgovaVB</dc:creator>
  <cp:lastModifiedBy>DolgovaVB</cp:lastModifiedBy>
  <cp:revision>4</cp:revision>
  <dcterms:created xsi:type="dcterms:W3CDTF">2016-11-08T09:27:00Z</dcterms:created>
  <dcterms:modified xsi:type="dcterms:W3CDTF">2016-11-09T05:44:00Z</dcterms:modified>
</cp:coreProperties>
</file>