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0A56343" w:rsidR="00732D69" w:rsidRPr="00403407" w:rsidRDefault="006A5176"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732D69" w:rsidRPr="00403407">
        <w:rPr>
          <w:rFonts w:ascii="微软雅黑" w:eastAsia="微软雅黑" w:hAnsi="微软雅黑" w:cs="Times New Roman"/>
          <w:sz w:val="24"/>
        </w:rPr>
        <w:br/>
      </w:r>
    </w:p>
    <w:p w14:paraId="30331A92" w14:textId="0AF718B3" w:rsidR="00FC038D" w:rsidRPr="00403407" w:rsidRDefault="006A5176"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是意想不到的。“快乐的科学”——这指的是精神的农神节。精神曾经耐心地与糟糕而漫长的压力对抗。耐心，严苛与冷漠；没有屈服，也没有希望——而它现在突然被希望击中了：对健康的希望，对康复的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Incipit tragoedia</w:t>
      </w:r>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Incipit parodia</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很少有什么问题能够像关于</w:t>
      </w:r>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r w:rsidR="00345348">
        <w:rPr>
          <w:rFonts w:ascii="微软雅黑" w:eastAsia="微软雅黑" w:hAnsi="微软雅黑" w:cs="Times New Roman" w:hint="eastAsia"/>
          <w:sz w:val="24"/>
        </w:rPr>
        <w:t>事关心理学家，而且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首先被看做是某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77777777" w:rsidR="00807CED" w:rsidRDefault="00807CED" w:rsidP="008A4026">
      <w:pPr>
        <w:spacing w:line="0" w:lineRule="atLeast"/>
        <w:ind w:firstLineChars="200" w:firstLine="480"/>
        <w:jc w:val="left"/>
        <w:rPr>
          <w:rFonts w:ascii="微软雅黑" w:eastAsia="微软雅黑" w:hAnsi="微软雅黑" w:cs="Times New Roman"/>
          <w:sz w:val="24"/>
        </w:rPr>
      </w:pPr>
    </w:p>
    <w:p w14:paraId="3292C4B2" w14:textId="4390B02A" w:rsidR="008A4026" w:rsidRDefault="008A4026" w:rsidP="008A4026">
      <w:pPr>
        <w:spacing w:line="0" w:lineRule="atLeast"/>
        <w:ind w:firstLineChars="200" w:firstLine="480"/>
        <w:jc w:val="left"/>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做恶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没有首先给出那个最终和最确定的关于赞成与反对的理由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rerum concordia discors</w:t>
      </w:r>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things”，Nauckhoff译作“the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r w:rsidR="001A53FF" w:rsidRPr="00403407">
        <w:rPr>
          <w:rFonts w:ascii="微软雅黑" w:eastAsia="微软雅黑" w:hAnsi="微软雅黑" w:cs="Times New Roman"/>
          <w:sz w:val="24"/>
        </w:rPr>
        <w:t>看做是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人们把意识当做是给定不变的量！</w:t>
      </w:r>
      <w:r w:rsidR="005E7F07" w:rsidRPr="00403407">
        <w:rPr>
          <w:rFonts w:ascii="微软雅黑" w:eastAsia="微软雅黑" w:hAnsi="微软雅黑" w:cs="Times New Roman"/>
          <w:sz w:val="24"/>
        </w:rPr>
        <w:t>人们否认意识的增长和时断时续！人们把意识看做是有机体的统一！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w:t>
      </w:r>
      <w:r w:rsidR="004D7A64" w:rsidRPr="00403407">
        <w:rPr>
          <w:rFonts w:ascii="微软雅黑" w:eastAsia="微软雅黑" w:hAnsi="微软雅黑" w:cs="Times New Roman"/>
          <w:sz w:val="24"/>
        </w:rPr>
        <w:lastRenderedPageBreak/>
        <w:t>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r w:rsidR="00A31320" w:rsidRPr="00403407">
        <w:rPr>
          <w:rFonts w:ascii="微软雅黑" w:eastAsia="微软雅黑" w:hAnsi="微软雅黑" w:cs="Times New Roman"/>
          <w:sz w:val="24"/>
        </w:rPr>
        <w:t>勤奋会损伤他的视力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w:t>
      </w:r>
      <w:r w:rsidR="009C403D" w:rsidRPr="00403407">
        <w:rPr>
          <w:rFonts w:ascii="微软雅黑" w:eastAsia="微软雅黑" w:hAnsi="微软雅黑" w:cs="Times New Roman"/>
          <w:sz w:val="24"/>
        </w:rPr>
        <w:lastRenderedPageBreak/>
        <w:t>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“你应当放弃和牺牲你自己”——要使这一命题不与其自身所特有的道德相矛盾，它只能由那些放弃自身利益的人，由那些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身上）正在变老和变弱的事物的残酷无情。那么，生命是否因此意味着：对那些将死的，可怜的和古老的东西不尊敬呢？是否意味着永远做一个谋杀者呢？然而老摩西说过：“你不应当杀生。”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lastRenderedPageBreak/>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r w:rsidR="000B147D" w:rsidRPr="00403407">
        <w:rPr>
          <w:rFonts w:ascii="微软雅黑" w:eastAsia="微软雅黑" w:hAnsi="微软雅黑" w:cs="Times New Roman"/>
          <w:sz w:val="24"/>
        </w:rPr>
        <w:t>当做必要（例如当做是更好教养的标志）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得到改善和变得</w:t>
      </w:r>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此作出“</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 Vorstellungen</w:t>
      </w:r>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该词也被用在叔本华《作为意志和表象（Vorstellungen）的世界》的标题中。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r w:rsidR="005F6172" w:rsidRPr="00403407">
        <w:rPr>
          <w:rFonts w:ascii="微软雅黑" w:eastAsia="微软雅黑" w:hAnsi="微软雅黑" w:cs="Times New Roman"/>
          <w:sz w:val="24"/>
        </w:rPr>
        <w:t>当做</w:t>
      </w:r>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r w:rsidR="008D73AD" w:rsidRPr="00403407">
        <w:rPr>
          <w:rFonts w:ascii="微软雅黑" w:eastAsia="微软雅黑" w:hAnsi="微软雅黑" w:cs="Times New Roman"/>
          <w:i/>
          <w:sz w:val="24"/>
        </w:rPr>
        <w:t>ferocia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这便是此一治疗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，让那些狂暴的神</w:t>
      </w:r>
      <w:r w:rsidR="00124031" w:rsidRPr="00403407">
        <w:rPr>
          <w:rFonts w:ascii="微软雅黑" w:eastAsia="微软雅黑" w:hAnsi="微软雅黑" w:cs="Times New Roman"/>
          <w:sz w:val="24"/>
          <w:lang w:val="de-DE"/>
        </w:rPr>
        <w:t>彻底疯狂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r w:rsidR="00FC44B6" w:rsidRPr="00403407">
        <w:rPr>
          <w:rFonts w:ascii="微软雅黑" w:eastAsia="微软雅黑" w:hAnsi="微软雅黑" w:cs="Times New Roman"/>
          <w:i/>
          <w:sz w:val="24"/>
        </w:rPr>
        <w:t>ferocia</w:t>
      </w:r>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，从而使神在此之后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lastRenderedPageBreak/>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当韵文被用在神谕当中（希腊人说六音步诗是在德尔斐被发明的），节奏也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我们之中最智慧的人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C3D06CB"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此时</w:t>
      </w:r>
      <w:r w:rsidR="00AF7FF1" w:rsidRPr="00403407">
        <w:rPr>
          <w:rFonts w:ascii="微软雅黑" w:eastAsia="微软雅黑" w:hAnsi="微软雅黑" w:cs="Times New Roman"/>
          <w:sz w:val="24"/>
        </w:rPr>
        <w:t>带着</w:t>
      </w:r>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曾经有一段非常久远的时光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w:t>
      </w:r>
      <w:r w:rsidR="00CC408D" w:rsidRPr="00403407">
        <w:rPr>
          <w:rFonts w:ascii="微软雅黑" w:eastAsia="微软雅黑" w:hAnsi="微软雅黑" w:cs="Times New Roman"/>
          <w:sz w:val="24"/>
        </w:rPr>
        <w:lastRenderedPageBreak/>
        <w:t>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被当做是疯狂的想法。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后，不光是信仰和信念，而且检查、否认、不信和反驳也</w:t>
      </w:r>
      <w:r w:rsidR="00CC408D" w:rsidRPr="00403407">
        <w:rPr>
          <w:rFonts w:ascii="微软雅黑" w:eastAsia="微软雅黑" w:hAnsi="微软雅黑" w:cs="Times New Roman"/>
          <w:sz w:val="24"/>
        </w:rPr>
        <w:lastRenderedPageBreak/>
        <w:t>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r w:rsidR="00DB6E07" w:rsidRPr="00403407">
        <w:rPr>
          <w:rFonts w:ascii="微软雅黑" w:eastAsia="微软雅黑" w:hAnsi="微软雅黑" w:cs="Times New Roman"/>
          <w:sz w:val="24"/>
        </w:rPr>
        <w:t>于知识，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r w:rsidR="000238D5" w:rsidRPr="00403407">
        <w:rPr>
          <w:rFonts w:ascii="微软雅黑" w:eastAsia="微软雅黑" w:hAnsi="微软雅黑" w:cs="Times New Roman"/>
          <w:i/>
          <w:sz w:val="24"/>
        </w:rPr>
        <w:t>crimen laesae majestatis divinae</w:t>
      </w:r>
      <w:bookmarkEnd w:id="28"/>
      <w:bookmarkEnd w:id="29"/>
      <w:bookmarkEnd w:id="30"/>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至于罪是否造成其他损害，是否种下了深远</w:t>
      </w:r>
      <w:r w:rsidR="004257DE" w:rsidRPr="00403407">
        <w:rPr>
          <w:rFonts w:ascii="微软雅黑" w:eastAsia="微软雅黑" w:hAnsi="微软雅黑" w:cs="Times New Roman"/>
          <w:sz w:val="24"/>
        </w:rPr>
        <w:t>的灾难，这种灾难会不断长大，直至像疾病一样把人类一个接一个地逮住掐死，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（natürlichen Folgen）</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倾向于</w:t>
      </w:r>
      <w:r w:rsidR="00DA05D9" w:rsidRPr="00403407">
        <w:rPr>
          <w:rFonts w:ascii="微软雅黑" w:eastAsia="微软雅黑" w:hAnsi="微软雅黑" w:cs="Times New Roman"/>
          <w:sz w:val="24"/>
        </w:rPr>
        <w:t>觉得就算是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，就算是普罗米修斯那样的偷盗，埃阿斯那样在神智失常和嫉妒的驱使下屠杀牲畜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出于为渎神行为创造和赋予尊严的需要，希腊人发明了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r w:rsidR="009E027F" w:rsidRPr="00403407">
        <w:rPr>
          <w:rFonts w:ascii="微软雅黑" w:eastAsia="微软雅黑" w:hAnsi="微软雅黑" w:cs="Times New Roman"/>
          <w:sz w:val="24"/>
        </w:rPr>
        <w:lastRenderedPageBreak/>
        <w:t>哪怕具有诗人的天赋和对崇高的倾向，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在最深情的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一月（J</w:t>
      </w:r>
      <w:r w:rsidR="005416CF">
        <w:rPr>
          <w:rFonts w:ascii="微软雅黑" w:eastAsia="微软雅黑" w:hAnsi="微软雅黑" w:cs="Times New Roman"/>
          <w:sz w:val="24"/>
        </w:rPr>
        <w:t>anuar）</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w:t>
      </w:r>
      <w:r w:rsidRPr="00403407">
        <w:rPr>
          <w:rFonts w:ascii="微软雅黑" w:eastAsia="微软雅黑" w:hAnsi="微软雅黑" w:cs="Times New Roman"/>
          <w:sz w:val="24"/>
        </w:rPr>
        <w:lastRenderedPageBreak/>
        <w:t>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Amor fati</w:t>
      </w:r>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践行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丑陋被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强大意志的激情在面对所有被风格化的、被征服的和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w:t>
      </w:r>
      <w:r w:rsidR="00834800" w:rsidRPr="00403407">
        <w:rPr>
          <w:rFonts w:ascii="微软雅黑" w:eastAsia="微软雅黑" w:hAnsi="微软雅黑" w:cs="Times New Roman"/>
          <w:sz w:val="24"/>
        </w:rPr>
        <w:lastRenderedPageBreak/>
        <w:t>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E231AB">
        <w:rPr>
          <w:rFonts w:ascii="微软雅黑" w:eastAsia="微软雅黑" w:hAnsi="微软雅黑" w:cs="Times New Roman"/>
          <w:sz w:val="24"/>
        </w:rPr>
        <w:t>智性</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（Existenz）</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定言令式</w:t>
      </w:r>
      <w:r w:rsidR="00C03D3A" w:rsidRPr="00403407">
        <w:rPr>
          <w:rFonts w:ascii="微软雅黑" w:eastAsia="微软雅黑" w:hAnsi="微软雅黑" w:cs="Times New Roman"/>
          <w:sz w:val="24"/>
        </w:rPr>
        <w:t>给搬出来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r w:rsidR="0052135F" w:rsidRPr="00403407">
        <w:rPr>
          <w:rFonts w:ascii="微软雅黑" w:eastAsia="微软雅黑" w:hAnsi="微软雅黑" w:cs="Times New Roman"/>
          <w:sz w:val="24"/>
        </w:rPr>
        <w:t>最个人的理想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lastRenderedPageBreak/>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r w:rsidR="003F4250" w:rsidRPr="00403407">
        <w:rPr>
          <w:rFonts w:ascii="微软雅黑" w:eastAsia="微软雅黑" w:hAnsi="微软雅黑" w:cs="Times New Roman"/>
          <w:sz w:val="24"/>
        </w:rPr>
        <w:t>最内在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r w:rsidR="00C766DE" w:rsidRPr="00403407">
        <w:rPr>
          <w:rFonts w:ascii="微软雅黑" w:eastAsia="微软雅黑" w:hAnsi="微软雅黑" w:cs="Times New Roman"/>
          <w:sz w:val="24"/>
        </w:rPr>
        <w:t>最强力的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为此，我们必须学习和发现世界上所有有规则的和必然的东西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r>
      <w:r w:rsidRPr="00403407">
        <w:rPr>
          <w:rFonts w:ascii="微软雅黑" w:eastAsia="微软雅黑" w:hAnsi="微软雅黑" w:cs="Times New Roman"/>
          <w:sz w:val="24"/>
        </w:rPr>
        <w:lastRenderedPageBreak/>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r w:rsidRPr="00403407">
        <w:rPr>
          <w:rFonts w:ascii="微软雅黑" w:eastAsia="微软雅黑" w:hAnsi="微软雅黑" w:cs="Times New Roman"/>
          <w:sz w:val="24"/>
        </w:rPr>
        <w:t>Carcasse, tu trembles?</w:t>
      </w:r>
      <w:r w:rsidRPr="00403407">
        <w:rPr>
          <w:rFonts w:ascii="微软雅黑" w:eastAsia="微软雅黑" w:hAnsi="微软雅黑" w:cs="Times New Roman"/>
          <w:sz w:val="24"/>
        </w:rPr>
        <w:br/>
        <w:t>Tu tremblerais bien davantage, si</w:t>
      </w:r>
      <w:r w:rsidRPr="00403407">
        <w:rPr>
          <w:rFonts w:ascii="微软雅黑" w:eastAsia="微软雅黑" w:hAnsi="微软雅黑" w:cs="Times New Roman"/>
          <w:sz w:val="24"/>
        </w:rPr>
        <w:br/>
        <w:t>tu savais, où je te mène.</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（Henri de La Tour d'Auvergne,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r w:rsidR="00511C64" w:rsidRPr="00403407">
        <w:rPr>
          <w:rFonts w:ascii="微软雅黑" w:eastAsia="微软雅黑" w:hAnsi="微软雅黑" w:cs="Times New Roman"/>
          <w:sz w:val="24"/>
          <w:lang w:val="de-DE"/>
        </w:rPr>
        <w:t>谁如今能够从中猜到足够多，由此不得不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w:t>
      </w:r>
      <w:r w:rsidR="00485839" w:rsidRPr="00403407">
        <w:rPr>
          <w:rFonts w:ascii="微软雅黑" w:eastAsia="微软雅黑" w:hAnsi="微软雅黑" w:cs="Times New Roman"/>
          <w:sz w:val="24"/>
          <w:lang w:val="de-DE"/>
        </w:rPr>
        <w:lastRenderedPageBreak/>
        <w:t>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不信任之警察</w:t>
      </w:r>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w:t>
      </w:r>
      <w:r w:rsidR="00A838DD" w:rsidRPr="00403407">
        <w:rPr>
          <w:rFonts w:ascii="微软雅黑" w:eastAsia="微软雅黑" w:hAnsi="微软雅黑" w:cs="Times New Roman"/>
          <w:sz w:val="24"/>
        </w:rPr>
        <w:lastRenderedPageBreak/>
        <w:t>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，这样一种决心也许是唐吉坷德式的，是少许狂热的荒唐举动。但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r w:rsidR="00801DE0" w:rsidRPr="00403407">
        <w:rPr>
          <w:rFonts w:ascii="微软雅黑" w:eastAsia="微软雅黑" w:hAnsi="微软雅黑" w:cs="Times New Roman"/>
          <w:sz w:val="24"/>
        </w:rPr>
        <w:t>导回到了如下道德问题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r w:rsidR="00FD0415" w:rsidRPr="00FD0415">
        <w:rPr>
          <w:rFonts w:ascii="微软雅黑" w:eastAsia="微软雅黑" w:hAnsi="微软雅黑" w:cs="Times New Roman" w:hint="eastAsia"/>
          <w:sz w:val="24"/>
          <w:vertAlign w:val="superscript"/>
        </w:rPr>
        <w:t>[</w:t>
      </w:r>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lastRenderedPageBreak/>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。为了与“权力意志”（Wille zur Macht）这一翻译保持形式一致而译作“真理意志”。同理下文</w:t>
      </w:r>
      <w:bookmarkStart w:id="41" w:name="OLE_LINK3"/>
      <w:r w:rsidRPr="00403407">
        <w:rPr>
          <w:rFonts w:ascii="微软雅黑" w:eastAsia="微软雅黑" w:hAnsi="微软雅黑" w:cs="Times New Roman"/>
          <w:color w:val="000000"/>
          <w:sz w:val="24"/>
        </w:rPr>
        <w:t>“Wille zum Tode”</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r w:rsidR="004E57D0">
        <w:rPr>
          <w:rFonts w:ascii="微软雅黑" w:eastAsia="微软雅黑" w:hAnsi="微软雅黑" w:cs="Times New Roman" w:hint="eastAsia"/>
          <w:sz w:val="24"/>
        </w:rPr>
        <w:t>最确定的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人类的虚荣和不理性所导致的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w:t>
      </w:r>
      <w:r w:rsidR="000F061D">
        <w:rPr>
          <w:rFonts w:ascii="微软雅黑" w:eastAsia="微软雅黑" w:hAnsi="微软雅黑" w:cs="Times New Roman" w:hint="eastAsia"/>
          <w:sz w:val="24"/>
        </w:rPr>
        <w:lastRenderedPageBreak/>
        <w:t>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糟糕的二选一：“要么废除你的崇拜，要么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la verité vraie</w:t>
      </w:r>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w:t>
      </w:r>
      <w:r w:rsidR="00314169" w:rsidRPr="00403407">
        <w:rPr>
          <w:rFonts w:ascii="微软雅黑" w:eastAsia="微软雅黑" w:hAnsi="微软雅黑" w:cs="Times New Roman"/>
          <w:sz w:val="24"/>
        </w:rPr>
        <w:lastRenderedPageBreak/>
        <w:t>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也都教导人类狂热，给数不尽的人提供了支撑，提供了欲求的乐趣和新可能。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lastRenderedPageBreak/>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，迫使人们去快速又精确地理解他人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r w:rsidR="00BD2DEF">
        <w:rPr>
          <w:rFonts w:ascii="微软雅黑" w:eastAsia="微软雅黑" w:hAnsi="微软雅黑" w:cs="Times New Roman" w:hint="eastAsia"/>
          <w:sz w:val="24"/>
        </w:rPr>
        <w:t>一长条锁链最末端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社会和畜群利益的地方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受制于在当中起指挥作用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把它翻译进畜群的视角当中。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翻译进意识当中，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lastRenderedPageBreak/>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r>
        <w:rPr>
          <w:rFonts w:ascii="微软雅黑" w:eastAsia="微软雅黑" w:hAnsi="微软雅黑" w:cs="Times New Roman"/>
          <w:sz w:val="24"/>
        </w:rPr>
        <w:t>erkennen</w:t>
      </w:r>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r w:rsidR="00C77822">
        <w:rPr>
          <w:rFonts w:ascii="微软雅黑" w:eastAsia="微软雅黑" w:hAnsi="微软雅黑" w:cs="Times New Roman" w:hint="eastAsia"/>
          <w:sz w:val="24"/>
        </w:rPr>
        <w:t>。此处的“知道”为w</w:t>
      </w:r>
      <w:r w:rsidR="00C77822">
        <w:rPr>
          <w:rFonts w:ascii="微软雅黑" w:eastAsia="微软雅黑" w:hAnsi="微软雅黑" w:cs="Times New Roman"/>
          <w:sz w:val="24"/>
        </w:rPr>
        <w:t>issen</w:t>
      </w:r>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w:t>
      </w:r>
      <w:r w:rsidR="00C26900">
        <w:rPr>
          <w:rFonts w:ascii="微软雅黑" w:eastAsia="微软雅黑" w:hAnsi="微软雅黑" w:cs="Times New Roman" w:hint="eastAsia"/>
          <w:sz w:val="24"/>
        </w:rPr>
        <w:lastRenderedPageBreak/>
        <w:t>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的无与伦比的洞察，（这一洞察既反对笛卡尔，也反对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（Vorstellung）</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表象(Augenscheins)的倒转？要知道这确实是一种倒转。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给“因果性”概念打上的巨大问号。他不像休谟</w:t>
      </w:r>
      <w:r w:rsidRPr="00403407">
        <w:rPr>
          <w:rFonts w:ascii="微软雅黑" w:eastAsia="微软雅黑" w:hAnsi="微软雅黑" w:cs="Times New Roman"/>
          <w:sz w:val="24"/>
        </w:rPr>
        <w:lastRenderedPageBreak/>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r w:rsidR="005F7AD9" w:rsidRPr="00403407">
        <w:rPr>
          <w:rFonts w:ascii="微软雅黑" w:eastAsia="微软雅黑" w:hAnsi="微软雅黑" w:cs="Times New Roman"/>
          <w:sz w:val="24"/>
        </w:rPr>
        <w:t>而叔本华</w:t>
      </w:r>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w:t>
      </w:r>
      <w:r w:rsidR="00D07D1A" w:rsidRPr="00403407">
        <w:rPr>
          <w:rFonts w:ascii="微软雅黑" w:eastAsia="微软雅黑" w:hAnsi="微软雅黑" w:cs="Times New Roman"/>
          <w:sz w:val="24"/>
        </w:rPr>
        <w:lastRenderedPageBreak/>
        <w:t>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是基督教良心那告解</w:t>
      </w:r>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把万物都看做是天意和暗示，看作是为了灵魂拯救而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需要几个世纪才能完全彻底地听到这个问题。而叔本华自己对这个问题的回答，恕我直言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（realdialektisch）</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考虑到尤其是这个人的文字所具有的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w:t>
      </w:r>
      <w:r w:rsidR="00F51674" w:rsidRPr="00403407">
        <w:rPr>
          <w:rFonts w:ascii="微软雅黑" w:eastAsia="微软雅黑" w:hAnsi="微软雅黑" w:cs="Times New Roman"/>
          <w:sz w:val="24"/>
        </w:rPr>
        <w:lastRenderedPageBreak/>
        <w:t>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悲观主义者。而叔本华是一个悲观主义者，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指Gründerzeit，即德国从19世纪中期开始，截止于1873年经济危机的经济繁荣时代。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Bahnsen</w:t>
      </w:r>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r w:rsidR="007511B0" w:rsidRPr="009B231D">
        <w:rPr>
          <w:rFonts w:ascii="微软雅黑" w:eastAsia="微软雅黑" w:hAnsi="微软雅黑" w:cs="Times New Roman"/>
          <w:iCs/>
          <w:sz w:val="24"/>
        </w:rPr>
        <w:t>elegantiae psychologicae</w:t>
      </w:r>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Philipp Mainländer</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w:t>
      </w:r>
      <w:r w:rsidR="005739AC">
        <w:rPr>
          <w:rFonts w:ascii="微软雅黑" w:eastAsia="微软雅黑" w:hAnsi="微软雅黑" w:cs="Times New Roman" w:hint="eastAsia"/>
          <w:sz w:val="24"/>
        </w:rPr>
        <w:lastRenderedPageBreak/>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这些书</w:t>
      </w:r>
      <w:r w:rsidR="00E106B5">
        <w:rPr>
          <w:rFonts w:ascii="微软雅黑" w:eastAsia="微软雅黑" w:hAnsi="微软雅黑" w:cs="Times New Roman" w:hint="eastAsia"/>
          <w:sz w:val="24"/>
        </w:rPr>
        <w:t>最终</w:t>
      </w:r>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在建立教会的启发性的灵仍然住在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宗教人（h</w:t>
      </w:r>
      <w:r w:rsidR="000958AC">
        <w:rPr>
          <w:rFonts w:ascii="微软雅黑" w:eastAsia="微软雅黑" w:hAnsi="微软雅黑" w:cs="Times New Roman"/>
          <w:sz w:val="24"/>
        </w:rPr>
        <w:t>omines religiosi</w:t>
      </w:r>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但是谁又会天真到因为这些后果而赞扬或谴责路德呢？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w:t>
      </w:r>
      <w:r w:rsidR="001849AF">
        <w:rPr>
          <w:rFonts w:ascii="微软雅黑" w:eastAsia="微软雅黑" w:hAnsi="微软雅黑" w:cs="Times New Roman" w:hint="eastAsia"/>
          <w:sz w:val="24"/>
        </w:rPr>
        <w:lastRenderedPageBreak/>
        <w:t>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Pr="00C36B17">
        <w:rPr>
          <w:rFonts w:ascii="微软雅黑" w:eastAsia="微软雅黑" w:hAnsi="微软雅黑" w:cs="Times New Roman"/>
          <w:sz w:val="24"/>
        </w:rPr>
        <w:t>Vergutmütigung</w:t>
      </w:r>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我所做出的最根本性的进步之一：我学会了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行动的原因，和按某一特定方式、朝某一特定方向、抱某一特定目的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之间作出区分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”难道不常常是一个美丽的托词；难道不是船只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7C08"/>
    <w:rsid w:val="00050212"/>
    <w:rsid w:val="00051DF8"/>
    <w:rsid w:val="0005224A"/>
    <w:rsid w:val="00052526"/>
    <w:rsid w:val="00052EFC"/>
    <w:rsid w:val="000530F2"/>
    <w:rsid w:val="000533AB"/>
    <w:rsid w:val="00054315"/>
    <w:rsid w:val="000548D0"/>
    <w:rsid w:val="0005506D"/>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26BC"/>
    <w:rsid w:val="00083044"/>
    <w:rsid w:val="000832C0"/>
    <w:rsid w:val="000832CA"/>
    <w:rsid w:val="0008437C"/>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D1D"/>
    <w:rsid w:val="000A5449"/>
    <w:rsid w:val="000A54FE"/>
    <w:rsid w:val="000A5B54"/>
    <w:rsid w:val="000A67C7"/>
    <w:rsid w:val="000A6E05"/>
    <w:rsid w:val="000A7588"/>
    <w:rsid w:val="000A79BD"/>
    <w:rsid w:val="000B0A65"/>
    <w:rsid w:val="000B147D"/>
    <w:rsid w:val="000B22A0"/>
    <w:rsid w:val="000B2306"/>
    <w:rsid w:val="000B355E"/>
    <w:rsid w:val="000B3B55"/>
    <w:rsid w:val="000B3B72"/>
    <w:rsid w:val="000B52B6"/>
    <w:rsid w:val="000B5C6E"/>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F46"/>
    <w:rsid w:val="000E114F"/>
    <w:rsid w:val="000E122E"/>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C1C"/>
    <w:rsid w:val="00103781"/>
    <w:rsid w:val="00104638"/>
    <w:rsid w:val="00104686"/>
    <w:rsid w:val="001052F6"/>
    <w:rsid w:val="00105E13"/>
    <w:rsid w:val="00105F31"/>
    <w:rsid w:val="001060F4"/>
    <w:rsid w:val="00106AC0"/>
    <w:rsid w:val="00106BA0"/>
    <w:rsid w:val="00107276"/>
    <w:rsid w:val="00107D18"/>
    <w:rsid w:val="001103DC"/>
    <w:rsid w:val="00110544"/>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25CE"/>
    <w:rsid w:val="001C2FA8"/>
    <w:rsid w:val="001C321A"/>
    <w:rsid w:val="001C35D0"/>
    <w:rsid w:val="001C4407"/>
    <w:rsid w:val="001C44C4"/>
    <w:rsid w:val="001C5583"/>
    <w:rsid w:val="001C652E"/>
    <w:rsid w:val="001C70D3"/>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C63"/>
    <w:rsid w:val="00295158"/>
    <w:rsid w:val="00295278"/>
    <w:rsid w:val="0029532F"/>
    <w:rsid w:val="00295B1D"/>
    <w:rsid w:val="00295D79"/>
    <w:rsid w:val="002962D3"/>
    <w:rsid w:val="002963EF"/>
    <w:rsid w:val="0029657E"/>
    <w:rsid w:val="002968C0"/>
    <w:rsid w:val="002A0467"/>
    <w:rsid w:val="002A0C2A"/>
    <w:rsid w:val="002A0F83"/>
    <w:rsid w:val="002A1E90"/>
    <w:rsid w:val="002A2A28"/>
    <w:rsid w:val="002A3A89"/>
    <w:rsid w:val="002A3D4E"/>
    <w:rsid w:val="002A43E0"/>
    <w:rsid w:val="002A4949"/>
    <w:rsid w:val="002A4B2D"/>
    <w:rsid w:val="002A4CD4"/>
    <w:rsid w:val="002A4F43"/>
    <w:rsid w:val="002A57B2"/>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2834"/>
    <w:rsid w:val="002E38DF"/>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45B1"/>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322"/>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D3"/>
    <w:rsid w:val="003C5CAD"/>
    <w:rsid w:val="003C6311"/>
    <w:rsid w:val="003C6DBB"/>
    <w:rsid w:val="003D080C"/>
    <w:rsid w:val="003D085A"/>
    <w:rsid w:val="003D1014"/>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C01"/>
    <w:rsid w:val="00413ACE"/>
    <w:rsid w:val="0041427B"/>
    <w:rsid w:val="00415418"/>
    <w:rsid w:val="00415BDA"/>
    <w:rsid w:val="00416BF7"/>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2D6B"/>
    <w:rsid w:val="00483425"/>
    <w:rsid w:val="004839E4"/>
    <w:rsid w:val="00483D6A"/>
    <w:rsid w:val="004844EF"/>
    <w:rsid w:val="00484CF7"/>
    <w:rsid w:val="00485839"/>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971"/>
    <w:rsid w:val="00494A4B"/>
    <w:rsid w:val="00495FA3"/>
    <w:rsid w:val="004960D9"/>
    <w:rsid w:val="00496148"/>
    <w:rsid w:val="0049689A"/>
    <w:rsid w:val="00496B62"/>
    <w:rsid w:val="004970B3"/>
    <w:rsid w:val="004A07DE"/>
    <w:rsid w:val="004A0BEE"/>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502F0"/>
    <w:rsid w:val="00550FD6"/>
    <w:rsid w:val="005518C2"/>
    <w:rsid w:val="005525D4"/>
    <w:rsid w:val="00554275"/>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2EAF"/>
    <w:rsid w:val="005D3714"/>
    <w:rsid w:val="005D3F1B"/>
    <w:rsid w:val="005D5824"/>
    <w:rsid w:val="005D6506"/>
    <w:rsid w:val="005D6580"/>
    <w:rsid w:val="005D7108"/>
    <w:rsid w:val="005D7DF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D31"/>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5D9"/>
    <w:rsid w:val="00650642"/>
    <w:rsid w:val="0065147E"/>
    <w:rsid w:val="00651A66"/>
    <w:rsid w:val="00651A6B"/>
    <w:rsid w:val="0065334F"/>
    <w:rsid w:val="006533C5"/>
    <w:rsid w:val="006539DF"/>
    <w:rsid w:val="00653DC5"/>
    <w:rsid w:val="006541EF"/>
    <w:rsid w:val="00654DB5"/>
    <w:rsid w:val="00660338"/>
    <w:rsid w:val="006609A3"/>
    <w:rsid w:val="00661A26"/>
    <w:rsid w:val="00661ECA"/>
    <w:rsid w:val="00661FD8"/>
    <w:rsid w:val="0066226A"/>
    <w:rsid w:val="00662514"/>
    <w:rsid w:val="006626DB"/>
    <w:rsid w:val="00662FA8"/>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AC2"/>
    <w:rsid w:val="006850B7"/>
    <w:rsid w:val="006851B8"/>
    <w:rsid w:val="00685F41"/>
    <w:rsid w:val="006875DC"/>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176"/>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BEE"/>
    <w:rsid w:val="00713F44"/>
    <w:rsid w:val="007146E9"/>
    <w:rsid w:val="00714DC8"/>
    <w:rsid w:val="0071518F"/>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52B"/>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150"/>
    <w:rsid w:val="007C5C80"/>
    <w:rsid w:val="007C6070"/>
    <w:rsid w:val="007C671B"/>
    <w:rsid w:val="007C6CF2"/>
    <w:rsid w:val="007C6D82"/>
    <w:rsid w:val="007D02F7"/>
    <w:rsid w:val="007D0635"/>
    <w:rsid w:val="007D0939"/>
    <w:rsid w:val="007D13D0"/>
    <w:rsid w:val="007D373B"/>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3099"/>
    <w:rsid w:val="008030B4"/>
    <w:rsid w:val="0080345E"/>
    <w:rsid w:val="0080375D"/>
    <w:rsid w:val="00803A71"/>
    <w:rsid w:val="00804DDE"/>
    <w:rsid w:val="00804E4D"/>
    <w:rsid w:val="00805181"/>
    <w:rsid w:val="0080544B"/>
    <w:rsid w:val="0080567E"/>
    <w:rsid w:val="00805D32"/>
    <w:rsid w:val="00805E8D"/>
    <w:rsid w:val="00805FF6"/>
    <w:rsid w:val="00806925"/>
    <w:rsid w:val="00807CED"/>
    <w:rsid w:val="00810387"/>
    <w:rsid w:val="00810984"/>
    <w:rsid w:val="00811216"/>
    <w:rsid w:val="00812227"/>
    <w:rsid w:val="008135C0"/>
    <w:rsid w:val="0081461B"/>
    <w:rsid w:val="008147BE"/>
    <w:rsid w:val="00814C1E"/>
    <w:rsid w:val="00814CEC"/>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70897"/>
    <w:rsid w:val="00870CA4"/>
    <w:rsid w:val="008713DA"/>
    <w:rsid w:val="00871D31"/>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01E"/>
    <w:rsid w:val="009007E0"/>
    <w:rsid w:val="00900FDD"/>
    <w:rsid w:val="00901425"/>
    <w:rsid w:val="0090151E"/>
    <w:rsid w:val="00901F8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BED"/>
    <w:rsid w:val="00930240"/>
    <w:rsid w:val="00930387"/>
    <w:rsid w:val="00930D26"/>
    <w:rsid w:val="0093183F"/>
    <w:rsid w:val="00932077"/>
    <w:rsid w:val="00932208"/>
    <w:rsid w:val="00932A23"/>
    <w:rsid w:val="00932C60"/>
    <w:rsid w:val="0093315D"/>
    <w:rsid w:val="00933568"/>
    <w:rsid w:val="00933B7B"/>
    <w:rsid w:val="00933F8C"/>
    <w:rsid w:val="009366FC"/>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9C2"/>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2895"/>
    <w:rsid w:val="00972A90"/>
    <w:rsid w:val="00975B56"/>
    <w:rsid w:val="00976372"/>
    <w:rsid w:val="00976D81"/>
    <w:rsid w:val="00976EE7"/>
    <w:rsid w:val="0097728A"/>
    <w:rsid w:val="00977ADF"/>
    <w:rsid w:val="00977C0F"/>
    <w:rsid w:val="00981CF5"/>
    <w:rsid w:val="0098258B"/>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7456"/>
    <w:rsid w:val="00A400BC"/>
    <w:rsid w:val="00A40957"/>
    <w:rsid w:val="00A40D62"/>
    <w:rsid w:val="00A42100"/>
    <w:rsid w:val="00A424C8"/>
    <w:rsid w:val="00A42BC2"/>
    <w:rsid w:val="00A42F8E"/>
    <w:rsid w:val="00A442D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EA1"/>
    <w:rsid w:val="00A621D6"/>
    <w:rsid w:val="00A62AE5"/>
    <w:rsid w:val="00A6425C"/>
    <w:rsid w:val="00A648F5"/>
    <w:rsid w:val="00A6514C"/>
    <w:rsid w:val="00A65F36"/>
    <w:rsid w:val="00A66B9B"/>
    <w:rsid w:val="00A679BB"/>
    <w:rsid w:val="00A7069C"/>
    <w:rsid w:val="00A71D24"/>
    <w:rsid w:val="00A71E2A"/>
    <w:rsid w:val="00A726CF"/>
    <w:rsid w:val="00A72739"/>
    <w:rsid w:val="00A72B6E"/>
    <w:rsid w:val="00A72CE6"/>
    <w:rsid w:val="00A72E6D"/>
    <w:rsid w:val="00A74050"/>
    <w:rsid w:val="00A742B0"/>
    <w:rsid w:val="00A7430D"/>
    <w:rsid w:val="00A75098"/>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63D"/>
    <w:rsid w:val="00AE1643"/>
    <w:rsid w:val="00AE20CF"/>
    <w:rsid w:val="00AE2308"/>
    <w:rsid w:val="00AE242A"/>
    <w:rsid w:val="00AE3137"/>
    <w:rsid w:val="00AE3627"/>
    <w:rsid w:val="00AE37C2"/>
    <w:rsid w:val="00AE3B01"/>
    <w:rsid w:val="00AE3E85"/>
    <w:rsid w:val="00AE47B4"/>
    <w:rsid w:val="00AE4851"/>
    <w:rsid w:val="00AE64A0"/>
    <w:rsid w:val="00AE66E2"/>
    <w:rsid w:val="00AE7568"/>
    <w:rsid w:val="00AE7BD7"/>
    <w:rsid w:val="00AF0460"/>
    <w:rsid w:val="00AF19FE"/>
    <w:rsid w:val="00AF1D35"/>
    <w:rsid w:val="00AF1EEE"/>
    <w:rsid w:val="00AF1F16"/>
    <w:rsid w:val="00AF2047"/>
    <w:rsid w:val="00AF2926"/>
    <w:rsid w:val="00AF2F56"/>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CEC"/>
    <w:rsid w:val="00B53D2C"/>
    <w:rsid w:val="00B54865"/>
    <w:rsid w:val="00B54C89"/>
    <w:rsid w:val="00B54E0B"/>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5A1A"/>
    <w:rsid w:val="00B660F8"/>
    <w:rsid w:val="00B671AA"/>
    <w:rsid w:val="00B67F4B"/>
    <w:rsid w:val="00B70109"/>
    <w:rsid w:val="00B702E4"/>
    <w:rsid w:val="00B7039F"/>
    <w:rsid w:val="00B71B6C"/>
    <w:rsid w:val="00B71EC2"/>
    <w:rsid w:val="00B73061"/>
    <w:rsid w:val="00B74268"/>
    <w:rsid w:val="00B743FF"/>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0A93"/>
    <w:rsid w:val="00BA1A7A"/>
    <w:rsid w:val="00BA1D6F"/>
    <w:rsid w:val="00BA22CD"/>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C7BCF"/>
    <w:rsid w:val="00BD0498"/>
    <w:rsid w:val="00BD0F93"/>
    <w:rsid w:val="00BD10CE"/>
    <w:rsid w:val="00BD1808"/>
    <w:rsid w:val="00BD270C"/>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3D4"/>
    <w:rsid w:val="00BF5B37"/>
    <w:rsid w:val="00BF6163"/>
    <w:rsid w:val="00BF66EB"/>
    <w:rsid w:val="00BF6CAC"/>
    <w:rsid w:val="00BF6D44"/>
    <w:rsid w:val="00BF6FE9"/>
    <w:rsid w:val="00C0035F"/>
    <w:rsid w:val="00C0093D"/>
    <w:rsid w:val="00C01060"/>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3402"/>
    <w:rsid w:val="00C53BE7"/>
    <w:rsid w:val="00C53DAF"/>
    <w:rsid w:val="00C53DCB"/>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580"/>
    <w:rsid w:val="00C6367B"/>
    <w:rsid w:val="00C63BCF"/>
    <w:rsid w:val="00C63FC8"/>
    <w:rsid w:val="00C64232"/>
    <w:rsid w:val="00C64B76"/>
    <w:rsid w:val="00C64F92"/>
    <w:rsid w:val="00C65033"/>
    <w:rsid w:val="00C65524"/>
    <w:rsid w:val="00C657D2"/>
    <w:rsid w:val="00C661B8"/>
    <w:rsid w:val="00C66B7F"/>
    <w:rsid w:val="00C66CF0"/>
    <w:rsid w:val="00C67C4E"/>
    <w:rsid w:val="00C71778"/>
    <w:rsid w:val="00C71846"/>
    <w:rsid w:val="00C725B7"/>
    <w:rsid w:val="00C72771"/>
    <w:rsid w:val="00C72E2B"/>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0EDF"/>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BB2"/>
    <w:rsid w:val="00D13127"/>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B36"/>
    <w:rsid w:val="00D55C82"/>
    <w:rsid w:val="00D560CC"/>
    <w:rsid w:val="00D57286"/>
    <w:rsid w:val="00D57AF1"/>
    <w:rsid w:val="00D57F60"/>
    <w:rsid w:val="00D60279"/>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472"/>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D10"/>
    <w:rsid w:val="00DC01D9"/>
    <w:rsid w:val="00DC0242"/>
    <w:rsid w:val="00DC02A8"/>
    <w:rsid w:val="00DC0DC0"/>
    <w:rsid w:val="00DC154C"/>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2C14"/>
    <w:rsid w:val="00E34BFA"/>
    <w:rsid w:val="00E352A6"/>
    <w:rsid w:val="00E35305"/>
    <w:rsid w:val="00E3597B"/>
    <w:rsid w:val="00E3730E"/>
    <w:rsid w:val="00E40FC7"/>
    <w:rsid w:val="00E413F2"/>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B"/>
    <w:rsid w:val="00F11424"/>
    <w:rsid w:val="00F12370"/>
    <w:rsid w:val="00F12DAB"/>
    <w:rsid w:val="00F13D66"/>
    <w:rsid w:val="00F13DA2"/>
    <w:rsid w:val="00F13FBE"/>
    <w:rsid w:val="00F149EE"/>
    <w:rsid w:val="00F14AC9"/>
    <w:rsid w:val="00F14FED"/>
    <w:rsid w:val="00F16B71"/>
    <w:rsid w:val="00F1738C"/>
    <w:rsid w:val="00F1778C"/>
    <w:rsid w:val="00F2046A"/>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0EC"/>
    <w:rsid w:val="00F51674"/>
    <w:rsid w:val="00F5189B"/>
    <w:rsid w:val="00F52A3F"/>
    <w:rsid w:val="00F540E3"/>
    <w:rsid w:val="00F54BB2"/>
    <w:rsid w:val="00F54F6B"/>
    <w:rsid w:val="00F55716"/>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8A5"/>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42C"/>
    <w:rsid w:val="00FA7509"/>
    <w:rsid w:val="00FB0248"/>
    <w:rsid w:val="00FB0551"/>
    <w:rsid w:val="00FB073B"/>
    <w:rsid w:val="00FB09C3"/>
    <w:rsid w:val="00FB1C9B"/>
    <w:rsid w:val="00FB1DB1"/>
    <w:rsid w:val="00FB1E4C"/>
    <w:rsid w:val="00FB259F"/>
    <w:rsid w:val="00FB28C1"/>
    <w:rsid w:val="00FB2A9A"/>
    <w:rsid w:val="00FB3404"/>
    <w:rsid w:val="00FB379D"/>
    <w:rsid w:val="00FB38B0"/>
    <w:rsid w:val="00FB4076"/>
    <w:rsid w:val="00FB5D0F"/>
    <w:rsid w:val="00FB6DB0"/>
    <w:rsid w:val="00FB6E38"/>
    <w:rsid w:val="00FB7046"/>
    <w:rsid w:val="00FB71E2"/>
    <w:rsid w:val="00FB743A"/>
    <w:rsid w:val="00FB7818"/>
    <w:rsid w:val="00FC038D"/>
    <w:rsid w:val="00FC0A60"/>
    <w:rsid w:val="00FC15D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14149</TotalTime>
  <Pages>34</Pages>
  <Words>27615</Words>
  <Characters>28951</Characters>
  <Application>Microsoft Office Word</Application>
  <DocSecurity>0</DocSecurity>
  <Lines>1098</Lines>
  <Paragraphs>176</Paragraphs>
  <ScaleCrop>false</ScaleCrop>
  <Company>Microsoft</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3942</cp:revision>
  <cp:lastPrinted>2021-03-28T07:49:00Z</cp:lastPrinted>
  <dcterms:created xsi:type="dcterms:W3CDTF">2014-10-29T12:08:00Z</dcterms:created>
  <dcterms:modified xsi:type="dcterms:W3CDTF">2021-03-29T19:12:00Z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