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C1" w:rsidRDefault="00180AC1">
      <w:pPr>
        <w:rPr>
          <w:b/>
        </w:rPr>
      </w:pPr>
    </w:p>
    <w:p w:rsidR="00180AC1" w:rsidRDefault="00180AC1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international communications</w:t>
      </w:r>
    </w:p>
    <w:p w:rsidR="00180AC1" w:rsidRDefault="00026893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30-</w:t>
      </w:r>
      <w:r w:rsidR="00180AC1"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day media report</w:t>
      </w: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 xml:space="preserve"> – Research article</w:t>
      </w:r>
    </w:p>
    <w:p w:rsidR="00180AC1" w:rsidRPr="00180AC1" w:rsidRDefault="00180AC1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</w:p>
    <w:p w:rsidR="007F5D38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Original paper: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7F5D38" w:rsidRPr="007F5D38">
        <w:rPr>
          <w:rFonts w:ascii="Bahnschrift" w:hAnsi="Bahnschrift"/>
          <w:sz w:val="24"/>
          <w:szCs w:val="24"/>
        </w:rPr>
        <w:t>Targeting SOD1 via RNAi with PEGylated graphene oxide nanoparticles in platinum-resistant ovarian cancer</w:t>
      </w:r>
    </w:p>
    <w:p w:rsidR="00D9414E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Journal: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7F5D38">
        <w:rPr>
          <w:rFonts w:ascii="Bahnschrift" w:hAnsi="Bahnschrift"/>
          <w:sz w:val="24"/>
          <w:szCs w:val="24"/>
        </w:rPr>
        <w:t>Cancer Gene Therapy</w:t>
      </w:r>
    </w:p>
    <w:p w:rsidR="00A94141" w:rsidRPr="007F5D38" w:rsidRDefault="00A94141" w:rsidP="007F5D38">
      <w:pPr>
        <w:rPr>
          <w:rFonts w:ascii="Bahnschrift" w:hAnsi="Bahnschrift"/>
          <w:sz w:val="24"/>
          <w:szCs w:val="24"/>
        </w:rPr>
      </w:pPr>
      <w:r w:rsidRPr="00A94141">
        <w:rPr>
          <w:rFonts w:ascii="Bahnschrift" w:hAnsi="Bahnschrift"/>
          <w:b/>
          <w:sz w:val="24"/>
          <w:szCs w:val="24"/>
        </w:rPr>
        <w:t>Authors:</w:t>
      </w:r>
      <w:r w:rsidRPr="00A94141">
        <w:rPr>
          <w:rFonts w:ascii="Bahnschrift" w:hAnsi="Bahnschrift"/>
          <w:sz w:val="24"/>
          <w:szCs w:val="24"/>
        </w:rPr>
        <w:t xml:space="preserve"> </w:t>
      </w:r>
      <w:r w:rsidR="007F5D38" w:rsidRPr="007F5D38">
        <w:rPr>
          <w:rFonts w:ascii="Bahnschrift" w:hAnsi="Bahnschrift"/>
          <w:sz w:val="24"/>
          <w:szCs w:val="24"/>
        </w:rPr>
        <w:t xml:space="preserve">Attila </w:t>
      </w:r>
      <w:proofErr w:type="spellStart"/>
      <w:r w:rsidR="007F5D38" w:rsidRPr="007F5D38">
        <w:rPr>
          <w:rFonts w:ascii="Bahnschrift" w:hAnsi="Bahnschrift"/>
          <w:sz w:val="24"/>
          <w:szCs w:val="24"/>
        </w:rPr>
        <w:t>Szénási</w:t>
      </w:r>
      <w:proofErr w:type="spellEnd"/>
      <w:r w:rsidR="007F5D38" w:rsidRPr="007F5D38">
        <w:rPr>
          <w:rFonts w:ascii="Bahnschrift" w:hAnsi="Bahnschrift"/>
          <w:sz w:val="24"/>
          <w:szCs w:val="24"/>
        </w:rPr>
        <w:t xml:space="preserve">, </w:t>
      </w:r>
      <w:proofErr w:type="spellStart"/>
      <w:r w:rsidR="007F5D38" w:rsidRPr="007F5D38">
        <w:rPr>
          <w:rFonts w:ascii="Bahnschrift" w:hAnsi="Bahnschrift"/>
          <w:sz w:val="24"/>
          <w:szCs w:val="24"/>
        </w:rPr>
        <w:t>Enakshi</w:t>
      </w:r>
      <w:proofErr w:type="spellEnd"/>
      <w:r w:rsidR="007F5D38" w:rsidRPr="007F5D38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F5D38" w:rsidRPr="007F5D38">
        <w:rPr>
          <w:rFonts w:ascii="Bahnschrift" w:hAnsi="Bahnschrift"/>
          <w:sz w:val="24"/>
          <w:szCs w:val="24"/>
        </w:rPr>
        <w:t>Sivasudhan</w:t>
      </w:r>
      <w:proofErr w:type="spellEnd"/>
      <w:r w:rsidR="007F5D38" w:rsidRPr="007F5D38">
        <w:rPr>
          <w:rFonts w:ascii="Bahnschrift" w:hAnsi="Bahnschrift"/>
          <w:sz w:val="24"/>
          <w:szCs w:val="24"/>
        </w:rPr>
        <w:t xml:space="preserve">, Hong Du, </w:t>
      </w:r>
      <w:proofErr w:type="spellStart"/>
      <w:r w:rsidR="007F5D38" w:rsidRPr="007F5D38">
        <w:rPr>
          <w:rFonts w:ascii="Bahnschrift" w:hAnsi="Bahnschrift"/>
          <w:sz w:val="24"/>
          <w:szCs w:val="24"/>
        </w:rPr>
        <w:t>Peizhuo</w:t>
      </w:r>
      <w:proofErr w:type="spellEnd"/>
      <w:r w:rsidR="007F5D38" w:rsidRPr="007F5D38">
        <w:rPr>
          <w:rFonts w:ascii="Bahnschrift" w:hAnsi="Bahnschrift"/>
          <w:sz w:val="24"/>
          <w:szCs w:val="24"/>
        </w:rPr>
        <w:t xml:space="preserve"> Zhang, </w:t>
      </w:r>
      <w:proofErr w:type="spellStart"/>
      <w:r w:rsidR="007F5D38" w:rsidRPr="007F5D38">
        <w:rPr>
          <w:rFonts w:ascii="Bahnschrift" w:hAnsi="Bahnschrift"/>
          <w:sz w:val="24"/>
          <w:szCs w:val="24"/>
        </w:rPr>
        <w:t>Jie</w:t>
      </w:r>
      <w:proofErr w:type="spellEnd"/>
      <w:r w:rsidR="007F5D38" w:rsidRPr="007F5D38">
        <w:rPr>
          <w:rFonts w:ascii="Bahnschrift" w:hAnsi="Bahnschrift"/>
          <w:sz w:val="24"/>
          <w:szCs w:val="24"/>
        </w:rPr>
        <w:t xml:space="preserve"> Huang, </w:t>
      </w:r>
      <w:proofErr w:type="spellStart"/>
      <w:r w:rsidR="007F5D38" w:rsidRPr="007F5D38">
        <w:rPr>
          <w:rFonts w:ascii="Bahnschrift" w:hAnsi="Bahnschrift"/>
          <w:sz w:val="24"/>
          <w:szCs w:val="24"/>
        </w:rPr>
        <w:t>Zhijun</w:t>
      </w:r>
      <w:proofErr w:type="spellEnd"/>
      <w:r w:rsidR="007F5D38" w:rsidRPr="007F5D38">
        <w:rPr>
          <w:rFonts w:ascii="Bahnschrift" w:hAnsi="Bahnschrift"/>
          <w:sz w:val="24"/>
          <w:szCs w:val="24"/>
        </w:rPr>
        <w:t xml:space="preserve"> Zhang, Sonia Rocha &amp; Mu Wang</w:t>
      </w:r>
    </w:p>
    <w:p w:rsidR="00D9414E" w:rsidRPr="00FD3E3A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Date Published: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7F5D38">
        <w:rPr>
          <w:rFonts w:ascii="Bahnschrift" w:hAnsi="Bahnschrift"/>
          <w:sz w:val="24"/>
          <w:szCs w:val="24"/>
        </w:rPr>
        <w:t>15 August 2023</w:t>
      </w:r>
    </w:p>
    <w:p w:rsidR="00D9414E" w:rsidRPr="00FD3E3A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DOI:</w:t>
      </w:r>
      <w:r w:rsidRPr="00FD3E3A">
        <w:rPr>
          <w:rFonts w:ascii="Bahnschrift" w:hAnsi="Bahnschrift"/>
          <w:sz w:val="24"/>
          <w:szCs w:val="24"/>
        </w:rPr>
        <w:t xml:space="preserve"> </w:t>
      </w:r>
      <w:hyperlink r:id="rId8" w:history="1">
        <w:r w:rsidR="007F5D38" w:rsidRPr="007F5D38">
          <w:rPr>
            <w:rStyle w:val="Hyperlink"/>
            <w:rFonts w:ascii="Bahnschrift" w:hAnsi="Bahnschrift"/>
            <w:sz w:val="24"/>
            <w:szCs w:val="24"/>
          </w:rPr>
          <w:t>https://www.nature.com/articles/s41417-023-00659-2</w:t>
        </w:r>
      </w:hyperlink>
    </w:p>
    <w:p w:rsidR="00D9414E" w:rsidRPr="00180AC1" w:rsidRDefault="00D9414E">
      <w:pPr>
        <w:rPr>
          <w:sz w:val="24"/>
          <w:szCs w:val="24"/>
        </w:rPr>
      </w:pPr>
    </w:p>
    <w:p w:rsidR="007F5D38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Title of press release: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7F5D38" w:rsidRPr="007F5D38">
        <w:rPr>
          <w:rFonts w:ascii="Bahnschrift" w:hAnsi="Bahnschrift"/>
          <w:sz w:val="24"/>
          <w:szCs w:val="24"/>
        </w:rPr>
        <w:t>Potential target for reversing drug resistance in ovarian cancer identified</w:t>
      </w:r>
    </w:p>
    <w:p w:rsidR="007079F6" w:rsidRPr="00FD3E3A" w:rsidRDefault="007079F6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Date Published: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7F5D38">
        <w:rPr>
          <w:rFonts w:ascii="Bahnschrift" w:hAnsi="Bahnschrift"/>
          <w:sz w:val="24"/>
          <w:szCs w:val="24"/>
        </w:rPr>
        <w:t>6 September 2023</w:t>
      </w:r>
    </w:p>
    <w:p w:rsidR="00D9414E" w:rsidRPr="00FD3E3A" w:rsidRDefault="00E22D51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URL:</w:t>
      </w:r>
      <w:r w:rsidRPr="00FD3E3A">
        <w:rPr>
          <w:rFonts w:ascii="Bahnschrift" w:hAnsi="Bahnschrift"/>
          <w:sz w:val="24"/>
          <w:szCs w:val="24"/>
        </w:rPr>
        <w:t xml:space="preserve"> </w:t>
      </w:r>
      <w:hyperlink r:id="rId9" w:history="1">
        <w:r w:rsidR="007F5D38" w:rsidRPr="00547F5E">
          <w:rPr>
            <w:rStyle w:val="Hyperlink"/>
            <w:rFonts w:ascii="Bahnschrift" w:hAnsi="Bahnschrift"/>
            <w:sz w:val="24"/>
            <w:szCs w:val="24"/>
          </w:rPr>
          <w:t>https://www.xjtlu.edu.cn/en/news/2023/09/potential-target-for-reversing-drug-resistance-in-ovarian-cancer-identified</w:t>
        </w:r>
      </w:hyperlink>
      <w:r w:rsidR="007F5D38">
        <w:rPr>
          <w:rFonts w:ascii="Bahnschrift" w:hAnsi="Bahnschrift"/>
          <w:sz w:val="24"/>
          <w:szCs w:val="24"/>
        </w:rPr>
        <w:t xml:space="preserve"> </w:t>
      </w:r>
    </w:p>
    <w:p w:rsidR="00026893" w:rsidRPr="00026893" w:rsidRDefault="00026893" w:rsidP="00633006">
      <w:pPr>
        <w:rPr>
          <w:rFonts w:ascii="Bahnschrift" w:hAnsi="Bahnschrift"/>
          <w:b/>
          <w:sz w:val="10"/>
          <w:szCs w:val="24"/>
        </w:rPr>
      </w:pPr>
    </w:p>
    <w:p w:rsidR="00026893" w:rsidRDefault="00633006" w:rsidP="00633006">
      <w:pPr>
        <w:rPr>
          <w:rFonts w:ascii="Bahnschrift" w:hAnsi="Bahnschrift"/>
          <w:b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Total</w:t>
      </w:r>
      <w:r w:rsidR="0077024D">
        <w:rPr>
          <w:rFonts w:ascii="Bahnschrift" w:hAnsi="Bahnschrift"/>
          <w:b/>
          <w:sz w:val="24"/>
          <w:szCs w:val="24"/>
        </w:rPr>
        <w:t xml:space="preserve"> number of unique</w:t>
      </w:r>
      <w:r w:rsidR="002E7A31">
        <w:rPr>
          <w:rFonts w:ascii="Bahnschrift" w:hAnsi="Bahnschrift"/>
          <w:b/>
          <w:sz w:val="24"/>
          <w:szCs w:val="24"/>
        </w:rPr>
        <w:t xml:space="preserve"> readers</w:t>
      </w:r>
      <w:r w:rsidRPr="00FD3E3A">
        <w:rPr>
          <w:rFonts w:ascii="Bahnschrift" w:hAnsi="Bahnschrift"/>
          <w:b/>
          <w:sz w:val="24"/>
          <w:szCs w:val="24"/>
        </w:rPr>
        <w:t xml:space="preserve"> of</w:t>
      </w:r>
      <w:r w:rsidR="00FD3E3A">
        <w:rPr>
          <w:rFonts w:ascii="Bahnschrift" w:hAnsi="Bahnschrift"/>
          <w:b/>
          <w:sz w:val="24"/>
          <w:szCs w:val="24"/>
        </w:rPr>
        <w:t xml:space="preserve"> the</w:t>
      </w:r>
      <w:r w:rsidRPr="00FD3E3A">
        <w:rPr>
          <w:rFonts w:ascii="Bahnschrift" w:hAnsi="Bahnschrift"/>
          <w:b/>
          <w:sz w:val="24"/>
          <w:szCs w:val="24"/>
        </w:rPr>
        <w:t xml:space="preserve"> media outlets that picked up the article</w:t>
      </w:r>
      <w:r w:rsidR="0077024D">
        <w:rPr>
          <w:rFonts w:ascii="Bahnschrift" w:hAnsi="Bahnschrift"/>
          <w:b/>
          <w:sz w:val="24"/>
          <w:szCs w:val="24"/>
        </w:rPr>
        <w:t xml:space="preserve"> per month</w:t>
      </w:r>
      <w:r w:rsidRPr="00FD3E3A">
        <w:rPr>
          <w:rFonts w:ascii="Bahnschrift" w:hAnsi="Bahnschrift"/>
          <w:b/>
          <w:sz w:val="24"/>
          <w:szCs w:val="24"/>
        </w:rPr>
        <w:t xml:space="preserve">: </w:t>
      </w:r>
    </w:p>
    <w:p w:rsidR="00026893" w:rsidRPr="00026893" w:rsidRDefault="007F5D38" w:rsidP="00026893">
      <w:pPr>
        <w:spacing w:line="240" w:lineRule="auto"/>
        <w:rPr>
          <w:rFonts w:ascii="Bahnschrift" w:hAnsi="Bahnschrift"/>
          <w:b/>
          <w:sz w:val="6"/>
        </w:rPr>
      </w:pPr>
      <w:r w:rsidRPr="007F5D38">
        <w:rPr>
          <w:rFonts w:ascii="Bahnschrift" w:hAnsi="Bahnschrift"/>
          <w:color w:val="002060"/>
          <w:sz w:val="24"/>
          <w:szCs w:val="24"/>
        </w:rPr>
        <w:t>13</w:t>
      </w:r>
      <w:r>
        <w:rPr>
          <w:rFonts w:ascii="Bahnschrift" w:hAnsi="Bahnschrift"/>
          <w:color w:val="002060"/>
          <w:sz w:val="24"/>
          <w:szCs w:val="24"/>
        </w:rPr>
        <w:t>,</w:t>
      </w:r>
      <w:r w:rsidRPr="007F5D38">
        <w:rPr>
          <w:rFonts w:ascii="Bahnschrift" w:hAnsi="Bahnschrift"/>
          <w:color w:val="002060"/>
          <w:sz w:val="24"/>
          <w:szCs w:val="24"/>
        </w:rPr>
        <w:t>907</w:t>
      </w:r>
      <w:r>
        <w:rPr>
          <w:rFonts w:ascii="Bahnschrift" w:hAnsi="Bahnschrift"/>
          <w:color w:val="002060"/>
          <w:sz w:val="24"/>
          <w:szCs w:val="24"/>
        </w:rPr>
        <w:t>,</w:t>
      </w:r>
      <w:r w:rsidRPr="007F5D38">
        <w:rPr>
          <w:rFonts w:ascii="Bahnschrift" w:hAnsi="Bahnschrift"/>
          <w:color w:val="002060"/>
          <w:sz w:val="24"/>
          <w:szCs w:val="24"/>
        </w:rPr>
        <w:t>898</w:t>
      </w:r>
    </w:p>
    <w:p w:rsidR="006868B0" w:rsidRDefault="006868B0" w:rsidP="00026893">
      <w:pPr>
        <w:rPr>
          <w:rFonts w:ascii="Bahnschrift" w:hAnsi="Bahnschrift"/>
          <w:b/>
          <w:sz w:val="24"/>
        </w:rPr>
      </w:pPr>
    </w:p>
    <w:p w:rsidR="00026893" w:rsidRDefault="00026893" w:rsidP="00026893">
      <w:pPr>
        <w:rPr>
          <w:rFonts w:ascii="Bahnschrift" w:hAnsi="Bahnschrift"/>
          <w:b/>
          <w:sz w:val="24"/>
        </w:rPr>
      </w:pPr>
      <w:r w:rsidRPr="00FD3E3A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F0A5C0" wp14:editId="5313A139">
            <wp:simplePos x="0" y="0"/>
            <wp:positionH relativeFrom="margin">
              <wp:posOffset>11430</wp:posOffset>
            </wp:positionH>
            <wp:positionV relativeFrom="paragraph">
              <wp:posOffset>293370</wp:posOffset>
            </wp:positionV>
            <wp:extent cx="1769745" cy="175260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D3E3A">
        <w:rPr>
          <w:rFonts w:ascii="Bahnschrift" w:hAnsi="Bahnschrift"/>
          <w:b/>
          <w:sz w:val="24"/>
        </w:rPr>
        <w:t>Altmetric</w:t>
      </w:r>
      <w:proofErr w:type="spellEnd"/>
      <w:r w:rsidRPr="00FD3E3A">
        <w:rPr>
          <w:rFonts w:ascii="Bahnschrift" w:hAnsi="Bahnschrift"/>
          <w:b/>
          <w:sz w:val="24"/>
        </w:rPr>
        <w:t xml:space="preserve"> score</w:t>
      </w:r>
    </w:p>
    <w:p w:rsidR="00026893" w:rsidRPr="00FD3E3A" w:rsidRDefault="00026893" w:rsidP="00026893">
      <w:pPr>
        <w:rPr>
          <w:rFonts w:ascii="Bahnschrift" w:hAnsi="Bahnschrift"/>
          <w:b/>
          <w:sz w:val="24"/>
        </w:rPr>
      </w:pPr>
    </w:p>
    <w:p w:rsidR="00026893" w:rsidRPr="00026893" w:rsidRDefault="00026893" w:rsidP="00026893">
      <w:pPr>
        <w:rPr>
          <w:rFonts w:ascii="Bahnschrift" w:hAnsi="Bahnschrift"/>
          <w:b/>
          <w:lang w:val="en-US"/>
        </w:rPr>
      </w:pPr>
      <w:r w:rsidRPr="00026893">
        <w:rPr>
          <w:rFonts w:ascii="Bahnschrift" w:hAnsi="Bahnschrift"/>
          <w:lang w:val="en-US"/>
        </w:rPr>
        <w:t xml:space="preserve"> </w:t>
      </w:r>
      <w:r w:rsidR="007F5D38">
        <w:rPr>
          <w:rFonts w:ascii="Bahnschrift" w:hAnsi="Bahnschrift"/>
          <w:b/>
          <w:sz w:val="24"/>
          <w:lang w:val="en-US"/>
        </w:rPr>
        <w:t>In the top 1.5</w:t>
      </w:r>
      <w:r w:rsidRPr="00026893">
        <w:rPr>
          <w:rFonts w:ascii="Bahnschrift" w:hAnsi="Bahnschrift"/>
          <w:b/>
          <w:sz w:val="24"/>
          <w:lang w:val="en-US"/>
        </w:rPr>
        <w:t xml:space="preserve">% of all research outputs scored by </w:t>
      </w:r>
      <w:proofErr w:type="spellStart"/>
      <w:r w:rsidRPr="00026893">
        <w:rPr>
          <w:rFonts w:ascii="Bahnschrift" w:hAnsi="Bahnschrift"/>
          <w:b/>
          <w:sz w:val="24"/>
          <w:lang w:val="en-US"/>
        </w:rPr>
        <w:t>Altmetric</w:t>
      </w:r>
      <w:proofErr w:type="spellEnd"/>
      <w:r w:rsidRPr="00026893">
        <w:rPr>
          <w:rFonts w:ascii="Bahnschrift" w:hAnsi="Bahnschrift"/>
          <w:b/>
          <w:sz w:val="24"/>
          <w:lang w:val="en-US"/>
        </w:rPr>
        <w:t>.</w:t>
      </w:r>
    </w:p>
    <w:p w:rsidR="00026893" w:rsidRPr="004F48BF" w:rsidRDefault="00026893" w:rsidP="00026893">
      <w:pPr>
        <w:rPr>
          <w:rFonts w:ascii="Bahnschrift" w:hAnsi="Bahnschrift"/>
          <w:sz w:val="20"/>
          <w:lang w:val="en-US"/>
        </w:rPr>
      </w:pPr>
    </w:p>
    <w:p w:rsidR="00026893" w:rsidRPr="004F48BF" w:rsidRDefault="00026893" w:rsidP="00026893">
      <w:pPr>
        <w:rPr>
          <w:rFonts w:ascii="Bahnschrift" w:hAnsi="Bahnschrift"/>
          <w:sz w:val="20"/>
          <w:lang w:val="en-US"/>
        </w:rPr>
      </w:pPr>
      <w:r w:rsidRPr="004F48BF">
        <w:rPr>
          <w:rFonts w:ascii="Bahnschrift" w:hAnsi="Bahnschrift"/>
          <w:sz w:val="20"/>
          <w:lang w:val="en-US"/>
        </w:rPr>
        <w:t xml:space="preserve">The </w:t>
      </w:r>
      <w:proofErr w:type="spellStart"/>
      <w:r w:rsidRPr="004F48BF">
        <w:rPr>
          <w:rFonts w:ascii="Bahnschrift" w:hAnsi="Bahnschrift"/>
          <w:sz w:val="20"/>
          <w:lang w:val="en-US"/>
        </w:rPr>
        <w:t>Altmetric</w:t>
      </w:r>
      <w:proofErr w:type="spellEnd"/>
      <w:r w:rsidRPr="004F48BF">
        <w:rPr>
          <w:rFonts w:ascii="Bahnschrift" w:hAnsi="Bahnschrift"/>
          <w:sz w:val="20"/>
          <w:lang w:val="en-US"/>
        </w:rPr>
        <w:t xml:space="preserve"> Attention Score for a research output provides an indicator of the amount of attention that it has received. The score is derived from an automated algorithm, and represents a weighted count of the amount of attention we've picked up for a research output.</w:t>
      </w:r>
    </w:p>
    <w:p w:rsidR="00026893" w:rsidRDefault="00026893" w:rsidP="00026893">
      <w:pPr>
        <w:rPr>
          <w:rFonts w:ascii="Bahnschrift" w:hAnsi="Bahnschrift"/>
          <w:b/>
          <w:sz w:val="6"/>
        </w:rPr>
      </w:pPr>
    </w:p>
    <w:p w:rsidR="00026893" w:rsidRPr="00026893" w:rsidRDefault="00026893" w:rsidP="00026893">
      <w:pPr>
        <w:rPr>
          <w:rFonts w:ascii="Bahnschrift" w:hAnsi="Bahnschrift"/>
          <w:b/>
          <w:sz w:val="6"/>
        </w:rPr>
      </w:pPr>
    </w:p>
    <w:p w:rsidR="00026893" w:rsidRDefault="00026893" w:rsidP="00026893">
      <w:pPr>
        <w:rPr>
          <w:rFonts w:ascii="Bahnschrift" w:hAnsi="Bahnschrift"/>
          <w:sz w:val="24"/>
        </w:rPr>
      </w:pPr>
      <w:r w:rsidRPr="00FD3E3A">
        <w:rPr>
          <w:rFonts w:ascii="Bahnschrift" w:hAnsi="Bahnschrift"/>
          <w:b/>
          <w:sz w:val="24"/>
        </w:rPr>
        <w:lastRenderedPageBreak/>
        <w:t>Number of media outlets that picked up the media release (excluding Chinese outlets):</w:t>
      </w:r>
      <w:r w:rsidRPr="00FD3E3A">
        <w:rPr>
          <w:rFonts w:ascii="Bahnschrift" w:hAnsi="Bahnschrift"/>
          <w:sz w:val="24"/>
        </w:rPr>
        <w:t xml:space="preserve"> </w:t>
      </w:r>
    </w:p>
    <w:p w:rsidR="00026893" w:rsidRPr="007F5D38" w:rsidRDefault="007F5D38" w:rsidP="00180AC1">
      <w:pPr>
        <w:rPr>
          <w:color w:val="002060"/>
          <w:sz w:val="20"/>
          <w:lang w:val="en-US"/>
        </w:rPr>
      </w:pPr>
      <w:r>
        <w:rPr>
          <w:rFonts w:ascii="Bahnschrift" w:hAnsi="Bahnschrift"/>
          <w:color w:val="002060"/>
          <w:sz w:val="24"/>
        </w:rPr>
        <w:t>25</w:t>
      </w:r>
    </w:p>
    <w:p w:rsidR="00180AC1" w:rsidRPr="00FD3E3A" w:rsidRDefault="00180AC1" w:rsidP="00180AC1">
      <w:pPr>
        <w:rPr>
          <w:rFonts w:ascii="Bahnschrift" w:hAnsi="Bahnschrift"/>
          <w:b/>
          <w:sz w:val="24"/>
        </w:rPr>
      </w:pPr>
      <w:r w:rsidRPr="00FD3E3A">
        <w:rPr>
          <w:rFonts w:ascii="Bahnschrift" w:hAnsi="Bahnschrift"/>
          <w:b/>
          <w:sz w:val="24"/>
        </w:rPr>
        <w:t xml:space="preserve">Languages the article has been translated into (not including Chinese): </w:t>
      </w:r>
    </w:p>
    <w:p w:rsidR="0013270C" w:rsidRDefault="00180AC1">
      <w:pPr>
        <w:rPr>
          <w:rFonts w:ascii="Bahnschrift" w:hAnsi="Bahnschrift"/>
          <w:sz w:val="24"/>
        </w:rPr>
      </w:pPr>
      <w:r w:rsidRPr="00FD3E3A">
        <w:rPr>
          <w:rFonts w:ascii="Bahnschrift" w:hAnsi="Bahnschrift"/>
          <w:sz w:val="24"/>
        </w:rPr>
        <w:t xml:space="preserve">Spanish, </w:t>
      </w:r>
      <w:r w:rsidR="006868B0">
        <w:rPr>
          <w:rFonts w:ascii="Bahnschrift" w:hAnsi="Bahnschrift"/>
          <w:sz w:val="24"/>
        </w:rPr>
        <w:t>German</w:t>
      </w:r>
    </w:p>
    <w:p w:rsidR="00026893" w:rsidRPr="00026893" w:rsidRDefault="00026893">
      <w:pPr>
        <w:rPr>
          <w:rFonts w:ascii="Bahnschrift" w:hAnsi="Bahnschrift"/>
          <w:sz w:val="24"/>
        </w:rPr>
      </w:pPr>
    </w:p>
    <w:p w:rsidR="00C50107" w:rsidRPr="00FD3E3A" w:rsidRDefault="00C50107" w:rsidP="00FD3E3A">
      <w:pPr>
        <w:rPr>
          <w:rFonts w:ascii="Bahnschrift" w:hAnsi="Bahnschrift"/>
          <w:b/>
        </w:rPr>
      </w:pPr>
      <w:r w:rsidRPr="00FD3E3A">
        <w:rPr>
          <w:rFonts w:ascii="Bahnschrift" w:hAnsi="Bahnschrift"/>
          <w:b/>
          <w:sz w:val="24"/>
        </w:rPr>
        <w:t>Number of media outlets that picked up the media release by country</w:t>
      </w:r>
      <w:r w:rsidR="00633006" w:rsidRPr="00FD3E3A">
        <w:rPr>
          <w:rFonts w:ascii="Bahnschrift" w:hAnsi="Bahnschrift"/>
          <w:b/>
          <w:sz w:val="24"/>
        </w:rPr>
        <w:t xml:space="preserve"> (not including China)</w:t>
      </w:r>
    </w:p>
    <w:p w:rsidR="00D9414E" w:rsidRDefault="0013270C" w:rsidP="004F48BF">
      <w:r>
        <w:rPr>
          <w:noProof/>
          <w:lang w:val="en-US"/>
        </w:rPr>
        <w:drawing>
          <wp:inline distT="0" distB="0" distL="0" distR="0">
            <wp:extent cx="5829300" cy="38869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794" cy="388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BF" w:rsidRDefault="004F48BF" w:rsidP="004F48BF"/>
    <w:p w:rsid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Bahnschrift" w:hAnsi="Bahnschrift"/>
          <w:sz w:val="24"/>
        </w:rPr>
        <w:t>Thanks for your support and we look forward to working with you again!</w:t>
      </w:r>
    </w:p>
    <w:p w:rsidR="004F48BF" w:rsidRDefault="004F48BF" w:rsidP="004F48BF">
      <w:pPr>
        <w:jc w:val="center"/>
        <w:rPr>
          <w:rFonts w:ascii="Bahnschrift" w:hAnsi="Bahnschrift"/>
          <w:sz w:val="24"/>
        </w:rPr>
      </w:pPr>
    </w:p>
    <w:p w:rsidR="00E903E7" w:rsidRP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Wingdings" w:hAnsi="Wingdings"/>
          <w:sz w:val="24"/>
        </w:rPr>
        <w:t></w:t>
      </w:r>
      <w:r w:rsidRPr="004F48BF">
        <w:rPr>
          <w:rFonts w:ascii="Bahnschrift" w:hAnsi="Bahnschrift"/>
          <w:sz w:val="24"/>
        </w:rPr>
        <w:t>The International Communications Team</w:t>
      </w:r>
      <w:r w:rsidRPr="004F48BF">
        <w:rPr>
          <w:rFonts w:ascii="Wingdings" w:hAnsi="Wingdings"/>
          <w:sz w:val="24"/>
        </w:rPr>
        <w:t></w:t>
      </w:r>
      <w:bookmarkStart w:id="0" w:name="_GoBack"/>
      <w:bookmarkEnd w:id="0"/>
    </w:p>
    <w:sectPr w:rsidR="00E903E7" w:rsidRPr="004F48BF" w:rsidSect="00180AC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4AE" w:rsidRDefault="00A474AE" w:rsidP="00180AC1">
      <w:pPr>
        <w:spacing w:after="0" w:line="240" w:lineRule="auto"/>
      </w:pPr>
      <w:r>
        <w:separator/>
      </w:r>
    </w:p>
  </w:endnote>
  <w:endnote w:type="continuationSeparator" w:id="0">
    <w:p w:rsidR="00A474AE" w:rsidRDefault="00A474AE" w:rsidP="0018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IN-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 w:rsidP="00180AC1">
    <w:pPr>
      <w:pStyle w:val="Footer"/>
      <w:ind w:right="121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1870B" wp14:editId="4EC66107">
              <wp:simplePos x="0" y="0"/>
              <wp:positionH relativeFrom="column">
                <wp:posOffset>-1466850</wp:posOffset>
              </wp:positionH>
              <wp:positionV relativeFrom="paragraph">
                <wp:posOffset>314325</wp:posOffset>
              </wp:positionV>
              <wp:extent cx="9262533" cy="214833"/>
              <wp:effectExtent l="57150" t="19050" r="72390" b="90170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262533" cy="214833"/>
                      </a:xfrm>
                      <a:prstGeom prst="rect">
                        <a:avLst/>
                      </a:prstGeom>
                      <a:gradFill rotWithShape="1">
                        <a:gsLst>
                          <a:gs pos="100000">
                            <a:srgbClr val="CE57C1"/>
                          </a:gs>
                          <a:gs pos="27000">
                            <a:srgbClr val="000044"/>
                          </a:gs>
                        </a:gsLst>
                        <a:lin ang="13500000" scaled="0"/>
                      </a:gradFill>
                      <a:ln w="9525" cap="flat" cmpd="sng" algn="ctr">
                        <a:solidFill>
                          <a:srgbClr val="DDDDD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3702B133" id="Rectangle 6" o:spid="_x0000_s1026" style="position:absolute;margin-left:-115.5pt;margin-top:24.75pt;width:729.35pt;height:16.9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" fillcolor="#004" strokecolor="#d8d8d8">
              <v:fill color2="#ce57c1" rotate="t" angle="225" colors="0 #004;17695f #004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4AE" w:rsidRDefault="00A474AE" w:rsidP="00180AC1">
      <w:pPr>
        <w:spacing w:after="0" w:line="240" w:lineRule="auto"/>
      </w:pPr>
      <w:r>
        <w:separator/>
      </w:r>
    </w:p>
  </w:footnote>
  <w:footnote w:type="continuationSeparator" w:id="0">
    <w:p w:rsidR="00A474AE" w:rsidRDefault="00A474AE" w:rsidP="0018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>
    <w:pPr>
      <w:pStyle w:val="Header"/>
    </w:pPr>
    <w:r>
      <w:rPr>
        <w:noProof/>
        <w:lang w:val="en-US"/>
      </w:rPr>
      <w:drawing>
        <wp:inline distT="0" distB="0" distL="0" distR="0" wp14:anchorId="30158B7C" wp14:editId="4594EF4F">
          <wp:extent cx="2066925" cy="442122"/>
          <wp:effectExtent l="0" t="0" r="0" b="0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686" cy="47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631"/>
    <w:multiLevelType w:val="hybridMultilevel"/>
    <w:tmpl w:val="832EEAA0"/>
    <w:lvl w:ilvl="0" w:tplc="9BF0AC90">
      <w:start w:val="30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457"/>
    <w:multiLevelType w:val="hybridMultilevel"/>
    <w:tmpl w:val="D7E05E10"/>
    <w:lvl w:ilvl="0" w:tplc="0B8413B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126"/>
    <w:multiLevelType w:val="hybridMultilevel"/>
    <w:tmpl w:val="A874F512"/>
    <w:lvl w:ilvl="0" w:tplc="C144089C">
      <w:start w:val="30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FD5247"/>
    <w:multiLevelType w:val="hybridMultilevel"/>
    <w:tmpl w:val="72164C5A"/>
    <w:lvl w:ilvl="0" w:tplc="1D8AB2B6">
      <w:start w:val="30"/>
      <w:numFmt w:val="bullet"/>
      <w:lvlText w:val="-"/>
      <w:lvlJc w:val="left"/>
      <w:pPr>
        <w:ind w:left="25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07254"/>
    <w:multiLevelType w:val="hybridMultilevel"/>
    <w:tmpl w:val="A5FAFCC2"/>
    <w:lvl w:ilvl="0" w:tplc="5B78679E">
      <w:start w:val="30"/>
      <w:numFmt w:val="bullet"/>
      <w:lvlText w:val="-"/>
      <w:lvlJc w:val="left"/>
      <w:pPr>
        <w:ind w:left="288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2A"/>
    <w:rsid w:val="00026893"/>
    <w:rsid w:val="00042EA5"/>
    <w:rsid w:val="000C1205"/>
    <w:rsid w:val="0013270C"/>
    <w:rsid w:val="00180AC1"/>
    <w:rsid w:val="001B5048"/>
    <w:rsid w:val="00235C2A"/>
    <w:rsid w:val="002E7A31"/>
    <w:rsid w:val="00471B48"/>
    <w:rsid w:val="004F48BF"/>
    <w:rsid w:val="005631EE"/>
    <w:rsid w:val="00633006"/>
    <w:rsid w:val="006409D2"/>
    <w:rsid w:val="00650258"/>
    <w:rsid w:val="00676961"/>
    <w:rsid w:val="006868B0"/>
    <w:rsid w:val="007079F6"/>
    <w:rsid w:val="0077024D"/>
    <w:rsid w:val="007F5D38"/>
    <w:rsid w:val="00890EC2"/>
    <w:rsid w:val="0093746E"/>
    <w:rsid w:val="009502C8"/>
    <w:rsid w:val="00A474AE"/>
    <w:rsid w:val="00A94141"/>
    <w:rsid w:val="00C10884"/>
    <w:rsid w:val="00C50107"/>
    <w:rsid w:val="00D9414E"/>
    <w:rsid w:val="00DF452E"/>
    <w:rsid w:val="00E22D51"/>
    <w:rsid w:val="00E903E7"/>
    <w:rsid w:val="00F67283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A0525"/>
  <w15:chartTrackingRefBased/>
  <w15:docId w15:val="{3AB3558C-0F47-43CF-9771-0F3D760C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C1"/>
    <w:rPr>
      <w:lang w:val="en-GB"/>
    </w:rPr>
  </w:style>
  <w:style w:type="paragraph" w:styleId="ListParagraph">
    <w:name w:val="List Paragraph"/>
    <w:basedOn w:val="Normal"/>
    <w:uiPriority w:val="34"/>
    <w:qFormat/>
    <w:rsid w:val="00180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17-023-00659-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xjtlu.edu.cn/en/news/2023/09/potential-target-for-reversing-drug-resistance-in-ovarian-cancer-identified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28FA-1CA5-4F83-BBE7-FC1658697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WIN-SCCMPRI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Emma Diamond</dc:creator>
  <cp:keywords/>
  <dc:description/>
  <cp:lastModifiedBy>Catherine Emma Diamond</cp:lastModifiedBy>
  <cp:revision>3</cp:revision>
  <dcterms:created xsi:type="dcterms:W3CDTF">2023-10-17T07:00:00Z</dcterms:created>
  <dcterms:modified xsi:type="dcterms:W3CDTF">2023-10-17T07:41:00Z</dcterms:modified>
</cp:coreProperties>
</file>