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180AC1" w:rsidRP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</w:p>
    <w:p w:rsidR="007F5D38" w:rsidRPr="00C765A8" w:rsidRDefault="00D9414E">
      <w:pPr>
        <w:rPr>
          <w:rFonts w:ascii="Bahnschrift" w:hAnsi="Bahnschrift"/>
          <w:sz w:val="24"/>
          <w:szCs w:val="24"/>
          <w:lang w:val="en-US"/>
        </w:rPr>
      </w:pPr>
      <w:r w:rsidRPr="00C765A8">
        <w:rPr>
          <w:rFonts w:ascii="Bahnschrift" w:hAnsi="Bahnschrift"/>
          <w:b/>
          <w:sz w:val="24"/>
          <w:szCs w:val="24"/>
        </w:rPr>
        <w:t>Original paper:</w:t>
      </w:r>
      <w:r w:rsidRPr="00C765A8">
        <w:rPr>
          <w:rFonts w:ascii="Bahnschrift" w:hAnsi="Bahnschrift"/>
          <w:sz w:val="24"/>
          <w:szCs w:val="24"/>
        </w:rPr>
        <w:t xml:space="preserve"> </w:t>
      </w:r>
      <w:r w:rsidR="00C765A8" w:rsidRPr="00C765A8">
        <w:rPr>
          <w:rFonts w:ascii="Bahnschrift" w:hAnsi="Bahnschrift"/>
          <w:sz w:val="24"/>
          <w:szCs w:val="24"/>
        </w:rPr>
        <w:t>Random fractal-based computational design of an ice-ray (IR) lattice shell structure</w:t>
      </w:r>
    </w:p>
    <w:p w:rsidR="00D9414E" w:rsidRPr="00C765A8" w:rsidRDefault="00D9414E">
      <w:pPr>
        <w:rPr>
          <w:rFonts w:ascii="Bahnschrift" w:hAnsi="Bahnschrift"/>
          <w:sz w:val="24"/>
          <w:szCs w:val="24"/>
          <w:lang w:val="en-US"/>
        </w:rPr>
      </w:pPr>
      <w:r w:rsidRPr="00C765A8">
        <w:rPr>
          <w:rFonts w:ascii="Bahnschrift" w:hAnsi="Bahnschrift"/>
          <w:b/>
          <w:sz w:val="24"/>
          <w:szCs w:val="24"/>
        </w:rPr>
        <w:t>Journal:</w:t>
      </w:r>
      <w:r w:rsidRPr="00C765A8">
        <w:rPr>
          <w:rFonts w:ascii="Bahnschrift" w:hAnsi="Bahnschrift"/>
          <w:sz w:val="24"/>
          <w:szCs w:val="24"/>
        </w:rPr>
        <w:t xml:space="preserve"> </w:t>
      </w:r>
      <w:r w:rsidR="00C765A8" w:rsidRPr="00C765A8">
        <w:rPr>
          <w:rFonts w:ascii="Bahnschrift" w:hAnsi="Bahnschrift"/>
          <w:sz w:val="24"/>
          <w:szCs w:val="24"/>
        </w:rPr>
        <w:t>Frontiers of Architectural Research</w:t>
      </w:r>
    </w:p>
    <w:p w:rsidR="00A94141" w:rsidRPr="00C765A8" w:rsidRDefault="00A94141" w:rsidP="007F5D38">
      <w:pPr>
        <w:rPr>
          <w:rFonts w:ascii="Bahnschrift" w:hAnsi="Bahnschrift"/>
          <w:sz w:val="24"/>
          <w:szCs w:val="24"/>
        </w:rPr>
      </w:pPr>
      <w:r w:rsidRPr="00C765A8">
        <w:rPr>
          <w:rFonts w:ascii="Bahnschrift" w:hAnsi="Bahnschrift"/>
          <w:b/>
          <w:sz w:val="24"/>
          <w:szCs w:val="24"/>
        </w:rPr>
        <w:t>Authors:</w:t>
      </w:r>
      <w:r w:rsidRPr="00C765A8">
        <w:rPr>
          <w:rFonts w:ascii="Bahnschrift" w:hAnsi="Bahnschrift"/>
          <w:sz w:val="24"/>
          <w:szCs w:val="24"/>
        </w:rPr>
        <w:t xml:space="preserve"> </w:t>
      </w:r>
      <w:proofErr w:type="spellStart"/>
      <w:r w:rsidR="00C765A8" w:rsidRPr="00C765A8">
        <w:rPr>
          <w:rStyle w:val="given-name"/>
          <w:rFonts w:ascii="Bahnschrift" w:hAnsi="Bahnschrift" w:cs="Arial"/>
          <w:color w:val="1F1F1F"/>
          <w:sz w:val="24"/>
          <w:szCs w:val="24"/>
        </w:rPr>
        <w:t>Iasef</w:t>
      </w:r>
      <w:proofErr w:type="spellEnd"/>
      <w:r w:rsidR="00C765A8" w:rsidRPr="00C765A8">
        <w:rPr>
          <w:rStyle w:val="given-name"/>
          <w:rFonts w:ascii="Bahnschrift" w:hAnsi="Bahnschrift" w:cs="Arial"/>
          <w:color w:val="1F1F1F"/>
          <w:sz w:val="24"/>
          <w:szCs w:val="24"/>
        </w:rPr>
        <w:t xml:space="preserve"> </w:t>
      </w:r>
      <w:proofErr w:type="spellStart"/>
      <w:r w:rsidR="00C765A8" w:rsidRPr="00C765A8">
        <w:rPr>
          <w:rStyle w:val="given-name"/>
          <w:rFonts w:ascii="Bahnschrift" w:hAnsi="Bahnschrift" w:cs="Arial"/>
          <w:color w:val="1F1F1F"/>
          <w:sz w:val="24"/>
          <w:szCs w:val="24"/>
        </w:rPr>
        <w:t>Md</w:t>
      </w:r>
      <w:proofErr w:type="spellEnd"/>
      <w:r w:rsidR="00C765A8" w:rsidRPr="00C765A8">
        <w:rPr>
          <w:rFonts w:ascii="Bahnschrift" w:hAnsi="Bahnschrift" w:cs="Arial"/>
          <w:color w:val="1F1F1F"/>
          <w:sz w:val="24"/>
          <w:szCs w:val="24"/>
          <w:u w:val="single"/>
        </w:rPr>
        <w:t> </w:t>
      </w:r>
      <w:proofErr w:type="spellStart"/>
      <w:r w:rsidR="00C765A8" w:rsidRPr="00C765A8">
        <w:rPr>
          <w:rStyle w:val="text"/>
          <w:rFonts w:ascii="Bahnschrift" w:hAnsi="Bahnschrift" w:cs="Arial"/>
          <w:color w:val="1F1F1F"/>
          <w:sz w:val="24"/>
          <w:szCs w:val="24"/>
        </w:rPr>
        <w:t>Rian</w:t>
      </w:r>
      <w:proofErr w:type="spellEnd"/>
    </w:p>
    <w:p w:rsidR="00D9414E" w:rsidRPr="00C765A8" w:rsidRDefault="00D9414E">
      <w:pPr>
        <w:rPr>
          <w:rFonts w:ascii="Bahnschrift" w:hAnsi="Bahnschrift"/>
          <w:sz w:val="24"/>
          <w:szCs w:val="24"/>
        </w:rPr>
      </w:pPr>
      <w:r w:rsidRPr="00C765A8">
        <w:rPr>
          <w:rFonts w:ascii="Bahnschrift" w:hAnsi="Bahnschrift"/>
          <w:b/>
          <w:sz w:val="24"/>
          <w:szCs w:val="24"/>
        </w:rPr>
        <w:t xml:space="preserve">Date </w:t>
      </w:r>
      <w:r w:rsidR="00C765A8" w:rsidRPr="00C765A8">
        <w:rPr>
          <w:rFonts w:ascii="Bahnschrift" w:hAnsi="Bahnschrift"/>
          <w:b/>
          <w:sz w:val="24"/>
          <w:szCs w:val="24"/>
        </w:rPr>
        <w:t>and place p</w:t>
      </w:r>
      <w:r w:rsidRPr="00C765A8">
        <w:rPr>
          <w:rFonts w:ascii="Bahnschrift" w:hAnsi="Bahnschrift"/>
          <w:b/>
          <w:sz w:val="24"/>
          <w:szCs w:val="24"/>
        </w:rPr>
        <w:t>ublished:</w:t>
      </w:r>
      <w:r w:rsidRPr="00C765A8">
        <w:rPr>
          <w:rFonts w:ascii="Bahnschrift" w:hAnsi="Bahnschrift"/>
          <w:sz w:val="24"/>
          <w:szCs w:val="24"/>
        </w:rPr>
        <w:t xml:space="preserve"> </w:t>
      </w:r>
      <w:hyperlink r:id="rId8" w:tooltip="Go to table of contents for this volume/issue" w:history="1">
        <w:r w:rsidR="00C765A8" w:rsidRPr="00C765A8">
          <w:rPr>
            <w:rStyle w:val="anchor-text"/>
            <w:rFonts w:ascii="Bahnschrift" w:hAnsi="Bahnschrift" w:cs="Arial"/>
            <w:color w:val="1F1F1F"/>
            <w:sz w:val="24"/>
            <w:szCs w:val="24"/>
          </w:rPr>
          <w:t>Volume 13, Issue 2</w:t>
        </w:r>
      </w:hyperlink>
      <w:r w:rsidR="00C765A8" w:rsidRPr="00C765A8">
        <w:rPr>
          <w:rFonts w:ascii="Bahnschrift" w:hAnsi="Bahnschrift" w:cs="Arial"/>
          <w:color w:val="1F1F1F"/>
          <w:sz w:val="24"/>
          <w:szCs w:val="24"/>
        </w:rPr>
        <w:t>, April 2024, Pages 406-424</w:t>
      </w:r>
    </w:p>
    <w:p w:rsidR="00D9414E" w:rsidRPr="00C765A8" w:rsidRDefault="00D9414E">
      <w:pPr>
        <w:rPr>
          <w:rFonts w:ascii="Bahnschrift" w:hAnsi="Bahnschrift"/>
          <w:sz w:val="24"/>
          <w:szCs w:val="24"/>
        </w:rPr>
      </w:pPr>
      <w:r w:rsidRPr="00C765A8">
        <w:rPr>
          <w:rFonts w:ascii="Bahnschrift" w:hAnsi="Bahnschrift"/>
          <w:b/>
          <w:sz w:val="24"/>
          <w:szCs w:val="24"/>
        </w:rPr>
        <w:t>DOI:</w:t>
      </w:r>
      <w:r w:rsidRPr="00C765A8">
        <w:rPr>
          <w:rFonts w:ascii="Bahnschrift" w:hAnsi="Bahnschrift"/>
          <w:sz w:val="24"/>
          <w:szCs w:val="24"/>
        </w:rPr>
        <w:t xml:space="preserve"> </w:t>
      </w:r>
      <w:hyperlink r:id="rId9" w:tgtFrame="_blank" w:tooltip="Persistent link using digital object identifier" w:history="1">
        <w:r w:rsidR="00C765A8" w:rsidRPr="00C765A8">
          <w:rPr>
            <w:rStyle w:val="anchor-text"/>
            <w:rFonts w:ascii="Bahnschrift" w:hAnsi="Bahnschrift" w:cs="Arial"/>
            <w:color w:val="0272B1"/>
            <w:sz w:val="24"/>
            <w:szCs w:val="24"/>
            <w:u w:val="single"/>
          </w:rPr>
          <w:t>https://doi.org/10.1016/j.foar.2023.12.009</w:t>
        </w:r>
      </w:hyperlink>
      <w:r w:rsidR="00C765A8" w:rsidRPr="00C765A8">
        <w:rPr>
          <w:rFonts w:ascii="Bahnschrift" w:hAnsi="Bahnschrift"/>
          <w:sz w:val="24"/>
          <w:szCs w:val="24"/>
        </w:rPr>
        <w:t xml:space="preserve"> </w:t>
      </w:r>
    </w:p>
    <w:p w:rsidR="00D9414E" w:rsidRPr="00180AC1" w:rsidRDefault="00D9414E">
      <w:pPr>
        <w:rPr>
          <w:sz w:val="24"/>
          <w:szCs w:val="24"/>
        </w:rPr>
      </w:pPr>
    </w:p>
    <w:p w:rsidR="00C765A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C765A8" w:rsidRPr="00C765A8">
        <w:rPr>
          <w:rFonts w:ascii="Bahnschrift" w:hAnsi="Bahnschrift"/>
          <w:sz w:val="24"/>
          <w:szCs w:val="24"/>
        </w:rPr>
        <w:t>Ice-ray patterns: a rediscovery of past design for the future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C765A8">
        <w:rPr>
          <w:rFonts w:ascii="Bahnschrift" w:hAnsi="Bahnschrift"/>
          <w:sz w:val="24"/>
          <w:szCs w:val="24"/>
        </w:rPr>
        <w:t>19 March 2024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10" w:history="1">
        <w:r w:rsidR="00C765A8" w:rsidRPr="00C765A8">
          <w:rPr>
            <w:rStyle w:val="Hyperlink"/>
            <w:rFonts w:ascii="Bahnschrift" w:hAnsi="Bahnschrift"/>
            <w:sz w:val="24"/>
          </w:rPr>
          <w:t>https://www.xjtlu.edu.cn/en/news/2024/03/ice-ray-patterns-a-rediscovery-of-past-design-for-the-future</w:t>
        </w:r>
      </w:hyperlink>
      <w:r w:rsidR="00C765A8" w:rsidRPr="00C765A8">
        <w:rPr>
          <w:sz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 w:rsidR="0077024D"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026893" w:rsidRPr="00026893" w:rsidRDefault="007F5D38" w:rsidP="00026893">
      <w:pPr>
        <w:spacing w:line="240" w:lineRule="auto"/>
        <w:rPr>
          <w:rFonts w:ascii="Bahnschrift" w:hAnsi="Bahnschrift"/>
          <w:b/>
          <w:sz w:val="6"/>
        </w:rPr>
      </w:pPr>
      <w:r w:rsidRPr="007F5D38">
        <w:rPr>
          <w:rFonts w:ascii="Bahnschrift" w:hAnsi="Bahnschrift"/>
          <w:color w:val="002060"/>
          <w:sz w:val="24"/>
          <w:szCs w:val="24"/>
        </w:rPr>
        <w:t>13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F5D38">
        <w:rPr>
          <w:rFonts w:ascii="Bahnschrift" w:hAnsi="Bahnschrift"/>
          <w:color w:val="002060"/>
          <w:sz w:val="24"/>
          <w:szCs w:val="24"/>
        </w:rPr>
        <w:t>907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F5D38">
        <w:rPr>
          <w:rFonts w:ascii="Bahnschrift" w:hAnsi="Bahnschrift"/>
          <w:color w:val="002060"/>
          <w:sz w:val="24"/>
          <w:szCs w:val="24"/>
        </w:rPr>
        <w:t>898</w:t>
      </w:r>
    </w:p>
    <w:p w:rsidR="006868B0" w:rsidRDefault="006868B0" w:rsidP="00026893">
      <w:pPr>
        <w:rPr>
          <w:rFonts w:ascii="Bahnschrift" w:hAnsi="Bahnschrift"/>
          <w:b/>
          <w:sz w:val="24"/>
        </w:rPr>
      </w:pPr>
    </w:p>
    <w:p w:rsidR="00C765A8" w:rsidRPr="00FD3E3A" w:rsidRDefault="00C765A8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-827</wp:posOffset>
            </wp:positionV>
            <wp:extent cx="1663878" cy="16267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78" cy="16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6893" w:rsidRPr="00FD3E3A">
        <w:rPr>
          <w:rFonts w:ascii="Bahnschrift" w:hAnsi="Bahnschrift"/>
          <w:b/>
          <w:sz w:val="24"/>
        </w:rPr>
        <w:t>Altmetric</w:t>
      </w:r>
      <w:proofErr w:type="spellEnd"/>
      <w:r w:rsidR="00026893" w:rsidRPr="00FD3E3A">
        <w:rPr>
          <w:rFonts w:ascii="Bahnschrift" w:hAnsi="Bahnschrift"/>
          <w:b/>
          <w:sz w:val="24"/>
        </w:rPr>
        <w:t xml:space="preserve"> score</w:t>
      </w:r>
      <w:r>
        <w:rPr>
          <w:rFonts w:ascii="Bahnschrift" w:hAnsi="Bahnschrift"/>
          <w:b/>
          <w:sz w:val="24"/>
        </w:rPr>
        <w:t>:</w:t>
      </w:r>
    </w:p>
    <w:p w:rsidR="00026893" w:rsidRPr="00C765A8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C765A8">
        <w:rPr>
          <w:rFonts w:ascii="Bahnschrift" w:hAnsi="Bahnschrift"/>
          <w:b/>
          <w:sz w:val="24"/>
          <w:lang w:val="en-US"/>
        </w:rPr>
        <w:t>In the top 1.6</w:t>
      </w:r>
      <w:r w:rsidRPr="00026893">
        <w:rPr>
          <w:rFonts w:ascii="Bahnschrift" w:hAnsi="Bahnschrift"/>
          <w:b/>
          <w:sz w:val="24"/>
          <w:lang w:val="en-US"/>
        </w:rPr>
        <w:t xml:space="preserve">% of all research outputs </w:t>
      </w:r>
      <w:r w:rsidR="00C765A8">
        <w:rPr>
          <w:rFonts w:ascii="Bahnschrift" w:hAnsi="Bahnschrift"/>
          <w:b/>
          <w:sz w:val="24"/>
          <w:lang w:val="en-US"/>
        </w:rPr>
        <w:t xml:space="preserve">(approximately 26 million) </w:t>
      </w:r>
      <w:r w:rsidRPr="00026893">
        <w:rPr>
          <w:rFonts w:ascii="Bahnschrift" w:hAnsi="Bahnschrift"/>
          <w:b/>
          <w:sz w:val="24"/>
          <w:lang w:val="en-US"/>
        </w:rPr>
        <w:t xml:space="preserve">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Pr="00026893" w:rsidRDefault="00026893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026893" w:rsidRPr="009F0BA6" w:rsidRDefault="009F0BA6" w:rsidP="00180AC1">
      <w:pPr>
        <w:rPr>
          <w:b/>
          <w:color w:val="2F5496" w:themeColor="accent5" w:themeShade="BF"/>
          <w:sz w:val="24"/>
          <w:lang w:val="en-US"/>
        </w:rPr>
      </w:pPr>
      <w:r w:rsidRPr="009F0BA6">
        <w:rPr>
          <w:b/>
          <w:color w:val="2F5496" w:themeColor="accent5" w:themeShade="BF"/>
          <w:sz w:val="24"/>
          <w:lang w:val="en-US"/>
        </w:rPr>
        <w:t>53</w:t>
      </w:r>
    </w:p>
    <w:p w:rsidR="00180AC1" w:rsidRPr="00FD3E3A" w:rsidRDefault="00180AC1" w:rsidP="00180AC1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b/>
          <w:sz w:val="24"/>
        </w:rPr>
        <w:t xml:space="preserve">Languages the article has been translated into (not including Chinese): </w:t>
      </w:r>
    </w:p>
    <w:p w:rsidR="0013270C" w:rsidRPr="00062CBE" w:rsidRDefault="00180AC1">
      <w:pPr>
        <w:rPr>
          <w:rFonts w:ascii="Bahnschrift" w:hAnsi="Bahnschrift"/>
          <w:color w:val="002060"/>
          <w:sz w:val="24"/>
        </w:rPr>
      </w:pPr>
      <w:r w:rsidRPr="00062CBE">
        <w:rPr>
          <w:rFonts w:ascii="Bahnschrift" w:hAnsi="Bahnschrift"/>
          <w:color w:val="002060"/>
          <w:sz w:val="24"/>
        </w:rPr>
        <w:lastRenderedPageBreak/>
        <w:t xml:space="preserve">Spanish, </w:t>
      </w:r>
      <w:r w:rsidR="006868B0" w:rsidRPr="00062CBE">
        <w:rPr>
          <w:rFonts w:ascii="Bahnschrift" w:hAnsi="Bahnschrift"/>
          <w:color w:val="002060"/>
          <w:sz w:val="24"/>
        </w:rPr>
        <w:t>German</w:t>
      </w:r>
      <w:r w:rsidR="009F0BA6" w:rsidRPr="00062CBE">
        <w:rPr>
          <w:rFonts w:ascii="Bahnschrift" w:hAnsi="Bahnschrift"/>
          <w:color w:val="002060"/>
          <w:sz w:val="24"/>
        </w:rPr>
        <w:t>, French, Hebrew, Romanian, Polish, Italian</w:t>
      </w:r>
      <w:bookmarkStart w:id="0" w:name="_GoBack"/>
      <w:bookmarkEnd w:id="0"/>
    </w:p>
    <w:p w:rsidR="00026893" w:rsidRPr="00026893" w:rsidRDefault="00026893">
      <w:pPr>
        <w:rPr>
          <w:rFonts w:ascii="Bahnschrift" w:hAnsi="Bahnschrift"/>
          <w:sz w:val="24"/>
        </w:rPr>
      </w:pPr>
    </w:p>
    <w:p w:rsidR="00C50107" w:rsidRPr="00FD3E3A" w:rsidRDefault="00C50107" w:rsidP="00FD3E3A">
      <w:pPr>
        <w:rPr>
          <w:rFonts w:ascii="Bahnschrift" w:hAnsi="Bahnschrift"/>
          <w:b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by country</w:t>
      </w:r>
      <w:r w:rsidR="00633006" w:rsidRPr="00FD3E3A">
        <w:rPr>
          <w:rFonts w:ascii="Bahnschrift" w:hAnsi="Bahnschrift"/>
          <w:b/>
          <w:sz w:val="24"/>
        </w:rPr>
        <w:t xml:space="preserve"> (not including China)</w:t>
      </w:r>
    </w:p>
    <w:p w:rsidR="00D9414E" w:rsidRDefault="0013270C" w:rsidP="004F48BF">
      <w:r>
        <w:rPr>
          <w:noProof/>
          <w:lang w:val="en-US"/>
        </w:rPr>
        <w:drawing>
          <wp:inline distT="0" distB="0" distL="0" distR="0">
            <wp:extent cx="5831943" cy="3505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3"/>
                    <a:stretch/>
                  </pic:blipFill>
                  <pic:spPr bwMode="auto">
                    <a:xfrm>
                      <a:off x="0" y="0"/>
                      <a:ext cx="5832793" cy="35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8BF" w:rsidRPr="009F0BA6" w:rsidRDefault="004F48BF" w:rsidP="004F48BF">
      <w:pPr>
        <w:rPr>
          <w:b/>
          <w:sz w:val="20"/>
        </w:rPr>
      </w:pPr>
    </w:p>
    <w:p w:rsidR="009F0BA6" w:rsidRDefault="009F0BA6" w:rsidP="004F48BF">
      <w:pP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</w:pP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Ad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vertising value</w:t>
      </w: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equivalency*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(USD)</w:t>
      </w:r>
      <w: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</w:t>
      </w:r>
    </w:p>
    <w:p w:rsidR="009F0BA6" w:rsidRPr="00062CBE" w:rsidRDefault="00062CBE" w:rsidP="00062CBE">
      <w:pPr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</w:rPr>
      </w:pPr>
      <w:r w:rsidRPr="00062CBE"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</w:rPr>
        <w:t>$436,941.23</w:t>
      </w:r>
    </w:p>
    <w:p w:rsidR="009F0BA6" w:rsidRPr="009F0BA6" w:rsidRDefault="009F0BA6" w:rsidP="004F48BF">
      <w:pPr>
        <w:rPr>
          <w:rFonts w:ascii="Bahnschrift" w:hAnsi="Bahnschrift"/>
          <w:sz w:val="20"/>
        </w:rPr>
      </w:pP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*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Advertising value equivalency 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(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AVE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)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is used to measure the dollar value of media coverage. AVE measure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size of the media coverage, the space it was put, and calculate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advertising rate for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a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similar ad.</w:t>
      </w:r>
    </w:p>
    <w:p w:rsidR="009F0BA6" w:rsidRDefault="009F0BA6" w:rsidP="004F48BF">
      <w:pPr>
        <w:jc w:val="center"/>
        <w:rPr>
          <w:rFonts w:ascii="Bahnschrift" w:hAnsi="Bahnschrift"/>
          <w:sz w:val="24"/>
        </w:rPr>
      </w:pP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9C6" w:rsidRDefault="005D09C6" w:rsidP="00180AC1">
      <w:pPr>
        <w:spacing w:after="0" w:line="240" w:lineRule="auto"/>
      </w:pPr>
      <w:r>
        <w:separator/>
      </w:r>
    </w:p>
  </w:endnote>
  <w:endnote w:type="continuationSeparator" w:id="0">
    <w:p w:rsidR="005D09C6" w:rsidRDefault="005D09C6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9C6" w:rsidRDefault="005D09C6" w:rsidP="00180AC1">
      <w:pPr>
        <w:spacing w:after="0" w:line="240" w:lineRule="auto"/>
      </w:pPr>
      <w:r>
        <w:separator/>
      </w:r>
    </w:p>
  </w:footnote>
  <w:footnote w:type="continuationSeparator" w:id="0">
    <w:p w:rsidR="005D09C6" w:rsidRDefault="005D09C6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2CBE"/>
    <w:rsid w:val="000C1205"/>
    <w:rsid w:val="0013270C"/>
    <w:rsid w:val="00180AC1"/>
    <w:rsid w:val="00186815"/>
    <w:rsid w:val="001B5048"/>
    <w:rsid w:val="00235C2A"/>
    <w:rsid w:val="002E7A31"/>
    <w:rsid w:val="00471B48"/>
    <w:rsid w:val="004F48BF"/>
    <w:rsid w:val="005631EE"/>
    <w:rsid w:val="005D09C6"/>
    <w:rsid w:val="00633006"/>
    <w:rsid w:val="006409D2"/>
    <w:rsid w:val="00650258"/>
    <w:rsid w:val="00676961"/>
    <w:rsid w:val="006868B0"/>
    <w:rsid w:val="00703C15"/>
    <w:rsid w:val="007079F6"/>
    <w:rsid w:val="0077024D"/>
    <w:rsid w:val="007F5D38"/>
    <w:rsid w:val="00890EC2"/>
    <w:rsid w:val="0093746E"/>
    <w:rsid w:val="009502C8"/>
    <w:rsid w:val="009F0BA6"/>
    <w:rsid w:val="00A474AE"/>
    <w:rsid w:val="00A94141"/>
    <w:rsid w:val="00C10884"/>
    <w:rsid w:val="00C50107"/>
    <w:rsid w:val="00C765A8"/>
    <w:rsid w:val="00D9414E"/>
    <w:rsid w:val="00DF452E"/>
    <w:rsid w:val="00E22D51"/>
    <w:rsid w:val="00E903E7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54BF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anchor-text">
    <w:name w:val="anchor-text"/>
    <w:basedOn w:val="DefaultParagraphFont"/>
    <w:rsid w:val="00C765A8"/>
  </w:style>
  <w:style w:type="character" w:customStyle="1" w:styleId="given-name">
    <w:name w:val="given-name"/>
    <w:basedOn w:val="DefaultParagraphFont"/>
    <w:rsid w:val="00C765A8"/>
  </w:style>
  <w:style w:type="character" w:customStyle="1" w:styleId="text">
    <w:name w:val="text"/>
    <w:basedOn w:val="DefaultParagraphFont"/>
    <w:rsid w:val="00C7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frontiers-of-architectural-research/vol/13/issue/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xjtlu.edu.cn/en/news/2024/03/ice-ray-patterns-a-rediscovery-of-past-design-for-the-fu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foar.2023.12.00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DC27-7F51-47B8-9491-BDA264F0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3</cp:revision>
  <dcterms:created xsi:type="dcterms:W3CDTF">2024-05-13T03:24:00Z</dcterms:created>
  <dcterms:modified xsi:type="dcterms:W3CDTF">2024-05-14T02:31:00Z</dcterms:modified>
</cp:coreProperties>
</file>