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AC1" w:rsidRPr="00747FD0" w:rsidRDefault="00180AC1" w:rsidP="007F4055">
      <w:pPr>
        <w:spacing w:line="240" w:lineRule="auto"/>
        <w:jc w:val="center"/>
        <w:rPr>
          <w:rFonts w:ascii="DIN" w:eastAsiaTheme="majorEastAsia" w:hAnsi="DIN" w:cs="DIN-Bold"/>
          <w:b/>
          <w:bCs/>
          <w:caps/>
          <w:color w:val="000044"/>
          <w:kern w:val="24"/>
          <w:sz w:val="36"/>
          <w:szCs w:val="120"/>
        </w:rPr>
      </w:pPr>
      <w:r w:rsidRPr="00747FD0">
        <w:rPr>
          <w:rFonts w:ascii="DIN" w:eastAsiaTheme="majorEastAsia" w:hAnsi="DIN" w:cs="DIN-Bold"/>
          <w:b/>
          <w:bCs/>
          <w:caps/>
          <w:color w:val="000044"/>
          <w:kern w:val="24"/>
          <w:sz w:val="36"/>
          <w:szCs w:val="120"/>
        </w:rPr>
        <w:t>international communications</w:t>
      </w:r>
    </w:p>
    <w:p w:rsidR="00180AC1" w:rsidRDefault="00026893" w:rsidP="007F4055">
      <w:pPr>
        <w:spacing w:line="240" w:lineRule="auto"/>
        <w:jc w:val="center"/>
        <w:rPr>
          <w:rFonts w:ascii="DIN" w:eastAsiaTheme="majorEastAsia" w:hAnsi="DIN" w:cs="DIN-Bold"/>
          <w:b/>
          <w:bCs/>
          <w:caps/>
          <w:color w:val="000044"/>
          <w:kern w:val="24"/>
          <w:sz w:val="36"/>
          <w:szCs w:val="120"/>
        </w:rPr>
      </w:pPr>
      <w:r w:rsidRPr="00747FD0">
        <w:rPr>
          <w:rFonts w:ascii="DIN" w:eastAsiaTheme="majorEastAsia" w:hAnsi="DIN" w:cs="DIN-Bold"/>
          <w:b/>
          <w:bCs/>
          <w:caps/>
          <w:color w:val="000044"/>
          <w:kern w:val="24"/>
          <w:sz w:val="36"/>
          <w:szCs w:val="120"/>
        </w:rPr>
        <w:t>30-</w:t>
      </w:r>
      <w:r w:rsidR="00180AC1" w:rsidRPr="00747FD0">
        <w:rPr>
          <w:rFonts w:ascii="DIN" w:eastAsiaTheme="majorEastAsia" w:hAnsi="DIN" w:cs="DIN-Bold"/>
          <w:b/>
          <w:bCs/>
          <w:caps/>
          <w:color w:val="000044"/>
          <w:kern w:val="24"/>
          <w:sz w:val="36"/>
          <w:szCs w:val="120"/>
        </w:rPr>
        <w:t>day media report</w:t>
      </w:r>
      <w:r w:rsidRPr="00747FD0">
        <w:rPr>
          <w:rFonts w:ascii="DIN" w:eastAsiaTheme="majorEastAsia" w:hAnsi="DIN" w:cs="DIN-Bold"/>
          <w:b/>
          <w:bCs/>
          <w:caps/>
          <w:color w:val="000044"/>
          <w:kern w:val="24"/>
          <w:sz w:val="36"/>
          <w:szCs w:val="120"/>
        </w:rPr>
        <w:t xml:space="preserve"> – Research article</w:t>
      </w:r>
    </w:p>
    <w:p w:rsidR="007F4055" w:rsidRPr="00747FD0" w:rsidRDefault="007F4055" w:rsidP="007F4055">
      <w:pPr>
        <w:spacing w:line="240" w:lineRule="auto"/>
        <w:jc w:val="center"/>
        <w:rPr>
          <w:rFonts w:ascii="DIN" w:eastAsiaTheme="majorEastAsia" w:hAnsi="DIN" w:cs="DIN-Bold"/>
          <w:b/>
          <w:bCs/>
          <w:caps/>
          <w:color w:val="000044"/>
          <w:kern w:val="24"/>
          <w:sz w:val="36"/>
          <w:szCs w:val="120"/>
        </w:rPr>
      </w:pPr>
    </w:p>
    <w:p w:rsidR="007F5D38" w:rsidRPr="00747FD0" w:rsidRDefault="00D9414E">
      <w:pPr>
        <w:rPr>
          <w:rFonts w:ascii="DIN" w:hAnsi="DIN"/>
          <w:sz w:val="24"/>
          <w:szCs w:val="24"/>
        </w:rPr>
      </w:pPr>
      <w:r w:rsidRPr="00747FD0">
        <w:rPr>
          <w:rFonts w:ascii="DIN" w:hAnsi="DIN"/>
          <w:b/>
          <w:sz w:val="24"/>
          <w:szCs w:val="24"/>
        </w:rPr>
        <w:t>Original paper:</w:t>
      </w:r>
      <w:r w:rsidRPr="00747FD0">
        <w:rPr>
          <w:rFonts w:ascii="DIN" w:hAnsi="DIN"/>
          <w:sz w:val="24"/>
          <w:szCs w:val="24"/>
        </w:rPr>
        <w:t xml:space="preserve"> </w:t>
      </w:r>
      <w:r w:rsidR="00747FD0" w:rsidRPr="00747FD0">
        <w:rPr>
          <w:rFonts w:ascii="DIN" w:hAnsi="DIN"/>
          <w:sz w:val="24"/>
          <w:szCs w:val="24"/>
        </w:rPr>
        <w:t>Iridium oxide and cobalt hydroxide microfluidic-based potentiometric pH sensor</w:t>
      </w:r>
    </w:p>
    <w:p w:rsidR="00D9414E" w:rsidRPr="00747FD0" w:rsidRDefault="00D9414E">
      <w:pPr>
        <w:rPr>
          <w:rFonts w:ascii="DIN" w:hAnsi="DIN"/>
          <w:sz w:val="24"/>
          <w:szCs w:val="24"/>
        </w:rPr>
      </w:pPr>
      <w:r w:rsidRPr="00747FD0">
        <w:rPr>
          <w:rFonts w:ascii="DIN" w:hAnsi="DIN"/>
          <w:b/>
          <w:sz w:val="24"/>
          <w:szCs w:val="24"/>
        </w:rPr>
        <w:t>Journal:</w:t>
      </w:r>
      <w:r w:rsidRPr="00747FD0">
        <w:rPr>
          <w:rFonts w:ascii="DIN" w:hAnsi="DIN"/>
          <w:sz w:val="24"/>
          <w:szCs w:val="24"/>
        </w:rPr>
        <w:t xml:space="preserve"> </w:t>
      </w:r>
      <w:proofErr w:type="spellStart"/>
      <w:r w:rsidR="00747FD0" w:rsidRPr="00747FD0">
        <w:rPr>
          <w:rFonts w:ascii="DIN" w:hAnsi="DIN"/>
          <w:sz w:val="24"/>
          <w:szCs w:val="24"/>
        </w:rPr>
        <w:t>Microchimica</w:t>
      </w:r>
      <w:proofErr w:type="spellEnd"/>
      <w:r w:rsidR="00747FD0" w:rsidRPr="00747FD0">
        <w:rPr>
          <w:rFonts w:ascii="DIN" w:hAnsi="DIN"/>
          <w:sz w:val="24"/>
          <w:szCs w:val="24"/>
        </w:rPr>
        <w:t xml:space="preserve"> </w:t>
      </w:r>
      <w:proofErr w:type="spellStart"/>
      <w:r w:rsidR="00747FD0" w:rsidRPr="00747FD0">
        <w:rPr>
          <w:rFonts w:ascii="DIN" w:hAnsi="DIN"/>
          <w:sz w:val="24"/>
          <w:szCs w:val="24"/>
        </w:rPr>
        <w:t>Acta</w:t>
      </w:r>
      <w:proofErr w:type="spellEnd"/>
    </w:p>
    <w:p w:rsidR="00A94141" w:rsidRPr="00747FD0" w:rsidRDefault="00A94141" w:rsidP="007F5D38">
      <w:pPr>
        <w:rPr>
          <w:rFonts w:ascii="DIN" w:hAnsi="DIN"/>
          <w:sz w:val="24"/>
          <w:szCs w:val="24"/>
        </w:rPr>
      </w:pPr>
      <w:r w:rsidRPr="00747FD0">
        <w:rPr>
          <w:rFonts w:ascii="DIN" w:hAnsi="DIN"/>
          <w:b/>
          <w:sz w:val="24"/>
          <w:szCs w:val="24"/>
        </w:rPr>
        <w:t>Authors:</w:t>
      </w:r>
      <w:r w:rsidRPr="00747FD0">
        <w:rPr>
          <w:rFonts w:ascii="DIN" w:hAnsi="DIN"/>
          <w:sz w:val="24"/>
          <w:szCs w:val="24"/>
        </w:rPr>
        <w:t xml:space="preserve"> </w:t>
      </w:r>
      <w:proofErr w:type="spellStart"/>
      <w:r w:rsidR="00747FD0" w:rsidRPr="00747FD0">
        <w:rPr>
          <w:rFonts w:ascii="DIN" w:hAnsi="DIN"/>
          <w:sz w:val="24"/>
          <w:szCs w:val="24"/>
        </w:rPr>
        <w:t>Weiyu</w:t>
      </w:r>
      <w:proofErr w:type="spellEnd"/>
      <w:r w:rsidR="00747FD0" w:rsidRPr="00747FD0">
        <w:rPr>
          <w:rFonts w:ascii="DIN" w:hAnsi="DIN"/>
          <w:sz w:val="24"/>
          <w:szCs w:val="24"/>
        </w:rPr>
        <w:t xml:space="preserve"> Xiao &amp; Qiuchen Dong</w:t>
      </w:r>
    </w:p>
    <w:p w:rsidR="00D9414E" w:rsidRPr="00747FD0" w:rsidRDefault="00D9414E">
      <w:pPr>
        <w:rPr>
          <w:rFonts w:ascii="DIN" w:hAnsi="DIN"/>
          <w:sz w:val="24"/>
          <w:szCs w:val="24"/>
        </w:rPr>
      </w:pPr>
      <w:r w:rsidRPr="00747FD0">
        <w:rPr>
          <w:rFonts w:ascii="DIN" w:hAnsi="DIN"/>
          <w:b/>
          <w:sz w:val="24"/>
          <w:szCs w:val="24"/>
        </w:rPr>
        <w:t>Date Published:</w:t>
      </w:r>
      <w:r w:rsidRPr="00747FD0">
        <w:rPr>
          <w:rFonts w:ascii="DIN" w:hAnsi="DIN"/>
          <w:sz w:val="24"/>
          <w:szCs w:val="24"/>
        </w:rPr>
        <w:t xml:space="preserve"> </w:t>
      </w:r>
      <w:r w:rsidR="00747FD0" w:rsidRPr="00747FD0">
        <w:rPr>
          <w:rFonts w:ascii="DIN" w:hAnsi="DIN"/>
          <w:sz w:val="24"/>
          <w:szCs w:val="24"/>
        </w:rPr>
        <w:t>2</w:t>
      </w:r>
      <w:r w:rsidR="007F5D38" w:rsidRPr="00747FD0">
        <w:rPr>
          <w:rFonts w:ascii="DIN" w:hAnsi="DIN"/>
          <w:sz w:val="24"/>
          <w:szCs w:val="24"/>
        </w:rPr>
        <w:t xml:space="preserve"> </w:t>
      </w:r>
      <w:r w:rsidR="00747FD0" w:rsidRPr="00747FD0">
        <w:rPr>
          <w:rFonts w:ascii="DIN" w:hAnsi="DIN"/>
          <w:sz w:val="24"/>
          <w:szCs w:val="24"/>
        </w:rPr>
        <w:t xml:space="preserve">November </w:t>
      </w:r>
      <w:r w:rsidR="007F5D38" w:rsidRPr="00747FD0">
        <w:rPr>
          <w:rFonts w:ascii="DIN" w:hAnsi="DIN"/>
          <w:sz w:val="24"/>
          <w:szCs w:val="24"/>
        </w:rPr>
        <w:t>2023</w:t>
      </w:r>
    </w:p>
    <w:p w:rsidR="00D9414E" w:rsidRDefault="00D9414E">
      <w:pPr>
        <w:rPr>
          <w:rFonts w:ascii="DIN" w:hAnsi="DIN"/>
          <w:sz w:val="24"/>
          <w:szCs w:val="24"/>
        </w:rPr>
      </w:pPr>
      <w:r w:rsidRPr="00747FD0">
        <w:rPr>
          <w:rFonts w:ascii="DIN" w:hAnsi="DIN"/>
          <w:b/>
          <w:sz w:val="24"/>
          <w:szCs w:val="24"/>
        </w:rPr>
        <w:t>DOI:</w:t>
      </w:r>
      <w:r w:rsidRPr="00747FD0">
        <w:rPr>
          <w:rFonts w:ascii="DIN" w:hAnsi="DIN"/>
          <w:sz w:val="24"/>
          <w:szCs w:val="24"/>
        </w:rPr>
        <w:t xml:space="preserve"> </w:t>
      </w:r>
      <w:hyperlink r:id="rId8" w:history="1">
        <w:r w:rsidR="00747FD0" w:rsidRPr="00AF67C1">
          <w:rPr>
            <w:rStyle w:val="Hyperlink"/>
            <w:rFonts w:ascii="DIN" w:hAnsi="DIN"/>
            <w:sz w:val="24"/>
            <w:szCs w:val="24"/>
          </w:rPr>
          <w:t>https://link.springer.com/article/10.1007/s00604-023-06035-z</w:t>
        </w:r>
      </w:hyperlink>
      <w:r w:rsidR="00747FD0">
        <w:rPr>
          <w:rFonts w:ascii="DIN" w:hAnsi="DIN"/>
          <w:sz w:val="24"/>
          <w:szCs w:val="24"/>
        </w:rPr>
        <w:t xml:space="preserve"> </w:t>
      </w:r>
    </w:p>
    <w:p w:rsidR="007F4055" w:rsidRPr="00747FD0" w:rsidRDefault="007F4055">
      <w:pPr>
        <w:rPr>
          <w:rFonts w:ascii="DIN" w:hAnsi="DIN"/>
          <w:sz w:val="24"/>
          <w:szCs w:val="24"/>
        </w:rPr>
      </w:pPr>
    </w:p>
    <w:p w:rsidR="00747FD0" w:rsidRPr="00747FD0" w:rsidRDefault="00D9414E">
      <w:pPr>
        <w:rPr>
          <w:rFonts w:ascii="DIN" w:hAnsi="DIN"/>
          <w:sz w:val="24"/>
          <w:szCs w:val="24"/>
        </w:rPr>
      </w:pPr>
      <w:r w:rsidRPr="00747FD0">
        <w:rPr>
          <w:rFonts w:ascii="DIN" w:hAnsi="DIN"/>
          <w:b/>
          <w:sz w:val="24"/>
          <w:szCs w:val="24"/>
        </w:rPr>
        <w:t>Title of press release:</w:t>
      </w:r>
      <w:r w:rsidR="00747FD0" w:rsidRPr="00747FD0">
        <w:rPr>
          <w:rFonts w:ascii="DIN" w:hAnsi="DIN"/>
        </w:rPr>
        <w:t xml:space="preserve"> </w:t>
      </w:r>
      <w:r w:rsidR="00747FD0" w:rsidRPr="00747FD0">
        <w:rPr>
          <w:rFonts w:ascii="DIN" w:hAnsi="DIN"/>
          <w:sz w:val="24"/>
          <w:szCs w:val="24"/>
        </w:rPr>
        <w:t xml:space="preserve">The little things matter: Chemists develop new sensor for </w:t>
      </w:r>
      <w:proofErr w:type="spellStart"/>
      <w:r w:rsidR="00747FD0" w:rsidRPr="00747FD0">
        <w:rPr>
          <w:rFonts w:ascii="DIN" w:hAnsi="DIN"/>
          <w:sz w:val="24"/>
          <w:szCs w:val="24"/>
        </w:rPr>
        <w:t>microvolume</w:t>
      </w:r>
      <w:proofErr w:type="spellEnd"/>
      <w:r w:rsidR="00747FD0" w:rsidRPr="00747FD0">
        <w:rPr>
          <w:rFonts w:ascii="DIN" w:hAnsi="DIN"/>
          <w:sz w:val="24"/>
          <w:szCs w:val="24"/>
        </w:rPr>
        <w:t xml:space="preserve"> pH detection</w:t>
      </w:r>
      <w:r w:rsidRPr="00747FD0">
        <w:rPr>
          <w:rFonts w:ascii="DIN" w:hAnsi="DIN"/>
          <w:sz w:val="24"/>
          <w:szCs w:val="24"/>
        </w:rPr>
        <w:t xml:space="preserve"> </w:t>
      </w:r>
    </w:p>
    <w:p w:rsidR="007079F6" w:rsidRPr="00747FD0" w:rsidRDefault="007079F6">
      <w:pPr>
        <w:rPr>
          <w:rFonts w:ascii="DIN" w:hAnsi="DIN"/>
          <w:sz w:val="24"/>
          <w:szCs w:val="24"/>
        </w:rPr>
      </w:pPr>
      <w:r w:rsidRPr="00747FD0">
        <w:rPr>
          <w:rFonts w:ascii="DIN" w:hAnsi="DIN"/>
          <w:b/>
          <w:sz w:val="24"/>
          <w:szCs w:val="24"/>
        </w:rPr>
        <w:t>Date Published:</w:t>
      </w:r>
      <w:r w:rsidRPr="00747FD0">
        <w:rPr>
          <w:rFonts w:ascii="DIN" w:hAnsi="DIN"/>
          <w:sz w:val="24"/>
          <w:szCs w:val="24"/>
        </w:rPr>
        <w:t xml:space="preserve"> </w:t>
      </w:r>
      <w:r w:rsidR="00747FD0" w:rsidRPr="00747FD0">
        <w:rPr>
          <w:rFonts w:ascii="DIN" w:hAnsi="DIN"/>
          <w:sz w:val="24"/>
          <w:szCs w:val="24"/>
        </w:rPr>
        <w:t>3</w:t>
      </w:r>
      <w:r w:rsidR="007F5D38" w:rsidRPr="00747FD0">
        <w:rPr>
          <w:rFonts w:ascii="DIN" w:hAnsi="DIN"/>
          <w:sz w:val="24"/>
          <w:szCs w:val="24"/>
        </w:rPr>
        <w:t xml:space="preserve"> </w:t>
      </w:r>
      <w:r w:rsidR="00747FD0" w:rsidRPr="00747FD0">
        <w:rPr>
          <w:rFonts w:ascii="DIN" w:hAnsi="DIN"/>
          <w:sz w:val="24"/>
          <w:szCs w:val="24"/>
        </w:rPr>
        <w:t>November</w:t>
      </w:r>
      <w:r w:rsidR="007F5D38" w:rsidRPr="00747FD0">
        <w:rPr>
          <w:rFonts w:ascii="DIN" w:hAnsi="DIN"/>
          <w:sz w:val="24"/>
          <w:szCs w:val="24"/>
        </w:rPr>
        <w:t xml:space="preserve"> 2023</w:t>
      </w:r>
    </w:p>
    <w:p w:rsidR="00483A54" w:rsidRDefault="00E22D51" w:rsidP="00026893">
      <w:pPr>
        <w:rPr>
          <w:rFonts w:ascii="DIN" w:hAnsi="DIN"/>
        </w:rPr>
      </w:pPr>
      <w:r w:rsidRPr="00747FD0">
        <w:rPr>
          <w:rFonts w:ascii="DIN" w:hAnsi="DIN"/>
          <w:b/>
          <w:sz w:val="24"/>
          <w:szCs w:val="24"/>
        </w:rPr>
        <w:t>URL:</w:t>
      </w:r>
      <w:r w:rsidRPr="00747FD0">
        <w:rPr>
          <w:rFonts w:ascii="DIN" w:hAnsi="DIN"/>
          <w:sz w:val="24"/>
          <w:szCs w:val="24"/>
        </w:rPr>
        <w:t xml:space="preserve"> </w:t>
      </w:r>
      <w:r w:rsidR="00747FD0" w:rsidRPr="00747FD0">
        <w:rPr>
          <w:rFonts w:ascii="DIN" w:hAnsi="DIN"/>
        </w:rPr>
        <w:t xml:space="preserve"> </w:t>
      </w:r>
      <w:hyperlink r:id="rId9" w:history="1">
        <w:r w:rsidR="00747FD0" w:rsidRPr="00747FD0">
          <w:rPr>
            <w:rStyle w:val="Hyperlink"/>
            <w:rFonts w:ascii="DIN" w:hAnsi="DIN"/>
          </w:rPr>
          <w:t>https://www.xjtlu.edu.cn/en/news/2023/11/little-things-matter</w:t>
        </w:r>
      </w:hyperlink>
      <w:r w:rsidR="00747FD0" w:rsidRPr="00747FD0">
        <w:rPr>
          <w:rFonts w:ascii="DIN" w:hAnsi="DIN"/>
        </w:rPr>
        <w:t xml:space="preserve"> </w:t>
      </w:r>
    </w:p>
    <w:p w:rsidR="00075677" w:rsidRDefault="00075677" w:rsidP="00026893">
      <w:pPr>
        <w:rPr>
          <w:rFonts w:ascii="DIN" w:hAnsi="DIN"/>
        </w:rPr>
      </w:pPr>
    </w:p>
    <w:p w:rsidR="00483A54" w:rsidRDefault="00483A54" w:rsidP="00483A54">
      <w:pPr>
        <w:rPr>
          <w:rFonts w:ascii="Bahnschrift" w:hAnsi="Bahnschrift"/>
          <w:b/>
          <w:sz w:val="24"/>
          <w:szCs w:val="24"/>
        </w:rPr>
      </w:pPr>
      <w:r w:rsidRPr="00FD3E3A">
        <w:rPr>
          <w:rFonts w:ascii="Bahnschrift" w:hAnsi="Bahnschrift"/>
          <w:b/>
          <w:sz w:val="24"/>
          <w:szCs w:val="24"/>
        </w:rPr>
        <w:t>Total</w:t>
      </w:r>
      <w:r>
        <w:rPr>
          <w:rFonts w:ascii="Bahnschrift" w:hAnsi="Bahnschrift"/>
          <w:b/>
          <w:sz w:val="24"/>
          <w:szCs w:val="24"/>
        </w:rPr>
        <w:t xml:space="preserve"> number of unique readers</w:t>
      </w:r>
      <w:r w:rsidRPr="00FD3E3A">
        <w:rPr>
          <w:rFonts w:ascii="Bahnschrift" w:hAnsi="Bahnschrift"/>
          <w:b/>
          <w:sz w:val="24"/>
          <w:szCs w:val="24"/>
        </w:rPr>
        <w:t xml:space="preserve"> of</w:t>
      </w:r>
      <w:r>
        <w:rPr>
          <w:rFonts w:ascii="Bahnschrift" w:hAnsi="Bahnschrift"/>
          <w:b/>
          <w:sz w:val="24"/>
          <w:szCs w:val="24"/>
        </w:rPr>
        <w:t xml:space="preserve"> the</w:t>
      </w:r>
      <w:r w:rsidRPr="00FD3E3A">
        <w:rPr>
          <w:rFonts w:ascii="Bahnschrift" w:hAnsi="Bahnschrift"/>
          <w:b/>
          <w:sz w:val="24"/>
          <w:szCs w:val="24"/>
        </w:rPr>
        <w:t xml:space="preserve"> media outlets that picked up the article</w:t>
      </w:r>
      <w:r>
        <w:rPr>
          <w:rFonts w:ascii="Bahnschrift" w:hAnsi="Bahnschrift"/>
          <w:b/>
          <w:sz w:val="24"/>
          <w:szCs w:val="24"/>
        </w:rPr>
        <w:t xml:space="preserve"> per month</w:t>
      </w:r>
      <w:r w:rsidRPr="00FD3E3A">
        <w:rPr>
          <w:rFonts w:ascii="Bahnschrift" w:hAnsi="Bahnschrift"/>
          <w:b/>
          <w:sz w:val="24"/>
          <w:szCs w:val="24"/>
        </w:rPr>
        <w:t xml:space="preserve">: </w:t>
      </w:r>
    </w:p>
    <w:p w:rsidR="00483A54" w:rsidRPr="00AC2C75" w:rsidRDefault="00AC2C75" w:rsidP="00026893">
      <w:pPr>
        <w:rPr>
          <w:rFonts w:ascii="DIN" w:hAnsi="DIN"/>
          <w:color w:val="002060"/>
          <w:sz w:val="24"/>
        </w:rPr>
      </w:pPr>
      <w:r w:rsidRPr="00AC2C75">
        <w:rPr>
          <w:rFonts w:ascii="DIN" w:eastAsia="Times New Roman" w:hAnsi="DIN" w:cs="Calibri"/>
          <w:color w:val="002060"/>
          <w:sz w:val="24"/>
          <w:lang w:val="en-US"/>
        </w:rPr>
        <w:t>10,292,485</w:t>
      </w:r>
    </w:p>
    <w:p w:rsidR="00075677" w:rsidRPr="00747FD0" w:rsidRDefault="00075677" w:rsidP="00075677">
      <w:pPr>
        <w:rPr>
          <w:rFonts w:ascii="DIN" w:hAnsi="DIN"/>
          <w:sz w:val="24"/>
        </w:rPr>
      </w:pPr>
      <w:r w:rsidRPr="00747FD0">
        <w:rPr>
          <w:rFonts w:ascii="DIN" w:hAnsi="DIN"/>
          <w:b/>
          <w:sz w:val="24"/>
        </w:rPr>
        <w:t>Number of media outlets that picked up the media release (</w:t>
      </w:r>
      <w:r w:rsidR="00336F26">
        <w:rPr>
          <w:rFonts w:ascii="DIN" w:hAnsi="DIN"/>
          <w:b/>
          <w:sz w:val="24"/>
        </w:rPr>
        <w:t>not including</w:t>
      </w:r>
      <w:r w:rsidRPr="00747FD0">
        <w:rPr>
          <w:rFonts w:ascii="DIN" w:hAnsi="DIN"/>
          <w:b/>
          <w:sz w:val="24"/>
        </w:rPr>
        <w:t xml:space="preserve"> Chinese outlets):</w:t>
      </w:r>
      <w:r w:rsidRPr="00747FD0">
        <w:rPr>
          <w:rFonts w:ascii="DIN" w:hAnsi="DIN"/>
          <w:sz w:val="24"/>
        </w:rPr>
        <w:t xml:space="preserve"> </w:t>
      </w:r>
    </w:p>
    <w:p w:rsidR="00075677" w:rsidRPr="00747FD0" w:rsidRDefault="00075677" w:rsidP="00075677">
      <w:pPr>
        <w:rPr>
          <w:rFonts w:ascii="DIN" w:hAnsi="DIN"/>
          <w:color w:val="002060"/>
          <w:sz w:val="20"/>
          <w:lang w:val="en-US"/>
        </w:rPr>
      </w:pPr>
      <w:r>
        <w:rPr>
          <w:rFonts w:ascii="DIN" w:hAnsi="DIN"/>
          <w:color w:val="002060"/>
          <w:sz w:val="24"/>
        </w:rPr>
        <w:t>18</w:t>
      </w:r>
    </w:p>
    <w:p w:rsidR="00075677" w:rsidRPr="00747FD0" w:rsidRDefault="00075677" w:rsidP="00075677">
      <w:pPr>
        <w:rPr>
          <w:rFonts w:ascii="DIN" w:hAnsi="DIN"/>
          <w:b/>
          <w:sz w:val="24"/>
        </w:rPr>
      </w:pPr>
      <w:r w:rsidRPr="00747FD0">
        <w:rPr>
          <w:rFonts w:ascii="DIN" w:hAnsi="DIN"/>
          <w:b/>
          <w:sz w:val="24"/>
        </w:rPr>
        <w:t xml:space="preserve">Languages the article has been translated into (not including Chinese): </w:t>
      </w:r>
    </w:p>
    <w:p w:rsidR="00075677" w:rsidRDefault="00075677" w:rsidP="00075677">
      <w:pPr>
        <w:rPr>
          <w:rFonts w:ascii="DIN" w:hAnsi="DIN"/>
          <w:color w:val="002060"/>
          <w:sz w:val="24"/>
        </w:rPr>
      </w:pPr>
      <w:r w:rsidRPr="00483A54">
        <w:rPr>
          <w:rFonts w:ascii="DIN" w:hAnsi="DIN"/>
          <w:color w:val="002060"/>
          <w:sz w:val="24"/>
        </w:rPr>
        <w:t>French, German, Spanish</w:t>
      </w:r>
    </w:p>
    <w:p w:rsidR="00075677" w:rsidRPr="007F4055" w:rsidRDefault="00075677" w:rsidP="00026893">
      <w:pPr>
        <w:rPr>
          <w:rFonts w:ascii="DIN" w:hAnsi="DIN"/>
        </w:rPr>
      </w:pPr>
    </w:p>
    <w:p w:rsidR="00075677" w:rsidRDefault="00075677" w:rsidP="00026893">
      <w:pPr>
        <w:rPr>
          <w:rFonts w:ascii="DIN" w:hAnsi="DIN"/>
          <w:b/>
          <w:sz w:val="24"/>
        </w:rPr>
      </w:pPr>
    </w:p>
    <w:p w:rsidR="00075677" w:rsidRDefault="00075677" w:rsidP="00026893">
      <w:pPr>
        <w:rPr>
          <w:rFonts w:ascii="DIN" w:hAnsi="DIN"/>
          <w:b/>
          <w:sz w:val="24"/>
        </w:rPr>
      </w:pPr>
    </w:p>
    <w:p w:rsidR="00075677" w:rsidRDefault="00075677" w:rsidP="00026893">
      <w:pPr>
        <w:rPr>
          <w:rFonts w:ascii="DIN" w:hAnsi="DIN"/>
          <w:b/>
          <w:sz w:val="24"/>
        </w:rPr>
      </w:pPr>
    </w:p>
    <w:p w:rsidR="00075677" w:rsidRDefault="00075677" w:rsidP="00026893">
      <w:pPr>
        <w:rPr>
          <w:rFonts w:ascii="DIN" w:hAnsi="DIN"/>
          <w:b/>
          <w:sz w:val="24"/>
        </w:rPr>
      </w:pPr>
    </w:p>
    <w:p w:rsidR="00075677" w:rsidRDefault="00075677" w:rsidP="00026893">
      <w:pPr>
        <w:rPr>
          <w:rFonts w:ascii="DIN" w:hAnsi="DIN"/>
          <w:b/>
          <w:sz w:val="24"/>
        </w:rPr>
      </w:pPr>
    </w:p>
    <w:p w:rsidR="00336F26" w:rsidRDefault="00075677" w:rsidP="00026893">
      <w:pPr>
        <w:rPr>
          <w:rFonts w:ascii="DIN" w:hAnsi="DIN"/>
          <w:b/>
          <w:sz w:val="24"/>
        </w:rPr>
      </w:pPr>
      <w:r>
        <w:rPr>
          <w:rFonts w:ascii="DIN" w:hAnsi="DIN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FD311D6" wp14:editId="7F600CE4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1635125" cy="1619250"/>
            <wp:effectExtent l="0" t="0" r="3175" b="0"/>
            <wp:wrapTight wrapText="bothSides">
              <wp:wrapPolygon edited="0">
                <wp:start x="0" y="0"/>
                <wp:lineTo x="0" y="21346"/>
                <wp:lineTo x="21390" y="21346"/>
                <wp:lineTo x="213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1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026893" w:rsidRPr="00747FD0">
        <w:rPr>
          <w:rFonts w:ascii="DIN" w:hAnsi="DIN"/>
          <w:b/>
          <w:sz w:val="24"/>
        </w:rPr>
        <w:t>Altmetric</w:t>
      </w:r>
      <w:proofErr w:type="spellEnd"/>
      <w:r w:rsidR="00026893" w:rsidRPr="00747FD0">
        <w:rPr>
          <w:rFonts w:ascii="DIN" w:hAnsi="DIN"/>
          <w:b/>
          <w:sz w:val="24"/>
        </w:rPr>
        <w:t xml:space="preserve"> score</w:t>
      </w:r>
      <w:r w:rsidR="00336F26">
        <w:rPr>
          <w:rFonts w:ascii="DIN" w:hAnsi="DIN"/>
          <w:b/>
          <w:sz w:val="24"/>
        </w:rPr>
        <w:t>:</w:t>
      </w:r>
    </w:p>
    <w:p w:rsidR="00026893" w:rsidRPr="00336F26" w:rsidRDefault="007F5D38" w:rsidP="00026893">
      <w:pPr>
        <w:rPr>
          <w:rFonts w:ascii="DIN" w:hAnsi="DIN"/>
          <w:b/>
          <w:sz w:val="24"/>
          <w:lang w:val="en-US"/>
        </w:rPr>
      </w:pPr>
      <w:r w:rsidRPr="00747FD0">
        <w:rPr>
          <w:rFonts w:ascii="DIN" w:hAnsi="DIN"/>
          <w:b/>
          <w:sz w:val="24"/>
          <w:lang w:val="en-US"/>
        </w:rPr>
        <w:t xml:space="preserve">In the top </w:t>
      </w:r>
      <w:r w:rsidR="00747FD0">
        <w:rPr>
          <w:rFonts w:ascii="DIN" w:hAnsi="DIN"/>
          <w:b/>
          <w:sz w:val="24"/>
          <w:lang w:val="en-US"/>
        </w:rPr>
        <w:t>3</w:t>
      </w:r>
      <w:r w:rsidR="00026893" w:rsidRPr="00747FD0">
        <w:rPr>
          <w:rFonts w:ascii="DIN" w:hAnsi="DIN"/>
          <w:b/>
          <w:sz w:val="24"/>
          <w:lang w:val="en-US"/>
        </w:rPr>
        <w:t xml:space="preserve">% of all research outputs scored by </w:t>
      </w:r>
      <w:proofErr w:type="spellStart"/>
      <w:r w:rsidR="00026893" w:rsidRPr="00747FD0">
        <w:rPr>
          <w:rFonts w:ascii="DIN" w:hAnsi="DIN"/>
          <w:b/>
          <w:sz w:val="24"/>
          <w:lang w:val="en-US"/>
        </w:rPr>
        <w:t>Altmetric</w:t>
      </w:r>
      <w:proofErr w:type="spellEnd"/>
      <w:r w:rsidR="00026893" w:rsidRPr="00747FD0">
        <w:rPr>
          <w:rFonts w:ascii="DIN" w:hAnsi="DIN"/>
          <w:b/>
          <w:sz w:val="24"/>
          <w:lang w:val="en-US"/>
        </w:rPr>
        <w:t>.</w:t>
      </w:r>
    </w:p>
    <w:p w:rsidR="00026893" w:rsidRPr="00747FD0" w:rsidRDefault="00026893" w:rsidP="00026893">
      <w:pPr>
        <w:rPr>
          <w:rFonts w:ascii="DIN" w:hAnsi="DIN"/>
          <w:sz w:val="20"/>
          <w:lang w:val="en-US"/>
        </w:rPr>
      </w:pPr>
      <w:r w:rsidRPr="00747FD0">
        <w:rPr>
          <w:rFonts w:ascii="DIN" w:hAnsi="DIN"/>
          <w:sz w:val="20"/>
          <w:lang w:val="en-US"/>
        </w:rPr>
        <w:t xml:space="preserve">The </w:t>
      </w:r>
      <w:proofErr w:type="spellStart"/>
      <w:r w:rsidRPr="00747FD0">
        <w:rPr>
          <w:rFonts w:ascii="DIN" w:hAnsi="DIN"/>
          <w:sz w:val="20"/>
          <w:lang w:val="en-US"/>
        </w:rPr>
        <w:t>Altmetric</w:t>
      </w:r>
      <w:proofErr w:type="spellEnd"/>
      <w:r w:rsidRPr="00747FD0">
        <w:rPr>
          <w:rFonts w:ascii="DIN" w:hAnsi="DIN"/>
          <w:sz w:val="20"/>
          <w:lang w:val="en-US"/>
        </w:rPr>
        <w:t xml:space="preserve"> Attention Score for a research output provides an indicator of the amount of attention that it has received. The score is derived from an automated algorithm, and represents a weighted count of the amount of attention we've picked up for a research output.</w:t>
      </w:r>
    </w:p>
    <w:p w:rsidR="00ED650B" w:rsidRDefault="00ED650B" w:rsidP="00026893">
      <w:pPr>
        <w:rPr>
          <w:rFonts w:ascii="DIN" w:hAnsi="DIN"/>
          <w:b/>
          <w:sz w:val="24"/>
        </w:rPr>
      </w:pPr>
    </w:p>
    <w:p w:rsidR="00ED650B" w:rsidRDefault="00061E70" w:rsidP="007F4055">
      <w:pPr>
        <w:jc w:val="center"/>
        <w:rPr>
          <w:rFonts w:ascii="DIN" w:hAnsi="DIN"/>
          <w:b/>
          <w:sz w:val="24"/>
        </w:rPr>
      </w:pPr>
      <w:r>
        <w:rPr>
          <w:rFonts w:ascii="DIN" w:hAnsi="DIN"/>
          <w:b/>
          <w:noProof/>
          <w:sz w:val="24"/>
          <w:lang w:val="en-US"/>
        </w:rPr>
        <w:drawing>
          <wp:inline distT="0" distB="0" distL="0" distR="0">
            <wp:extent cx="3962400" cy="7494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34"/>
                    <a:stretch/>
                  </pic:blipFill>
                  <pic:spPr bwMode="auto">
                    <a:xfrm>
                      <a:off x="0" y="0"/>
                      <a:ext cx="4054260" cy="766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3A54" w:rsidRPr="00075677" w:rsidRDefault="00061E70" w:rsidP="00075677">
      <w:pPr>
        <w:jc w:val="center"/>
        <w:rPr>
          <w:rFonts w:ascii="DIN" w:hAnsi="DIN"/>
          <w:b/>
          <w:sz w:val="24"/>
        </w:rPr>
      </w:pPr>
      <w:r>
        <w:rPr>
          <w:rFonts w:ascii="DIN" w:hAnsi="DIN"/>
          <w:b/>
          <w:noProof/>
          <w:sz w:val="24"/>
          <w:lang w:val="en-US"/>
        </w:rPr>
        <w:drawing>
          <wp:inline distT="0" distB="0" distL="0" distR="0">
            <wp:extent cx="3933825" cy="74965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250" cy="756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414E" w:rsidRPr="00336F26" w:rsidRDefault="00336F26" w:rsidP="004F48BF">
      <w:pPr>
        <w:rPr>
          <w:rFonts w:ascii="DIN" w:hAnsi="DIN"/>
          <w:b/>
          <w:sz w:val="24"/>
        </w:rPr>
      </w:pPr>
      <w:r w:rsidRPr="00747FD0">
        <w:rPr>
          <w:rFonts w:ascii="DIN" w:hAnsi="DIN"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2DFD1DF9" wp14:editId="6273B312">
            <wp:simplePos x="0" y="0"/>
            <wp:positionH relativeFrom="margin">
              <wp:align>center</wp:align>
            </wp:positionH>
            <wp:positionV relativeFrom="paragraph">
              <wp:posOffset>630555</wp:posOffset>
            </wp:positionV>
            <wp:extent cx="5534025" cy="2914650"/>
            <wp:effectExtent l="0" t="0" r="9525" b="0"/>
            <wp:wrapTight wrapText="bothSides">
              <wp:wrapPolygon edited="0">
                <wp:start x="0" y="0"/>
                <wp:lineTo x="0" y="21459"/>
                <wp:lineTo x="21563" y="21459"/>
                <wp:lineTo x="2156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0107" w:rsidRPr="00747FD0">
        <w:rPr>
          <w:rFonts w:ascii="DIN" w:hAnsi="DIN"/>
          <w:b/>
          <w:sz w:val="24"/>
        </w:rPr>
        <w:t>Number of media outlets that picked up the media release by country</w:t>
      </w:r>
      <w:r w:rsidR="00633006" w:rsidRPr="00747FD0">
        <w:rPr>
          <w:rFonts w:ascii="DIN" w:hAnsi="DIN"/>
          <w:b/>
          <w:sz w:val="24"/>
        </w:rPr>
        <w:t xml:space="preserve"> (not including China)</w:t>
      </w:r>
    </w:p>
    <w:p w:rsidR="00AC2C75" w:rsidRDefault="00AC2C75" w:rsidP="00AC2C75">
      <w:pPr>
        <w:jc w:val="center"/>
        <w:rPr>
          <w:rFonts w:ascii="DIN" w:hAnsi="DIN"/>
          <w:sz w:val="24"/>
        </w:rPr>
      </w:pPr>
    </w:p>
    <w:p w:rsidR="004F48BF" w:rsidRPr="00747FD0" w:rsidRDefault="004F48BF" w:rsidP="00AC2C75">
      <w:pPr>
        <w:jc w:val="center"/>
        <w:rPr>
          <w:rFonts w:ascii="DIN" w:hAnsi="DIN"/>
          <w:sz w:val="24"/>
        </w:rPr>
      </w:pPr>
      <w:r w:rsidRPr="00747FD0">
        <w:rPr>
          <w:rFonts w:ascii="DIN" w:hAnsi="DIN"/>
          <w:sz w:val="24"/>
        </w:rPr>
        <w:t>Thanks for your support and we look forward to working with you again!</w:t>
      </w:r>
    </w:p>
    <w:p w:rsidR="00E903E7" w:rsidRPr="00747FD0" w:rsidRDefault="004F48BF" w:rsidP="004F48BF">
      <w:pPr>
        <w:jc w:val="center"/>
        <w:rPr>
          <w:rFonts w:ascii="DIN" w:hAnsi="DIN"/>
          <w:sz w:val="24"/>
        </w:rPr>
      </w:pPr>
      <w:r w:rsidRPr="00747FD0">
        <w:rPr>
          <w:rFonts w:ascii="DIN" w:hAnsi="DIN"/>
          <w:sz w:val="24"/>
        </w:rPr>
        <w:t>The International Communications Team</w:t>
      </w:r>
      <w:r w:rsidRPr="00747FD0">
        <w:rPr>
          <w:rFonts w:ascii="DIN" w:hAnsi="DIN"/>
          <w:sz w:val="24"/>
        </w:rPr>
        <w:t></w:t>
      </w:r>
    </w:p>
    <w:sectPr w:rsidR="00E903E7" w:rsidRPr="00747FD0" w:rsidSect="00180AC1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5331" w:rsidRDefault="00E85331" w:rsidP="00180AC1">
      <w:pPr>
        <w:spacing w:after="0" w:line="240" w:lineRule="auto"/>
      </w:pPr>
      <w:r>
        <w:separator/>
      </w:r>
    </w:p>
  </w:endnote>
  <w:endnote w:type="continuationSeparator" w:id="0">
    <w:p w:rsidR="00E85331" w:rsidRDefault="00E85331" w:rsidP="00180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IN">
    <w:panose1 w:val="00000000000000000000"/>
    <w:charset w:val="00"/>
    <w:family w:val="modern"/>
    <w:notTrueType/>
    <w:pitch w:val="variable"/>
    <w:sig w:usb0="A00000AF" w:usb1="40002048" w:usb2="00000000" w:usb3="00000000" w:csb0="00000111" w:csb1="00000000"/>
  </w:font>
  <w:font w:name="DIN-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0AC1" w:rsidRDefault="00180AC1" w:rsidP="00180AC1">
    <w:pPr>
      <w:pStyle w:val="Footer"/>
      <w:ind w:right="1210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A1870B" wp14:editId="4EC66107">
              <wp:simplePos x="0" y="0"/>
              <wp:positionH relativeFrom="column">
                <wp:posOffset>-1466850</wp:posOffset>
              </wp:positionH>
              <wp:positionV relativeFrom="paragraph">
                <wp:posOffset>314325</wp:posOffset>
              </wp:positionV>
              <wp:extent cx="9262533" cy="214833"/>
              <wp:effectExtent l="57150" t="19050" r="72390" b="90170"/>
              <wp:wrapNone/>
              <wp:docPr id="7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9262533" cy="214833"/>
                      </a:xfrm>
                      <a:prstGeom prst="rect">
                        <a:avLst/>
                      </a:prstGeom>
                      <a:gradFill rotWithShape="1">
                        <a:gsLst>
                          <a:gs pos="100000">
                            <a:srgbClr val="CE57C1"/>
                          </a:gs>
                          <a:gs pos="27000">
                            <a:srgbClr val="000044"/>
                          </a:gs>
                        </a:gsLst>
                        <a:lin ang="13500000" scaled="0"/>
                      </a:gradFill>
                      <a:ln w="9525" cap="flat" cmpd="sng" algn="ctr">
                        <a:solidFill>
                          <a:srgbClr val="DDDDDD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>
                        <a:outerShdw blurRad="40000" dist="23000" dir="5400000" rotWithShape="0">
                          <a:srgbClr val="000000">
                            <a:alpha val="35000"/>
                          </a:srgbClr>
                        </a:outerShdw>
                      </a:effectLst>
                    </wps:spPr>
                    <wps:bodyPr rtlCol="0" anchor="ctr"/>
                  </wps:wsp>
                </a:graphicData>
              </a:graphic>
            </wp:anchor>
          </w:drawing>
        </mc:Choice>
        <mc:Fallback>
          <w:pict>
            <v:rect w14:anchorId="3702B133" id="Rectangle 6" o:spid="_x0000_s1026" style="position:absolute;margin-left:-115.5pt;margin-top:24.75pt;width:729.35pt;height:16.9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" fillcolor="#004" strokecolor="#d8d8d8">
              <v:fill color2="#ce57c1" rotate="t" angle="225" colors="0 #004;17695f #004" focus="100%" type="gradient">
                <o:fill v:ext="view" type="gradientUnscaled"/>
              </v:fill>
              <v:shadow on="t" color="black" opacity="22937f" origin=",.5" offset="0,.63889mm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5331" w:rsidRDefault="00E85331" w:rsidP="00180AC1">
      <w:pPr>
        <w:spacing w:after="0" w:line="240" w:lineRule="auto"/>
      </w:pPr>
      <w:r>
        <w:separator/>
      </w:r>
    </w:p>
  </w:footnote>
  <w:footnote w:type="continuationSeparator" w:id="0">
    <w:p w:rsidR="00E85331" w:rsidRDefault="00E85331" w:rsidP="00180A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0AC1" w:rsidRDefault="00180AC1">
    <w:pPr>
      <w:pStyle w:val="Header"/>
    </w:pPr>
    <w:r>
      <w:rPr>
        <w:noProof/>
        <w:lang w:val="en-US"/>
      </w:rPr>
      <w:drawing>
        <wp:inline distT="0" distB="0" distL="0" distR="0" wp14:anchorId="30158B7C" wp14:editId="4594EF4F">
          <wp:extent cx="2066925" cy="442122"/>
          <wp:effectExtent l="0" t="0" r="0" b="0"/>
          <wp:docPr id="5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3686" cy="4713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37631"/>
    <w:multiLevelType w:val="hybridMultilevel"/>
    <w:tmpl w:val="832EEAA0"/>
    <w:lvl w:ilvl="0" w:tplc="9BF0AC90">
      <w:start w:val="30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04457"/>
    <w:multiLevelType w:val="hybridMultilevel"/>
    <w:tmpl w:val="D7E05E10"/>
    <w:lvl w:ilvl="0" w:tplc="0B8413B2">
      <w:start w:val="3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72126"/>
    <w:multiLevelType w:val="hybridMultilevel"/>
    <w:tmpl w:val="A874F512"/>
    <w:lvl w:ilvl="0" w:tplc="C144089C">
      <w:start w:val="30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2FD5247"/>
    <w:multiLevelType w:val="hybridMultilevel"/>
    <w:tmpl w:val="72164C5A"/>
    <w:lvl w:ilvl="0" w:tplc="1D8AB2B6">
      <w:start w:val="30"/>
      <w:numFmt w:val="bullet"/>
      <w:lvlText w:val="-"/>
      <w:lvlJc w:val="left"/>
      <w:pPr>
        <w:ind w:left="2520" w:hanging="360"/>
      </w:pPr>
      <w:rPr>
        <w:rFonts w:ascii="Bahnschrift" w:eastAsiaTheme="minorEastAsia" w:hAnsi="Bahnschrif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4FF07254"/>
    <w:multiLevelType w:val="hybridMultilevel"/>
    <w:tmpl w:val="A5FAFCC2"/>
    <w:lvl w:ilvl="0" w:tplc="5B78679E">
      <w:start w:val="30"/>
      <w:numFmt w:val="bullet"/>
      <w:lvlText w:val="-"/>
      <w:lvlJc w:val="left"/>
      <w:pPr>
        <w:ind w:left="2880" w:hanging="360"/>
      </w:pPr>
      <w:rPr>
        <w:rFonts w:ascii="Bahnschrift" w:eastAsiaTheme="minorEastAsia" w:hAnsi="Bahnschrif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C2A"/>
    <w:rsid w:val="00026893"/>
    <w:rsid w:val="00042EA5"/>
    <w:rsid w:val="00061E70"/>
    <w:rsid w:val="00075677"/>
    <w:rsid w:val="000C1205"/>
    <w:rsid w:val="0013270C"/>
    <w:rsid w:val="00180AC1"/>
    <w:rsid w:val="001B5048"/>
    <w:rsid w:val="00235C2A"/>
    <w:rsid w:val="002E7A31"/>
    <w:rsid w:val="00336F26"/>
    <w:rsid w:val="00471B48"/>
    <w:rsid w:val="00483A54"/>
    <w:rsid w:val="004F48BF"/>
    <w:rsid w:val="005631EE"/>
    <w:rsid w:val="00633006"/>
    <w:rsid w:val="006409D2"/>
    <w:rsid w:val="00650258"/>
    <w:rsid w:val="00676961"/>
    <w:rsid w:val="006868B0"/>
    <w:rsid w:val="007079F6"/>
    <w:rsid w:val="00747FD0"/>
    <w:rsid w:val="0077024D"/>
    <w:rsid w:val="007F4055"/>
    <w:rsid w:val="007F5D38"/>
    <w:rsid w:val="00890EC2"/>
    <w:rsid w:val="0093746E"/>
    <w:rsid w:val="009502C8"/>
    <w:rsid w:val="00A474AE"/>
    <w:rsid w:val="00A94141"/>
    <w:rsid w:val="00AC2C75"/>
    <w:rsid w:val="00BB5D60"/>
    <w:rsid w:val="00C10884"/>
    <w:rsid w:val="00C50107"/>
    <w:rsid w:val="00D9414E"/>
    <w:rsid w:val="00DF452E"/>
    <w:rsid w:val="00E22D51"/>
    <w:rsid w:val="00E85331"/>
    <w:rsid w:val="00E903E7"/>
    <w:rsid w:val="00ED650B"/>
    <w:rsid w:val="00F67283"/>
    <w:rsid w:val="00FD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1E91E6"/>
  <w15:chartTrackingRefBased/>
  <w15:docId w15:val="{3AB3558C-0F47-43CF-9771-0F3D760C8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414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50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C501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1">
    <w:name w:val="Grid Table 4 Accent 1"/>
    <w:basedOn w:val="TableNormal"/>
    <w:uiPriority w:val="49"/>
    <w:rsid w:val="00C5010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80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AC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80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AC1"/>
    <w:rPr>
      <w:lang w:val="en-GB"/>
    </w:rPr>
  </w:style>
  <w:style w:type="paragraph" w:styleId="ListParagraph">
    <w:name w:val="List Paragraph"/>
    <w:basedOn w:val="Normal"/>
    <w:uiPriority w:val="34"/>
    <w:qFormat/>
    <w:rsid w:val="00180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6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article/10.1007/s00604-023-06035-z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xjtlu.edu.cn/en/news/2023/11/little-things-matter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CEA67-49D3-4DB2-B65C-8DDAEC067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WIN-SCCMPRI</Company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Emma Diamond</dc:creator>
  <cp:keywords/>
  <dc:description/>
  <cp:lastModifiedBy>Catherine Emma Diamond</cp:lastModifiedBy>
  <cp:revision>5</cp:revision>
  <dcterms:created xsi:type="dcterms:W3CDTF">2023-12-06T02:25:00Z</dcterms:created>
  <dcterms:modified xsi:type="dcterms:W3CDTF">2023-12-06T08:10:00Z</dcterms:modified>
</cp:coreProperties>
</file>