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180AC1" w:rsidRP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</w:p>
    <w:p w:rsidR="007F5D3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Original paper: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1092A" w:rsidRPr="0001092A">
        <w:rPr>
          <w:rFonts w:ascii="Bahnschrift" w:hAnsi="Bahnschrift"/>
          <w:sz w:val="24"/>
          <w:szCs w:val="24"/>
        </w:rPr>
        <w:t>Towards Sustainable Cities: Studying Evaluation Index of Water Environment Carrying Capacity</w:t>
      </w:r>
    </w:p>
    <w:p w:rsidR="00D9414E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Journal: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1092A" w:rsidRPr="0001092A">
        <w:rPr>
          <w:rFonts w:ascii="Bahnschrift" w:hAnsi="Bahnschrift"/>
          <w:sz w:val="24"/>
          <w:szCs w:val="24"/>
        </w:rPr>
        <w:t>Water Resources Management</w:t>
      </w:r>
    </w:p>
    <w:p w:rsidR="00A94141" w:rsidRPr="007F5D38" w:rsidRDefault="00A94141" w:rsidP="0001092A">
      <w:pPr>
        <w:rPr>
          <w:rFonts w:ascii="Bahnschrift" w:hAnsi="Bahnschrift"/>
          <w:sz w:val="24"/>
          <w:szCs w:val="24"/>
        </w:rPr>
      </w:pPr>
      <w:r w:rsidRPr="00A94141">
        <w:rPr>
          <w:rFonts w:ascii="Bahnschrift" w:hAnsi="Bahnschrift"/>
          <w:b/>
          <w:sz w:val="24"/>
          <w:szCs w:val="24"/>
        </w:rPr>
        <w:t>Authors:</w:t>
      </w:r>
      <w:r w:rsidRPr="00A94141">
        <w:rPr>
          <w:rFonts w:ascii="Bahnschrift" w:hAnsi="Bahnschrift"/>
          <w:sz w:val="24"/>
          <w:szCs w:val="24"/>
        </w:rPr>
        <w:t xml:space="preserve"> </w:t>
      </w:r>
      <w:proofErr w:type="spellStart"/>
      <w:r w:rsidR="0001092A" w:rsidRPr="0001092A">
        <w:rPr>
          <w:rFonts w:ascii="Bahnschrift" w:hAnsi="Bahnschrift"/>
          <w:sz w:val="24"/>
          <w:szCs w:val="24"/>
        </w:rPr>
        <w:t>Jiaxi</w:t>
      </w:r>
      <w:proofErr w:type="spellEnd"/>
      <w:r w:rsidR="0001092A" w:rsidRPr="0001092A">
        <w:rPr>
          <w:rFonts w:ascii="Bahnschrift" w:hAnsi="Bahnschrift"/>
          <w:sz w:val="24"/>
          <w:szCs w:val="24"/>
        </w:rPr>
        <w:t xml:space="preserve"> Chen, </w:t>
      </w:r>
      <w:proofErr w:type="spellStart"/>
      <w:r w:rsidR="0001092A" w:rsidRPr="0001092A">
        <w:rPr>
          <w:rFonts w:ascii="Bahnschrift" w:hAnsi="Bahnschrift"/>
          <w:sz w:val="24"/>
          <w:szCs w:val="24"/>
        </w:rPr>
        <w:t>Xiaonan</w:t>
      </w:r>
      <w:proofErr w:type="spellEnd"/>
      <w:r w:rsidR="0001092A" w:rsidRPr="0001092A">
        <w:rPr>
          <w:rFonts w:ascii="Bahnschrift" w:hAnsi="Bahnschrift"/>
          <w:sz w:val="24"/>
          <w:szCs w:val="24"/>
        </w:rPr>
        <w:t xml:space="preserve"> Tang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1092A">
        <w:rPr>
          <w:rFonts w:ascii="Bahnschrift" w:hAnsi="Bahnschrift"/>
          <w:sz w:val="24"/>
          <w:szCs w:val="24"/>
        </w:rPr>
        <w:t>31 October 2023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DOI: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8" w:history="1">
        <w:r w:rsidR="0001092A" w:rsidRPr="00874621">
          <w:rPr>
            <w:rStyle w:val="Hyperlink"/>
            <w:rFonts w:ascii="Bahnschrift" w:hAnsi="Bahnschrift"/>
            <w:sz w:val="24"/>
            <w:szCs w:val="24"/>
          </w:rPr>
          <w:t>https://doi.org/10.1007/s11269-023-03635-5</w:t>
        </w:r>
      </w:hyperlink>
      <w:r w:rsidR="0001092A">
        <w:rPr>
          <w:rFonts w:ascii="Bahnschrift" w:hAnsi="Bahnschrift"/>
          <w:sz w:val="24"/>
          <w:szCs w:val="24"/>
        </w:rPr>
        <w:t xml:space="preserve"> </w:t>
      </w:r>
    </w:p>
    <w:p w:rsidR="00D9414E" w:rsidRPr="00180AC1" w:rsidRDefault="00D9414E">
      <w:pPr>
        <w:rPr>
          <w:sz w:val="24"/>
          <w:szCs w:val="24"/>
        </w:rPr>
      </w:pPr>
    </w:p>
    <w:p w:rsidR="0001092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1092A" w:rsidRPr="0001092A">
        <w:rPr>
          <w:rFonts w:ascii="Bahnschrift" w:hAnsi="Bahnschrift"/>
          <w:sz w:val="24"/>
          <w:szCs w:val="24"/>
        </w:rPr>
        <w:t>New methods for improving water management to develop sustainable cities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1092A">
        <w:rPr>
          <w:rFonts w:ascii="Bahnschrift" w:hAnsi="Bahnschrift"/>
          <w:sz w:val="24"/>
          <w:szCs w:val="24"/>
        </w:rPr>
        <w:t>1 December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9" w:history="1">
        <w:r w:rsidR="004F014A" w:rsidRPr="00874621">
          <w:rPr>
            <w:rStyle w:val="Hyperlink"/>
            <w:rFonts w:ascii="Bahnschrift" w:hAnsi="Bahnschrift"/>
            <w:sz w:val="24"/>
            <w:szCs w:val="24"/>
          </w:rPr>
          <w:t>https://www.xjtlu.edu.cn/en/news/2023/12/new-methods-for-improving-water-management-to-develop-sustainable-cities</w:t>
        </w:r>
      </w:hyperlink>
      <w:r w:rsidR="004F014A">
        <w:rPr>
          <w:rFonts w:ascii="Bahnschrift" w:hAnsi="Bahnschrift"/>
          <w:sz w:val="24"/>
          <w:szCs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r w:rsidR="0077024D"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4F014A" w:rsidRDefault="004F014A" w:rsidP="00026893">
      <w:pPr>
        <w:rPr>
          <w:rFonts w:ascii="Bahnschrift" w:hAnsi="Bahnschrift"/>
          <w:b/>
          <w:color w:val="002060"/>
          <w:sz w:val="24"/>
        </w:rPr>
      </w:pPr>
      <w:r w:rsidRPr="004F014A">
        <w:rPr>
          <w:rFonts w:ascii="Bahnschrift" w:hAnsi="Bahnschrift"/>
          <w:b/>
          <w:color w:val="002060"/>
          <w:sz w:val="24"/>
        </w:rPr>
        <w:t xml:space="preserve">8,101,068 </w:t>
      </w:r>
    </w:p>
    <w:p w:rsidR="004F014A" w:rsidRDefault="004F014A" w:rsidP="00026893">
      <w:pPr>
        <w:rPr>
          <w:rFonts w:ascii="Bahnschrift" w:hAnsi="Bahnschrift"/>
          <w:b/>
          <w:sz w:val="24"/>
        </w:rPr>
      </w:pPr>
    </w:p>
    <w:p w:rsidR="004F014A" w:rsidRPr="004F014A" w:rsidRDefault="004F014A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 xml:space="preserve">Number of </w:t>
      </w:r>
      <w:r w:rsidRPr="00FD3E3A">
        <w:rPr>
          <w:rFonts w:ascii="Bahnschrift" w:hAnsi="Bahnschrift"/>
          <w:b/>
          <w:sz w:val="24"/>
        </w:rPr>
        <w:t xml:space="preserve">views </w:t>
      </w:r>
      <w:r>
        <w:rPr>
          <w:rFonts w:ascii="Bahnschrift" w:hAnsi="Bahnschrift"/>
          <w:b/>
          <w:sz w:val="24"/>
        </w:rPr>
        <w:t xml:space="preserve">of media release </w:t>
      </w:r>
      <w:r w:rsidRPr="00FD3E3A">
        <w:rPr>
          <w:rFonts w:ascii="Bahnschrift" w:hAnsi="Bahnschrift"/>
          <w:b/>
          <w:sz w:val="24"/>
        </w:rPr>
        <w:t xml:space="preserve">per site </w:t>
      </w:r>
      <w:r>
        <w:rPr>
          <w:rFonts w:ascii="Bahnschrift" w:hAnsi="Bahnschrift"/>
          <w:b/>
          <w:sz w:val="24"/>
        </w:rPr>
        <w:t>where it was uploaded</w:t>
      </w:r>
      <w:r w:rsidRPr="00FD3E3A">
        <w:rPr>
          <w:rFonts w:ascii="Bahnschrift" w:hAnsi="Bahnschrift"/>
          <w:b/>
          <w:sz w:val="24"/>
        </w:rPr>
        <w:t xml:space="preserve">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014A" w:rsidRPr="00FD3E3A" w:rsidTr="00D31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014A" w:rsidRPr="00FD3E3A" w:rsidRDefault="004F014A" w:rsidP="00D31F51">
            <w:pPr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Website</w:t>
            </w:r>
          </w:p>
        </w:tc>
        <w:tc>
          <w:tcPr>
            <w:tcW w:w="3117" w:type="dxa"/>
          </w:tcPr>
          <w:p w:rsidR="004F014A" w:rsidRPr="00FD3E3A" w:rsidRDefault="004F014A" w:rsidP="00D3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Views</w:t>
            </w:r>
          </w:p>
        </w:tc>
        <w:tc>
          <w:tcPr>
            <w:tcW w:w="3117" w:type="dxa"/>
          </w:tcPr>
          <w:p w:rsidR="004F014A" w:rsidRPr="00FD3E3A" w:rsidRDefault="004F014A" w:rsidP="00D3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Social media shares</w:t>
            </w:r>
          </w:p>
        </w:tc>
      </w:tr>
      <w:tr w:rsidR="004F014A" w:rsidRPr="00FD3E3A" w:rsidTr="00D3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014A" w:rsidRPr="00FD3E3A" w:rsidRDefault="004F014A" w:rsidP="00D31F51">
            <w:pPr>
              <w:rPr>
                <w:rFonts w:ascii="Bahnschrift" w:hAnsi="Bahnschrift"/>
                <w:sz w:val="24"/>
              </w:rPr>
            </w:pPr>
            <w:proofErr w:type="spellStart"/>
            <w:r w:rsidRPr="00FD3E3A">
              <w:rPr>
                <w:rFonts w:ascii="Bahnschrift" w:hAnsi="Bahnschrift"/>
                <w:sz w:val="24"/>
              </w:rPr>
              <w:t>ScienceX</w:t>
            </w:r>
            <w:proofErr w:type="spellEnd"/>
          </w:p>
        </w:tc>
        <w:tc>
          <w:tcPr>
            <w:tcW w:w="3117" w:type="dxa"/>
          </w:tcPr>
          <w:p w:rsidR="004F014A" w:rsidRPr="00FD3E3A" w:rsidRDefault="003002D0" w:rsidP="00D3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3510</w:t>
            </w:r>
          </w:p>
        </w:tc>
        <w:tc>
          <w:tcPr>
            <w:tcW w:w="3117" w:type="dxa"/>
          </w:tcPr>
          <w:p w:rsidR="004F014A" w:rsidRPr="00FD3E3A" w:rsidRDefault="004F014A" w:rsidP="00D3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17</w:t>
            </w:r>
          </w:p>
        </w:tc>
      </w:tr>
      <w:tr w:rsidR="004F014A" w:rsidRPr="00FD3E3A" w:rsidTr="00D3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014A" w:rsidRPr="00FD3E3A" w:rsidRDefault="004F014A" w:rsidP="00D31F51">
            <w:pPr>
              <w:rPr>
                <w:rFonts w:ascii="Bahnschrift" w:hAnsi="Bahnschrift"/>
                <w:sz w:val="24"/>
              </w:rPr>
            </w:pPr>
            <w:proofErr w:type="spellStart"/>
            <w:r>
              <w:rPr>
                <w:rFonts w:ascii="Bahnschrift" w:hAnsi="Bahnschrift"/>
                <w:sz w:val="24"/>
              </w:rPr>
              <w:t>EurekAlert</w:t>
            </w:r>
            <w:proofErr w:type="spellEnd"/>
          </w:p>
        </w:tc>
        <w:tc>
          <w:tcPr>
            <w:tcW w:w="3117" w:type="dxa"/>
          </w:tcPr>
          <w:p w:rsidR="004F014A" w:rsidRPr="00FD3E3A" w:rsidRDefault="00E65309" w:rsidP="00D3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938</w:t>
            </w:r>
          </w:p>
        </w:tc>
        <w:tc>
          <w:tcPr>
            <w:tcW w:w="3117" w:type="dxa"/>
          </w:tcPr>
          <w:p w:rsidR="004F014A" w:rsidRPr="00FD3E3A" w:rsidRDefault="004F014A" w:rsidP="00D3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n/a</w:t>
            </w:r>
          </w:p>
        </w:tc>
      </w:tr>
      <w:tr w:rsidR="004F014A" w:rsidRPr="00FD3E3A" w:rsidTr="00D3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014A" w:rsidRPr="00FD3E3A" w:rsidRDefault="004F014A" w:rsidP="00D31F51">
            <w:pPr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Alpha Galileo</w:t>
            </w:r>
          </w:p>
        </w:tc>
        <w:tc>
          <w:tcPr>
            <w:tcW w:w="3117" w:type="dxa"/>
          </w:tcPr>
          <w:p w:rsidR="004F014A" w:rsidRPr="00FD3E3A" w:rsidRDefault="004F014A" w:rsidP="00D3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 xml:space="preserve">152 </w:t>
            </w:r>
            <w:r w:rsidRPr="00FD3E3A">
              <w:rPr>
                <w:rFonts w:ascii="Bahnschrift" w:hAnsi="Bahnschrift"/>
                <w:sz w:val="24"/>
              </w:rPr>
              <w:t xml:space="preserve"> (journalists)</w:t>
            </w:r>
          </w:p>
        </w:tc>
        <w:tc>
          <w:tcPr>
            <w:tcW w:w="3117" w:type="dxa"/>
          </w:tcPr>
          <w:p w:rsidR="004F014A" w:rsidRPr="00FD3E3A" w:rsidRDefault="004F014A" w:rsidP="00D3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n/a</w:t>
            </w:r>
          </w:p>
        </w:tc>
      </w:tr>
    </w:tbl>
    <w:p w:rsidR="004F014A" w:rsidRDefault="004F014A" w:rsidP="00026893">
      <w:pPr>
        <w:rPr>
          <w:rFonts w:ascii="Bahnschrift" w:hAnsi="Bahnschrift"/>
          <w:b/>
          <w:sz w:val="24"/>
        </w:rPr>
      </w:pPr>
    </w:p>
    <w:p w:rsidR="004F014A" w:rsidRDefault="004F014A" w:rsidP="004F014A">
      <w:pPr>
        <w:rPr>
          <w:rFonts w:ascii="Bahnschrift" w:hAnsi="Bahnschrift"/>
          <w:b/>
          <w:sz w:val="24"/>
        </w:rPr>
      </w:pPr>
    </w:p>
    <w:p w:rsidR="004F014A" w:rsidRDefault="004F014A" w:rsidP="004F014A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4F014A" w:rsidRPr="007F5D38" w:rsidRDefault="004F014A" w:rsidP="004F014A">
      <w:pPr>
        <w:rPr>
          <w:color w:val="002060"/>
          <w:sz w:val="20"/>
          <w:lang w:val="en-US"/>
        </w:rPr>
      </w:pPr>
      <w:r>
        <w:rPr>
          <w:rFonts w:ascii="Bahnschrift" w:hAnsi="Bahnschrift"/>
          <w:color w:val="002060"/>
          <w:sz w:val="24"/>
        </w:rPr>
        <w:t>12</w:t>
      </w:r>
      <w:bookmarkStart w:id="0" w:name="_GoBack"/>
      <w:bookmarkEnd w:id="0"/>
    </w:p>
    <w:p w:rsidR="004F014A" w:rsidRPr="00FD3E3A" w:rsidRDefault="004F014A" w:rsidP="004F014A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b/>
          <w:sz w:val="24"/>
        </w:rPr>
        <w:lastRenderedPageBreak/>
        <w:t xml:space="preserve">Languages the article has been translated into (not including Chinese): </w:t>
      </w:r>
    </w:p>
    <w:p w:rsidR="004F014A" w:rsidRDefault="004F014A" w:rsidP="00026893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Indonesian, Italian, Korean</w:t>
      </w:r>
    </w:p>
    <w:p w:rsidR="004F014A" w:rsidRPr="004F014A" w:rsidRDefault="004F014A" w:rsidP="00026893">
      <w:pPr>
        <w:rPr>
          <w:rFonts w:ascii="Bahnschrift" w:hAnsi="Bahnschrift"/>
          <w:sz w:val="24"/>
        </w:rPr>
      </w:pPr>
    </w:p>
    <w:p w:rsidR="00026893" w:rsidRDefault="00026893" w:rsidP="00026893">
      <w:pPr>
        <w:rPr>
          <w:rFonts w:ascii="Bahnschrift" w:hAnsi="Bahnschrift"/>
          <w:b/>
          <w:sz w:val="24"/>
        </w:rPr>
      </w:pPr>
      <w:proofErr w:type="spellStart"/>
      <w:r w:rsidRPr="00FD3E3A">
        <w:rPr>
          <w:rFonts w:ascii="Bahnschrift" w:hAnsi="Bahnschrift"/>
          <w:b/>
          <w:sz w:val="24"/>
        </w:rPr>
        <w:t>Altmetric</w:t>
      </w:r>
      <w:proofErr w:type="spellEnd"/>
      <w:r w:rsidRPr="00FD3E3A">
        <w:rPr>
          <w:rFonts w:ascii="Bahnschrift" w:hAnsi="Bahnschrift"/>
          <w:b/>
          <w:sz w:val="24"/>
        </w:rPr>
        <w:t xml:space="preserve"> score</w:t>
      </w:r>
    </w:p>
    <w:p w:rsidR="00026893" w:rsidRPr="00FD3E3A" w:rsidRDefault="0001092A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FFD39D9" wp14:editId="70A10642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14382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457" y="21308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6893" w:rsidRPr="00026893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4F014A">
        <w:rPr>
          <w:rFonts w:ascii="Bahnschrift" w:hAnsi="Bahnschrift"/>
          <w:b/>
          <w:sz w:val="24"/>
          <w:lang w:val="en-US"/>
        </w:rPr>
        <w:t>In the top 3</w:t>
      </w:r>
      <w:r w:rsidRPr="00026893">
        <w:rPr>
          <w:rFonts w:ascii="Bahnschrift" w:hAnsi="Bahnschrift"/>
          <w:b/>
          <w:sz w:val="24"/>
          <w:lang w:val="en-US"/>
        </w:rPr>
        <w:t xml:space="preserve">% of all research outputs 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4F48BF" w:rsidRDefault="004F48BF" w:rsidP="004F48BF"/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</w:p>
    <w:sectPr w:rsidR="00E903E7" w:rsidRPr="004F48BF" w:rsidSect="00180A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04E" w:rsidRDefault="00C1404E" w:rsidP="00180AC1">
      <w:pPr>
        <w:spacing w:after="0" w:line="240" w:lineRule="auto"/>
      </w:pPr>
      <w:r>
        <w:separator/>
      </w:r>
    </w:p>
  </w:endnote>
  <w:endnote w:type="continuationSeparator" w:id="0">
    <w:p w:rsidR="00C1404E" w:rsidRDefault="00C1404E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04E" w:rsidRDefault="00C1404E" w:rsidP="00180AC1">
      <w:pPr>
        <w:spacing w:after="0" w:line="240" w:lineRule="auto"/>
      </w:pPr>
      <w:r>
        <w:separator/>
      </w:r>
    </w:p>
  </w:footnote>
  <w:footnote w:type="continuationSeparator" w:id="0">
    <w:p w:rsidR="00C1404E" w:rsidRDefault="00C1404E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1092A"/>
    <w:rsid w:val="00026893"/>
    <w:rsid w:val="00042EA5"/>
    <w:rsid w:val="000C1205"/>
    <w:rsid w:val="0013270C"/>
    <w:rsid w:val="00180AC1"/>
    <w:rsid w:val="001B5048"/>
    <w:rsid w:val="00235C2A"/>
    <w:rsid w:val="002E7A31"/>
    <w:rsid w:val="003002D0"/>
    <w:rsid w:val="003034F6"/>
    <w:rsid w:val="003859BC"/>
    <w:rsid w:val="00471B48"/>
    <w:rsid w:val="004F014A"/>
    <w:rsid w:val="004F48BF"/>
    <w:rsid w:val="005631EE"/>
    <w:rsid w:val="00633006"/>
    <w:rsid w:val="006409D2"/>
    <w:rsid w:val="00650258"/>
    <w:rsid w:val="00676961"/>
    <w:rsid w:val="006868B0"/>
    <w:rsid w:val="007079F6"/>
    <w:rsid w:val="0077024D"/>
    <w:rsid w:val="007F5D38"/>
    <w:rsid w:val="00890EC2"/>
    <w:rsid w:val="0093746E"/>
    <w:rsid w:val="009502C8"/>
    <w:rsid w:val="00A474AE"/>
    <w:rsid w:val="00A94141"/>
    <w:rsid w:val="00C10884"/>
    <w:rsid w:val="00C1404E"/>
    <w:rsid w:val="00C50107"/>
    <w:rsid w:val="00D9414E"/>
    <w:rsid w:val="00DF452E"/>
    <w:rsid w:val="00E22D51"/>
    <w:rsid w:val="00E65309"/>
    <w:rsid w:val="00E903E7"/>
    <w:rsid w:val="00F26B38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72A11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269-023-03635-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3/12/new-methods-for-improving-water-management-to-develop-sustainable-citi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3D6A-5BB5-44CF-AB4C-C401C4C7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5</cp:revision>
  <dcterms:created xsi:type="dcterms:W3CDTF">2023-12-19T04:16:00Z</dcterms:created>
  <dcterms:modified xsi:type="dcterms:W3CDTF">2024-01-03T08:29:00Z</dcterms:modified>
</cp:coreProperties>
</file>