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BC84A02" w:rsidR="00002FAF" w:rsidRDefault="00B604D1" w:rsidP="00002FAF">
      <w:pPr>
        <w:pStyle w:val="Title"/>
        <w:framePr w:w="0" w:hSpace="0" w:vSpace="0" w:wrap="auto" w:vAnchor="margin" w:hAnchor="text" w:xAlign="left" w:yAlign="inline"/>
      </w:pPr>
      <w:r>
        <w:t xml:space="preserve"> </w:t>
      </w:r>
      <w:r w:rsidR="001278C6">
        <w:t xml:space="preserve">A Federated Learning-Based Intrusion Detection System </w:t>
      </w:r>
      <w:proofErr w:type="gramStart"/>
      <w:r w:rsidR="001278C6">
        <w:t>For</w:t>
      </w:r>
      <w:proofErr w:type="gramEnd"/>
      <w:r w:rsidR="001278C6">
        <w:t xml:space="preserve"> Resource-Constrained IoT Devices </w:t>
      </w:r>
      <w:proofErr w:type="gramStart"/>
      <w:r w:rsidR="001278C6">
        <w:t>With</w:t>
      </w:r>
      <w:proofErr w:type="gramEnd"/>
      <w:r w:rsidR="001278C6">
        <w:t xml:space="preserve"> Efficient Communication</w:t>
      </w:r>
    </w:p>
    <w:p w14:paraId="47CA69F1" w14:textId="12055E41" w:rsidR="00732E46" w:rsidRDefault="00732E46" w:rsidP="00A00C60">
      <w:pPr>
        <w:widowControl w:val="0"/>
        <w:pBdr>
          <w:top w:val="nil"/>
          <w:left w:val="nil"/>
          <w:bottom w:val="nil"/>
          <w:right w:val="nil"/>
          <w:between w:val="nil"/>
        </w:pBdr>
        <w:spacing w:line="252" w:lineRule="auto"/>
        <w:jc w:val="center"/>
        <w:rPr>
          <w:color w:val="000000"/>
          <w:sz w:val="18"/>
          <w:szCs w:val="18"/>
        </w:rPr>
      </w:pPr>
    </w:p>
    <w:p w14:paraId="6531D7CD" w14:textId="0F830D74" w:rsidR="00732E46" w:rsidRPr="00A00C60" w:rsidRDefault="001278C6" w:rsidP="00A00C60">
      <w:pPr>
        <w:widowControl w:val="0"/>
        <w:pBdr>
          <w:top w:val="nil"/>
          <w:left w:val="nil"/>
          <w:bottom w:val="nil"/>
          <w:right w:val="nil"/>
          <w:between w:val="nil"/>
        </w:pBdr>
        <w:spacing w:line="252" w:lineRule="auto"/>
        <w:jc w:val="center"/>
        <w:rPr>
          <w:color w:val="000000"/>
        </w:rPr>
      </w:pPr>
      <w:r w:rsidRPr="00A00C60">
        <w:rPr>
          <w:color w:val="000000"/>
        </w:rPr>
        <w:t>Dr. M. Srinivas</w:t>
      </w:r>
      <w:r w:rsidR="00A00C60" w:rsidRPr="00A00C60">
        <w:rPr>
          <w:color w:val="000000"/>
        </w:rPr>
        <w:t xml:space="preserve">, Umang Godnaha, Tanushree </w:t>
      </w:r>
      <w:proofErr w:type="spellStart"/>
      <w:r w:rsidR="00A00C60" w:rsidRPr="00A00C60">
        <w:rPr>
          <w:color w:val="000000"/>
        </w:rPr>
        <w:t>Gadalay</w:t>
      </w:r>
      <w:proofErr w:type="spellEnd"/>
      <w:r w:rsidR="00A00C60" w:rsidRPr="00A00C60">
        <w:rPr>
          <w:color w:val="000000"/>
        </w:rPr>
        <w:t xml:space="preserve">, Upadhyayula Aditya Vardhan, </w:t>
      </w:r>
      <w:proofErr w:type="spellStart"/>
      <w:r w:rsidR="00A00C60" w:rsidRPr="00A00C60">
        <w:rPr>
          <w:color w:val="000000"/>
        </w:rPr>
        <w:t>Munjala</w:t>
      </w:r>
      <w:proofErr w:type="spellEnd"/>
      <w:r w:rsidR="00A00C60" w:rsidRPr="00A00C60">
        <w:rPr>
          <w:color w:val="000000"/>
        </w:rPr>
        <w:t xml:space="preserve"> Tejesh Goud, </w:t>
      </w:r>
      <w:proofErr w:type="spellStart"/>
      <w:r w:rsidR="00A00C60" w:rsidRPr="00A00C60">
        <w:rPr>
          <w:color w:val="000000"/>
        </w:rPr>
        <w:t>Yegamati</w:t>
      </w:r>
      <w:proofErr w:type="spellEnd"/>
      <w:r w:rsidR="00A00C60" w:rsidRPr="00A00C60">
        <w:rPr>
          <w:color w:val="000000"/>
        </w:rPr>
        <w:t xml:space="preserve"> Sudeep </w:t>
      </w:r>
      <w:bookmarkStart w:id="0" w:name="_heading=h.gjdgxs" w:colFirst="0" w:colLast="0"/>
      <w:bookmarkEnd w:id="0"/>
    </w:p>
    <w:p w14:paraId="5099F51C" w14:textId="056AAB74" w:rsidR="001278C6" w:rsidRDefault="001278C6" w:rsidP="00D050EC">
      <w:pPr>
        <w:pBdr>
          <w:top w:val="nil"/>
          <w:left w:val="nil"/>
          <w:bottom w:val="nil"/>
          <w:right w:val="nil"/>
          <w:between w:val="nil"/>
        </w:pBdr>
        <w:jc w:val="center"/>
        <w:rPr>
          <w:color w:val="000000"/>
          <w:sz w:val="22"/>
          <w:szCs w:val="22"/>
        </w:rPr>
      </w:pP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7F90F51E" w14:textId="6FF0EBD3" w:rsidR="008072E3" w:rsidRPr="00B82ED1" w:rsidRDefault="000F2C11" w:rsidP="00B82ED1">
      <w:pPr>
        <w:pBdr>
          <w:top w:val="nil"/>
          <w:left w:val="nil"/>
          <w:bottom w:val="nil"/>
          <w:right w:val="nil"/>
          <w:between w:val="nil"/>
        </w:pBdr>
        <w:spacing w:before="20"/>
        <w:jc w:val="both"/>
        <w:rPr>
          <w:b/>
          <w:color w:val="000000"/>
        </w:rPr>
      </w:pPr>
      <w:r w:rsidRPr="00B82ED1">
        <w:rPr>
          <w:b/>
          <w:i/>
          <w:color w:val="000000"/>
        </w:rPr>
        <w:t>Abstract</w:t>
      </w:r>
      <w:r w:rsidRPr="00B82ED1">
        <w:rPr>
          <w:b/>
          <w:color w:val="000000"/>
        </w:rPr>
        <w:t>—</w:t>
      </w:r>
      <w:bookmarkStart w:id="1" w:name="bookmark=id.30j0zll" w:colFirst="0" w:colLast="0"/>
      <w:bookmarkEnd w:id="1"/>
      <w:r w:rsidR="008072E3" w:rsidRPr="00B82ED1">
        <w:rPr>
          <w:b/>
          <w:color w:val="000000"/>
        </w:rPr>
        <w:t>The rapid growth of Internet of Things has opened a lot of new possibilities for automation and connectivity. At the same time, it has also made these networks a bigger target for cyber-attacks. Spotting un-authorized activity in IoT networks is tricky because many of these devices are resource-constrained—they simply don’t have much computational power, memory, or communication bandwidth to spare. Traditional intrusion detection systems usually gather all the data in one central place to train a model, which raises privacy concerns and creates extra communication overhead.</w:t>
      </w:r>
    </w:p>
    <w:p w14:paraId="2E1D27B9" w14:textId="77777777" w:rsidR="00B82ED1" w:rsidRPr="00B82ED1" w:rsidRDefault="00B82ED1" w:rsidP="008072E3">
      <w:pPr>
        <w:pBdr>
          <w:top w:val="nil"/>
          <w:left w:val="nil"/>
          <w:bottom w:val="nil"/>
          <w:right w:val="nil"/>
          <w:between w:val="nil"/>
        </w:pBdr>
        <w:spacing w:before="20"/>
        <w:ind w:firstLine="202"/>
        <w:jc w:val="both"/>
        <w:rPr>
          <w:b/>
          <w:color w:val="000000"/>
        </w:rPr>
      </w:pPr>
    </w:p>
    <w:p w14:paraId="7F2E5743" w14:textId="620A17D9" w:rsidR="008072E3" w:rsidRPr="00B82ED1" w:rsidRDefault="008072E3" w:rsidP="00B82ED1">
      <w:pPr>
        <w:pBdr>
          <w:top w:val="nil"/>
          <w:left w:val="nil"/>
          <w:bottom w:val="nil"/>
          <w:right w:val="nil"/>
          <w:between w:val="nil"/>
        </w:pBdr>
        <w:spacing w:before="20"/>
        <w:jc w:val="both"/>
        <w:rPr>
          <w:b/>
          <w:color w:val="000000"/>
        </w:rPr>
      </w:pPr>
      <w:r w:rsidRPr="00B82ED1">
        <w:rPr>
          <w:b/>
          <w:color w:val="000000"/>
        </w:rPr>
        <w:t>This work looks at using federated learning for intrusion detection on resource limited IoT devices. Instead of shipping raw data off to a central server, each client trains its own local intrusion detection model and only shares the model weights for aggregation. We focus on Ghost-1D Gated Recurrent Unit (GRU) model and examine how well it can detect various kinds of IoT network attacks, while keeping the practical constraints of distributed IoT environments in mind. The model is tested on existing CIC</w:t>
      </w:r>
      <w:r w:rsidR="00B82ED1">
        <w:rPr>
          <w:b/>
          <w:color w:val="000000"/>
        </w:rPr>
        <w:t>-</w:t>
      </w:r>
      <w:r w:rsidRPr="00B82ED1">
        <w:rPr>
          <w:b/>
          <w:color w:val="000000"/>
        </w:rPr>
        <w:t>IOT dataset to see how efficiently it can tell malicious traffic form normal traffic</w:t>
      </w:r>
      <w:r w:rsidR="00B82ED1" w:rsidRPr="00B82ED1">
        <w:rPr>
          <w:b/>
          <w:color w:val="000000"/>
        </w:rPr>
        <w:t>.</w:t>
      </w:r>
    </w:p>
    <w:p w14:paraId="0286E4CC" w14:textId="77777777" w:rsidR="00B82ED1" w:rsidRPr="00B82ED1" w:rsidRDefault="00B82ED1" w:rsidP="00B82ED1">
      <w:pPr>
        <w:pBdr>
          <w:top w:val="nil"/>
          <w:left w:val="nil"/>
          <w:bottom w:val="nil"/>
          <w:right w:val="nil"/>
          <w:between w:val="nil"/>
        </w:pBdr>
        <w:spacing w:before="20"/>
        <w:ind w:firstLine="202"/>
        <w:jc w:val="both"/>
        <w:rPr>
          <w:b/>
          <w:color w:val="000000"/>
        </w:rPr>
      </w:pPr>
    </w:p>
    <w:p w14:paraId="0C0CFA2D" w14:textId="77777777" w:rsidR="00B82ED1" w:rsidRDefault="008072E3" w:rsidP="00B82ED1">
      <w:pPr>
        <w:pBdr>
          <w:top w:val="nil"/>
          <w:left w:val="nil"/>
          <w:bottom w:val="nil"/>
          <w:right w:val="nil"/>
          <w:between w:val="nil"/>
        </w:pBdr>
        <w:spacing w:before="20"/>
        <w:jc w:val="both"/>
        <w:rPr>
          <w:b/>
          <w:color w:val="000000"/>
        </w:rPr>
      </w:pPr>
      <w:r w:rsidRPr="00B82ED1">
        <w:rPr>
          <w:b/>
          <w:color w:val="000000"/>
        </w:rPr>
        <w:t xml:space="preserve">The goal is to build a privacy-aware, distributed intrusion detection system that lets devices learn collaboratively </w:t>
      </w:r>
    </w:p>
    <w:p w14:paraId="4B5FE2A0" w14:textId="6D45063B" w:rsidR="005C18AE" w:rsidRPr="00B82ED1" w:rsidRDefault="008072E3" w:rsidP="00B82ED1">
      <w:pPr>
        <w:pBdr>
          <w:top w:val="nil"/>
          <w:left w:val="nil"/>
          <w:bottom w:val="nil"/>
          <w:right w:val="nil"/>
          <w:between w:val="nil"/>
        </w:pBdr>
        <w:spacing w:before="20"/>
        <w:jc w:val="both"/>
        <w:rPr>
          <w:b/>
          <w:color w:val="000000"/>
        </w:rPr>
      </w:pPr>
      <w:r w:rsidRPr="00B82ED1">
        <w:rPr>
          <w:b/>
          <w:color w:val="000000"/>
        </w:rPr>
        <w:t xml:space="preserve">without ever collecting sensitive data in one place. The results should give a clear picture of how useful federated learning can be for securing IoT devices.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387A94">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2E0A9ED0" w14:textId="4B52D55D" w:rsidR="003E4BEB" w:rsidRDefault="003E4BEB" w:rsidP="003E4BEB">
      <w:pPr>
        <w:widowControl w:val="0"/>
        <w:pBdr>
          <w:top w:val="nil"/>
          <w:left w:val="nil"/>
          <w:bottom w:val="nil"/>
          <w:right w:val="nil"/>
          <w:between w:val="nil"/>
        </w:pBdr>
        <w:spacing w:line="252" w:lineRule="auto"/>
        <w:jc w:val="both"/>
        <w:rPr>
          <w:lang w:val="en-IN"/>
        </w:rPr>
      </w:pPr>
      <w:r w:rsidRPr="003E4BEB">
        <w:rPr>
          <w:lang w:val="en-IN"/>
        </w:rPr>
        <w:t xml:space="preserve">he rapid expansion of the Internet of Things has brought a broad set of connected applications into everyday use, ranging from smart homes and surveillance setups to industrial automation systems. At the same time, the growing number of interconnected devices has widened the attack surface of IoT networks. Identifying malicious network traffic remains especially difficult because many of these devices operate under tight constraints on computing power, memory, and available bandwidth. Conventional centralized intrusion </w:t>
      </w:r>
      <w:r w:rsidRPr="003E4BEB">
        <w:rPr>
          <w:lang w:val="en-IN"/>
        </w:rPr>
        <w:t>detection systems gather network data at a single location for model training; this approach increases communication overhead and raises legitimate concerns about moving sensitive traffic data off the devices themselves.</w:t>
      </w:r>
    </w:p>
    <w:p w14:paraId="229B9DD6" w14:textId="77777777" w:rsidR="003E4BEB" w:rsidRPr="003E4BEB" w:rsidRDefault="003E4BEB" w:rsidP="003E4BEB">
      <w:pPr>
        <w:widowControl w:val="0"/>
        <w:pBdr>
          <w:top w:val="nil"/>
          <w:left w:val="nil"/>
          <w:bottom w:val="nil"/>
          <w:right w:val="nil"/>
          <w:between w:val="nil"/>
        </w:pBdr>
        <w:spacing w:line="252" w:lineRule="auto"/>
        <w:jc w:val="both"/>
        <w:rPr>
          <w:lang w:val="en-IN"/>
        </w:rPr>
      </w:pPr>
    </w:p>
    <w:p w14:paraId="687B5F69" w14:textId="77777777" w:rsidR="003E4BEB" w:rsidRDefault="003E4BEB" w:rsidP="003E4BEB">
      <w:pPr>
        <w:widowControl w:val="0"/>
        <w:pBdr>
          <w:top w:val="nil"/>
          <w:left w:val="nil"/>
          <w:bottom w:val="nil"/>
          <w:right w:val="nil"/>
          <w:between w:val="nil"/>
        </w:pBdr>
        <w:spacing w:line="252" w:lineRule="auto"/>
        <w:jc w:val="both"/>
        <w:rPr>
          <w:lang w:val="en-IN"/>
        </w:rPr>
      </w:pPr>
      <w:r w:rsidRPr="003E4BEB">
        <w:rPr>
          <w:lang w:val="en-IN"/>
        </w:rPr>
        <w:t>Federated learning offers a different route. Multiple IoT nodes can train models on their local data and exchange only model updates rather than the raw network traces. Even so, standard federated-learning pipelines can still impose substantial communication and computation costs, costs that are hard for resource-limited edge hardware to absorb. An efficient learning design is therefore needed if collaborative intrusion detection is to remain practical under these constraints.</w:t>
      </w:r>
    </w:p>
    <w:p w14:paraId="53743795" w14:textId="77777777" w:rsidR="003E4BEB" w:rsidRPr="003E4BEB" w:rsidRDefault="003E4BEB" w:rsidP="003E4BEB">
      <w:pPr>
        <w:widowControl w:val="0"/>
        <w:pBdr>
          <w:top w:val="nil"/>
          <w:left w:val="nil"/>
          <w:bottom w:val="nil"/>
          <w:right w:val="nil"/>
          <w:between w:val="nil"/>
        </w:pBdr>
        <w:spacing w:line="252" w:lineRule="auto"/>
        <w:jc w:val="both"/>
        <w:rPr>
          <w:lang w:val="en-IN"/>
        </w:rPr>
      </w:pPr>
    </w:p>
    <w:p w14:paraId="600834C8" w14:textId="5E4D968C" w:rsidR="003E4BEB" w:rsidRPr="003E4BEB" w:rsidRDefault="003E4BEB" w:rsidP="003E4BEB">
      <w:pPr>
        <w:widowControl w:val="0"/>
        <w:pBdr>
          <w:top w:val="nil"/>
          <w:left w:val="nil"/>
          <w:bottom w:val="nil"/>
          <w:right w:val="nil"/>
          <w:between w:val="nil"/>
        </w:pBdr>
        <w:spacing w:line="252" w:lineRule="auto"/>
        <w:jc w:val="both"/>
        <w:rPr>
          <w:lang w:val="en-IN"/>
        </w:rPr>
      </w:pPr>
      <w:r w:rsidRPr="003E4BEB">
        <w:rPr>
          <w:lang w:val="en-IN"/>
        </w:rPr>
        <w:t xml:space="preserve">This paper introduces </w:t>
      </w:r>
      <w:r w:rsidR="008D3E31">
        <w:rPr>
          <w:lang w:val="en-IN"/>
        </w:rPr>
        <w:t>CaughtIn4K</w:t>
      </w:r>
      <w:r w:rsidRPr="003E4BEB">
        <w:rPr>
          <w:lang w:val="en-IN"/>
        </w:rPr>
        <w:t xml:space="preserve">, a federated IoT intrusion-detection framework that pairs a Ghost-1D gated recurrent unit model with FLWR aggregation. Three Raspberry Pi boards serve as distributed clients that perform local training, while a central federated server aggregates the resulting updates. A </w:t>
      </w:r>
      <w:proofErr w:type="spellStart"/>
      <w:r w:rsidRPr="003E4BEB">
        <w:rPr>
          <w:lang w:val="en-IN"/>
        </w:rPr>
        <w:t>FastAPI</w:t>
      </w:r>
      <w:proofErr w:type="spellEnd"/>
      <w:r w:rsidRPr="003E4BEB">
        <w:rPr>
          <w:lang w:val="en-IN"/>
        </w:rPr>
        <w:t xml:space="preserve"> backend supplies intrusion-prediction services, and a Flutter mobile application lets users monitor detection outcomes in real time. Sentra’s goal is to deliver a lightweight yet effective architecture that supports collaborative learning across constrained IoT devices and largely avoids the need to centralize raw network traffic.</w:t>
      </w:r>
    </w:p>
    <w:p w14:paraId="17F70C16" w14:textId="285E05D9" w:rsidR="00732E46" w:rsidRPr="003E4BEB" w:rsidRDefault="00732E46" w:rsidP="003E4BEB">
      <w:pPr>
        <w:widowControl w:val="0"/>
        <w:pBdr>
          <w:top w:val="nil"/>
          <w:left w:val="nil"/>
          <w:bottom w:val="nil"/>
          <w:right w:val="nil"/>
          <w:between w:val="nil"/>
        </w:pBdr>
        <w:spacing w:line="252" w:lineRule="auto"/>
        <w:jc w:val="both"/>
      </w:pPr>
    </w:p>
    <w:p w14:paraId="7B97602F" w14:textId="3CA53293" w:rsidR="00732E46" w:rsidRDefault="00DB3364" w:rsidP="00387A94">
      <w:pPr>
        <w:pStyle w:val="Heading1"/>
      </w:pPr>
      <w:r>
        <w:t xml:space="preserve">II. </w:t>
      </w:r>
      <w:r w:rsidR="000B250B">
        <w:t>RELATED WORKS</w:t>
      </w:r>
    </w:p>
    <w:p w14:paraId="1D020C40" w14:textId="3E860885" w:rsidR="000B250B" w:rsidRPr="000B250B" w:rsidRDefault="000B250B" w:rsidP="000B250B">
      <w:pPr>
        <w:widowControl w:val="0"/>
        <w:pBdr>
          <w:top w:val="nil"/>
          <w:left w:val="nil"/>
          <w:bottom w:val="nil"/>
          <w:right w:val="nil"/>
          <w:between w:val="nil"/>
        </w:pBdr>
        <w:spacing w:line="252" w:lineRule="auto"/>
        <w:jc w:val="both"/>
        <w:rPr>
          <w:color w:val="000000"/>
        </w:rPr>
      </w:pPr>
      <w:r w:rsidRPr="000B250B">
        <w:rPr>
          <w:color w:val="000000"/>
        </w:rPr>
        <w:t>Federated learning has seen growing use in IoT intrusion detection as a way to overcome the privacy and scalability drawbacks of purely centralized approaches. Karunamurthy and colleagues [1] presented an FL-based intrusion detection system in which deep-learning models are trained across distributed IoT nodes; only model parameters are exchanged, never the raw network traffic. Their design pairs feature selection with a CNN classifier and is evaluated on the MQTT dataset, illustrating that a federated IDS can recognize a range of IoT attacks.</w:t>
      </w:r>
    </w:p>
    <w:p w14:paraId="729CBDF3" w14:textId="77777777" w:rsidR="000B250B" w:rsidRPr="000B250B" w:rsidRDefault="000B250B" w:rsidP="000B250B">
      <w:pPr>
        <w:widowControl w:val="0"/>
        <w:pBdr>
          <w:top w:val="nil"/>
          <w:left w:val="nil"/>
          <w:bottom w:val="nil"/>
          <w:right w:val="nil"/>
          <w:between w:val="nil"/>
        </w:pBdr>
        <w:spacing w:line="252" w:lineRule="auto"/>
        <w:ind w:firstLine="202"/>
        <w:jc w:val="both"/>
        <w:rPr>
          <w:color w:val="000000"/>
        </w:rPr>
      </w:pPr>
    </w:p>
    <w:p w14:paraId="02301728" w14:textId="645225EE" w:rsidR="000B250B" w:rsidRPr="000B250B" w:rsidRDefault="000B250B" w:rsidP="000B250B">
      <w:pPr>
        <w:widowControl w:val="0"/>
        <w:pBdr>
          <w:top w:val="nil"/>
          <w:left w:val="nil"/>
          <w:bottom w:val="nil"/>
          <w:right w:val="nil"/>
          <w:between w:val="nil"/>
        </w:pBdr>
        <w:spacing w:line="252" w:lineRule="auto"/>
        <w:jc w:val="both"/>
        <w:rPr>
          <w:color w:val="000000"/>
        </w:rPr>
      </w:pPr>
      <w:proofErr w:type="spellStart"/>
      <w:r w:rsidRPr="000B250B">
        <w:rPr>
          <w:color w:val="000000"/>
        </w:rPr>
        <w:t>Mothukuri</w:t>
      </w:r>
      <w:proofErr w:type="spellEnd"/>
      <w:r w:rsidRPr="000B250B">
        <w:rPr>
          <w:color w:val="000000"/>
        </w:rPr>
        <w:t xml:space="preserve"> et al. [2] likewise examined federated learning for anomaly detection aimed at IoT security threats, showing how </w:t>
      </w:r>
      <w:r w:rsidRPr="000B250B">
        <w:rPr>
          <w:color w:val="000000"/>
        </w:rPr>
        <w:lastRenderedPageBreak/>
        <w:t>local models can improve collectively while the underlying data stays on each device. Together these works confirm the value of federated methods for collaborative intrusion detection, yet they also underline that the limited computing power and communication capacity of edge hardware remain real constraints.</w:t>
      </w:r>
    </w:p>
    <w:p w14:paraId="09F50106" w14:textId="77777777" w:rsidR="000B250B" w:rsidRPr="000B250B" w:rsidRDefault="000B250B" w:rsidP="000B250B">
      <w:pPr>
        <w:widowControl w:val="0"/>
        <w:pBdr>
          <w:top w:val="nil"/>
          <w:left w:val="nil"/>
          <w:bottom w:val="nil"/>
          <w:right w:val="nil"/>
          <w:between w:val="nil"/>
        </w:pBdr>
        <w:spacing w:line="252" w:lineRule="auto"/>
        <w:ind w:firstLine="202"/>
        <w:jc w:val="both"/>
        <w:rPr>
          <w:color w:val="000000"/>
        </w:rPr>
      </w:pPr>
    </w:p>
    <w:p w14:paraId="534A61AA" w14:textId="50CFA146" w:rsidR="00732E46" w:rsidRDefault="000B250B" w:rsidP="000B250B">
      <w:pPr>
        <w:widowControl w:val="0"/>
        <w:pBdr>
          <w:top w:val="nil"/>
          <w:left w:val="nil"/>
          <w:bottom w:val="nil"/>
          <w:right w:val="nil"/>
          <w:between w:val="nil"/>
        </w:pBdr>
        <w:spacing w:line="252" w:lineRule="auto"/>
        <w:jc w:val="both"/>
        <w:rPr>
          <w:color w:val="000000"/>
        </w:rPr>
      </w:pPr>
      <w:r w:rsidRPr="000B250B">
        <w:rPr>
          <w:color w:val="000000"/>
        </w:rPr>
        <w:t xml:space="preserve">When an IDS must run on resource-constrained IoT devices, lightweight and communication-efficient learning becomes essential. Hajj et al. [3] explored a cross-layer federated scheme expressly for lightweight IoT intrusion detection, stressing the need to cut resource demands without sacrificing the advantages of distributed training. Building directly on these lines of work, </w:t>
      </w:r>
      <w:r w:rsidR="008D3E31">
        <w:rPr>
          <w:color w:val="000000"/>
        </w:rPr>
        <w:t>CaughtIn4K</w:t>
      </w:r>
      <w:r w:rsidRPr="000B250B">
        <w:rPr>
          <w:color w:val="000000"/>
        </w:rPr>
        <w:t xml:space="preserve"> pairs a compact Ghost-1D GRU detection model with FLWR aggregation so that three Raspberry Pi clients can learn collaboratively. In contrast to the systems reviewed above, Sentra is realized as a working edge deployment: each Raspberry Pi performs local training, and a federated server handles the aggregation of model updates.</w:t>
      </w:r>
    </w:p>
    <w:p w14:paraId="68B2FD24" w14:textId="77777777" w:rsidR="008D3E31" w:rsidRDefault="008D3E31" w:rsidP="000B250B">
      <w:pPr>
        <w:widowControl w:val="0"/>
        <w:pBdr>
          <w:top w:val="nil"/>
          <w:left w:val="nil"/>
          <w:bottom w:val="nil"/>
          <w:right w:val="nil"/>
          <w:between w:val="nil"/>
        </w:pBdr>
        <w:spacing w:line="252" w:lineRule="auto"/>
        <w:jc w:val="both"/>
      </w:pPr>
    </w:p>
    <w:p w14:paraId="7F162335" w14:textId="1016BB33" w:rsidR="008D3E31" w:rsidRPr="008D3E31" w:rsidRDefault="008D3E31" w:rsidP="008D3E31">
      <w:pPr>
        <w:pStyle w:val="Heading2"/>
        <w:spacing w:line="250" w:lineRule="exact"/>
        <w:jc w:val="center"/>
        <w:rPr>
          <w:b/>
          <w:bCs/>
        </w:rPr>
      </w:pPr>
      <w:r w:rsidRPr="008D3E31">
        <w:rPr>
          <w:rFonts w:ascii="Segoe UI Symbol" w:hAnsi="Segoe UI Symbol" w:cs="Segoe UI Symbol"/>
          <w:b/>
          <w:bCs/>
          <w:spacing w:val="-2"/>
        </w:rPr>
        <w:t>✂</w:t>
      </w:r>
      <w:r w:rsidRPr="008D3E31">
        <w:rPr>
          <w:rFonts w:ascii="SimSun-ExtB" w:hAnsi="SimSun-ExtB"/>
          <w:b/>
          <w:bCs/>
          <w:spacing w:val="36"/>
        </w:rPr>
        <w:t xml:space="preserve"> </w:t>
      </w:r>
      <w:r w:rsidRPr="008D3E31">
        <w:rPr>
          <w:b/>
          <w:bCs/>
          <w:smallCaps/>
          <w:spacing w:val="-2"/>
        </w:rPr>
        <w:t>Proposed</w:t>
      </w:r>
      <w:r w:rsidRPr="008D3E31">
        <w:rPr>
          <w:b/>
          <w:bCs/>
          <w:smallCaps/>
          <w:spacing w:val="-8"/>
        </w:rPr>
        <w:t xml:space="preserve"> </w:t>
      </w:r>
      <w:r w:rsidRPr="008D3E31">
        <w:rPr>
          <w:b/>
          <w:bCs/>
          <w:smallCaps/>
          <w:spacing w:val="-2"/>
        </w:rPr>
        <w:t>Methodology</w:t>
      </w:r>
    </w:p>
    <w:p w14:paraId="6E775EAE" w14:textId="19A8613D" w:rsidR="00732E46" w:rsidRPr="008D3E31" w:rsidRDefault="008D3E31" w:rsidP="008D3E31">
      <w:pPr>
        <w:pStyle w:val="Heading2"/>
        <w:numPr>
          <w:ilvl w:val="0"/>
          <w:numId w:val="14"/>
        </w:numPr>
        <w:rPr>
          <w:b/>
          <w:bCs/>
        </w:rPr>
      </w:pPr>
      <w:r w:rsidRPr="008D3E31">
        <w:rPr>
          <w:b/>
          <w:bCs/>
        </w:rPr>
        <w:t>Study Design</w:t>
      </w:r>
    </w:p>
    <w:p w14:paraId="2A3CFB37" w14:textId="37A13FA8" w:rsidR="00E468D8" w:rsidRPr="009C2381" w:rsidRDefault="00E468D8" w:rsidP="00E468D8">
      <w:pPr>
        <w:pStyle w:val="NormalWeb"/>
        <w:jc w:val="both"/>
        <w:rPr>
          <w:sz w:val="20"/>
          <w:szCs w:val="20"/>
        </w:rPr>
      </w:pPr>
      <w:r w:rsidRPr="009C2381">
        <w:rPr>
          <w:sz w:val="20"/>
          <w:szCs w:val="20"/>
        </w:rPr>
        <w:t>This study adopts an experimental and implementation-focused approach to develop and assess CaughtIn4K, an AI-driven intrusion detection system designed for IoT networks. It integrates three core components: Enhanced Adaptive Northern Goshawk Optimization (EA-NGO) to handle feature selection, a Ghost-1D GRU model responsible for detecting intrusions, and Flower (FLWR) to support federated learning.</w:t>
      </w:r>
    </w:p>
    <w:p w14:paraId="007E2C26" w14:textId="4013E7B3" w:rsidR="00E468D8" w:rsidRPr="009C2381" w:rsidRDefault="00E468D8" w:rsidP="00E468D8">
      <w:pPr>
        <w:pStyle w:val="NormalWeb"/>
        <w:jc w:val="both"/>
        <w:rPr>
          <w:sz w:val="20"/>
          <w:szCs w:val="20"/>
        </w:rPr>
      </w:pPr>
      <w:r w:rsidRPr="009C2381">
        <w:rPr>
          <w:sz w:val="20"/>
          <w:szCs w:val="20"/>
        </w:rPr>
        <w:t>EA-NGO examines the incoming network traffic data and identifies the features that matter most. Those chosen features are then fed into the Ghost-1D GRU model, which determines whether the traffic pattern indicates normal activity or a potential intrusion.</w:t>
      </w:r>
    </w:p>
    <w:p w14:paraId="03706601" w14:textId="77777777" w:rsidR="00E468D8" w:rsidRPr="009C2381" w:rsidRDefault="00E468D8" w:rsidP="00E468D8">
      <w:pPr>
        <w:pStyle w:val="NormalWeb"/>
        <w:jc w:val="both"/>
        <w:rPr>
          <w:sz w:val="20"/>
          <w:szCs w:val="20"/>
        </w:rPr>
      </w:pPr>
      <w:r w:rsidRPr="009C2381">
        <w:rPr>
          <w:sz w:val="20"/>
          <w:szCs w:val="20"/>
        </w:rPr>
        <w:t>The experimental arrangement uses three Raspberry Pi boards as the federated clients along with a central server that oversees the entire training process. Each client builds and trains its own local version of the Ghost-1D GRU model using only the network traffic data available on that device. Raw data stays on the clients; instead, the devices exchange model updates through Flower. The server collects these updates, combines them into a single global model, and returns the updated model to the clients so training can continue.</w:t>
      </w:r>
    </w:p>
    <w:p w14:paraId="0A05F0AF" w14:textId="77777777" w:rsidR="00E468D8" w:rsidRPr="009C2381" w:rsidRDefault="00E468D8" w:rsidP="00E468D8">
      <w:pPr>
        <w:pStyle w:val="NormalWeb"/>
        <w:jc w:val="both"/>
        <w:rPr>
          <w:sz w:val="20"/>
          <w:szCs w:val="20"/>
        </w:rPr>
      </w:pPr>
      <w:r w:rsidRPr="009C2381">
        <w:rPr>
          <w:sz w:val="20"/>
          <w:szCs w:val="20"/>
        </w:rPr>
        <w:t xml:space="preserve">Once federated training is finished, the final global model is linked to a </w:t>
      </w:r>
      <w:proofErr w:type="spellStart"/>
      <w:r w:rsidRPr="009C2381">
        <w:rPr>
          <w:sz w:val="20"/>
          <w:szCs w:val="20"/>
        </w:rPr>
        <w:t>FastAPI</w:t>
      </w:r>
      <w:proofErr w:type="spellEnd"/>
      <w:r w:rsidRPr="009C2381">
        <w:rPr>
          <w:sz w:val="20"/>
          <w:szCs w:val="20"/>
        </w:rPr>
        <w:t xml:space="preserve"> backend and a Flutter mobile application. This connection allows the system to generate intrusion predictions in real time and present security alerts on a mobile interface.</w:t>
      </w:r>
    </w:p>
    <w:p w14:paraId="29F4F350" w14:textId="77777777" w:rsidR="00CB130D" w:rsidRDefault="00CB130D" w:rsidP="008D3E31">
      <w:pPr>
        <w:widowControl w:val="0"/>
        <w:pBdr>
          <w:top w:val="nil"/>
          <w:left w:val="nil"/>
          <w:bottom w:val="nil"/>
          <w:right w:val="nil"/>
          <w:between w:val="nil"/>
        </w:pBdr>
        <w:spacing w:line="252" w:lineRule="auto"/>
        <w:jc w:val="both"/>
        <w:rPr>
          <w:color w:val="000000"/>
        </w:rPr>
      </w:pPr>
    </w:p>
    <w:p w14:paraId="10941E9F" w14:textId="780F14AA" w:rsidR="00CB130D" w:rsidRDefault="00CB130D" w:rsidP="00CB130D">
      <w:pPr>
        <w:pStyle w:val="Heading3"/>
        <w:numPr>
          <w:ilvl w:val="0"/>
          <w:numId w:val="14"/>
        </w:numPr>
        <w:tabs>
          <w:tab w:val="left" w:pos="463"/>
        </w:tabs>
        <w:spacing w:before="99"/>
        <w:jc w:val="both"/>
        <w:rPr>
          <w:b/>
          <w:bCs/>
          <w:spacing w:val="-2"/>
        </w:rPr>
      </w:pPr>
      <w:r w:rsidRPr="00CB130D">
        <w:rPr>
          <w:b/>
          <w:bCs/>
        </w:rPr>
        <w:t>Data</w:t>
      </w:r>
      <w:r w:rsidRPr="00CB130D">
        <w:rPr>
          <w:b/>
          <w:bCs/>
          <w:spacing w:val="-4"/>
        </w:rPr>
        <w:t xml:space="preserve"> </w:t>
      </w:r>
      <w:r w:rsidRPr="00CB130D">
        <w:rPr>
          <w:b/>
          <w:bCs/>
          <w:spacing w:val="-2"/>
        </w:rPr>
        <w:t>Selection</w:t>
      </w:r>
    </w:p>
    <w:p w14:paraId="3A103B7E" w14:textId="77777777" w:rsidR="00CB130D" w:rsidRPr="00CB130D" w:rsidRDefault="00CB130D" w:rsidP="00CB130D"/>
    <w:p w14:paraId="35D8D971" w14:textId="0BF3F38B" w:rsidR="00CB130D" w:rsidRDefault="00CB130D" w:rsidP="00106FD1">
      <w:pPr>
        <w:widowControl w:val="0"/>
        <w:pBdr>
          <w:top w:val="nil"/>
          <w:left w:val="nil"/>
          <w:bottom w:val="nil"/>
          <w:right w:val="nil"/>
          <w:between w:val="nil"/>
        </w:pBdr>
        <w:spacing w:line="252" w:lineRule="auto"/>
        <w:jc w:val="both"/>
        <w:rPr>
          <w:color w:val="000000"/>
        </w:rPr>
      </w:pPr>
      <w:r w:rsidRPr="00CB130D">
        <w:rPr>
          <w:color w:val="000000"/>
        </w:rPr>
        <w:t>The CIC-IoT2023 dataset was used in this work because it includes both normal and malicious network traffic recorded under realistic IoT conditions. The mixture of traffic patterns it offers is particularly useful for training the proposed model to tell ordinary activity apart from attacks. During the federated experiments the data are split across three separate clients, and each client holds its own portion of the training records locally. This division is meant to reflect the way real IoT networks operate, with devices handling their traffic on site and without ever sending the raw records themselves to the central server.</w:t>
      </w:r>
    </w:p>
    <w:p w14:paraId="2A7F993B" w14:textId="77777777" w:rsidR="00BD6E89" w:rsidRDefault="00BD6E89" w:rsidP="00106FD1">
      <w:pPr>
        <w:widowControl w:val="0"/>
        <w:pBdr>
          <w:top w:val="nil"/>
          <w:left w:val="nil"/>
          <w:bottom w:val="nil"/>
          <w:right w:val="nil"/>
          <w:between w:val="nil"/>
        </w:pBdr>
        <w:spacing w:line="252" w:lineRule="auto"/>
        <w:jc w:val="both"/>
        <w:rPr>
          <w:color w:val="000000"/>
        </w:rPr>
      </w:pPr>
    </w:p>
    <w:p w14:paraId="5E6396A6" w14:textId="6716F35A" w:rsidR="00BD6E89" w:rsidRDefault="00BD6E89" w:rsidP="00106FD1">
      <w:pPr>
        <w:widowControl w:val="0"/>
        <w:pBdr>
          <w:top w:val="nil"/>
          <w:left w:val="nil"/>
          <w:bottom w:val="nil"/>
          <w:right w:val="nil"/>
          <w:between w:val="nil"/>
        </w:pBdr>
        <w:spacing w:line="252" w:lineRule="auto"/>
        <w:jc w:val="both"/>
        <w:rPr>
          <w:color w:val="000000"/>
        </w:rPr>
      </w:pPr>
    </w:p>
    <w:p w14:paraId="05C5590C" w14:textId="77777777" w:rsidR="00BD6E89" w:rsidRDefault="00BD6E89" w:rsidP="00106FD1">
      <w:pPr>
        <w:widowControl w:val="0"/>
        <w:pBdr>
          <w:top w:val="nil"/>
          <w:left w:val="nil"/>
          <w:bottom w:val="nil"/>
          <w:right w:val="nil"/>
          <w:between w:val="nil"/>
        </w:pBdr>
        <w:spacing w:line="252" w:lineRule="auto"/>
        <w:jc w:val="both"/>
        <w:rPr>
          <w:color w:val="000000"/>
        </w:rPr>
      </w:pPr>
    </w:p>
    <w:p w14:paraId="37B96A00" w14:textId="132DBF05" w:rsidR="00BD6E89" w:rsidRDefault="009C2381" w:rsidP="00106FD1">
      <w:pPr>
        <w:widowControl w:val="0"/>
        <w:pBdr>
          <w:top w:val="nil"/>
          <w:left w:val="nil"/>
          <w:bottom w:val="nil"/>
          <w:right w:val="nil"/>
          <w:between w:val="nil"/>
        </w:pBdr>
        <w:spacing w:line="252" w:lineRule="auto"/>
        <w:jc w:val="both"/>
        <w:rPr>
          <w:color w:val="000000"/>
        </w:rPr>
      </w:pPr>
      <w:r w:rsidRPr="00BD6E89">
        <w:rPr>
          <w:noProof/>
          <w:color w:val="000000"/>
        </w:rPr>
        <w:drawing>
          <wp:inline distT="0" distB="0" distL="0" distR="0" wp14:anchorId="5D05E893" wp14:editId="789431AE">
            <wp:extent cx="3063240" cy="2510155"/>
            <wp:effectExtent l="0" t="0" r="3810" b="4445"/>
            <wp:docPr id="11609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0176" name=""/>
                    <pic:cNvPicPr/>
                  </pic:nvPicPr>
                  <pic:blipFill>
                    <a:blip r:embed="rId10"/>
                    <a:stretch>
                      <a:fillRect/>
                    </a:stretch>
                  </pic:blipFill>
                  <pic:spPr>
                    <a:xfrm>
                      <a:off x="0" y="0"/>
                      <a:ext cx="3063240" cy="2510155"/>
                    </a:xfrm>
                    <a:prstGeom prst="rect">
                      <a:avLst/>
                    </a:prstGeom>
                  </pic:spPr>
                </pic:pic>
              </a:graphicData>
            </a:graphic>
          </wp:inline>
        </w:drawing>
      </w:r>
    </w:p>
    <w:p w14:paraId="595FD126" w14:textId="77777777" w:rsidR="009C2381" w:rsidRPr="00CB130D" w:rsidRDefault="009C2381" w:rsidP="00106FD1">
      <w:pPr>
        <w:widowControl w:val="0"/>
        <w:pBdr>
          <w:top w:val="nil"/>
          <w:left w:val="nil"/>
          <w:bottom w:val="nil"/>
          <w:right w:val="nil"/>
          <w:between w:val="nil"/>
        </w:pBdr>
        <w:spacing w:line="252" w:lineRule="auto"/>
        <w:jc w:val="both"/>
        <w:rPr>
          <w:color w:val="000000"/>
        </w:rPr>
      </w:pPr>
    </w:p>
    <w:p w14:paraId="023785EA" w14:textId="6B2A8B92" w:rsidR="009C2381" w:rsidRDefault="009C2381" w:rsidP="009C2381">
      <w:pPr>
        <w:pStyle w:val="Heading3"/>
        <w:numPr>
          <w:ilvl w:val="0"/>
          <w:numId w:val="14"/>
        </w:numPr>
        <w:tabs>
          <w:tab w:val="left" w:pos="463"/>
        </w:tabs>
        <w:spacing w:before="99"/>
        <w:jc w:val="both"/>
        <w:rPr>
          <w:b/>
          <w:bCs/>
          <w:spacing w:val="-2"/>
        </w:rPr>
      </w:pPr>
      <w:r w:rsidRPr="00CB130D">
        <w:rPr>
          <w:b/>
          <w:bCs/>
        </w:rPr>
        <w:t>Data</w:t>
      </w:r>
      <w:r w:rsidRPr="00CB130D">
        <w:rPr>
          <w:b/>
          <w:bCs/>
          <w:spacing w:val="-4"/>
        </w:rPr>
        <w:t xml:space="preserve"> </w:t>
      </w:r>
      <w:r>
        <w:rPr>
          <w:b/>
          <w:bCs/>
          <w:spacing w:val="-2"/>
        </w:rPr>
        <w:t>Preprocessing</w:t>
      </w:r>
    </w:p>
    <w:p w14:paraId="62A1A523" w14:textId="77777777" w:rsidR="009C2381" w:rsidRDefault="009C2381" w:rsidP="009C2381"/>
    <w:p w14:paraId="6CD0C985" w14:textId="244A12D2" w:rsidR="009C2381" w:rsidRDefault="009C2381" w:rsidP="009C2381">
      <w:pPr>
        <w:jc w:val="both"/>
        <w:rPr>
          <w:lang w:val="en-IN"/>
        </w:rPr>
      </w:pPr>
      <w:r w:rsidRPr="009C2381">
        <w:rPr>
          <w:lang w:val="en-IN"/>
        </w:rPr>
        <w:t>The CIC-IoT2023 dataset is loaded at the start of the pipeline, drawing on the provided training, validation, and test splits. Because CaughtIn4K is designed for binary intrusion detection, the original multi-class labels are mapped into two categories: Benign and Attack. This conversion establishes a uniform binary classification target for the Ghost-1D GRU model.</w:t>
      </w:r>
    </w:p>
    <w:p w14:paraId="51107FFB" w14:textId="77777777" w:rsidR="009C2381" w:rsidRPr="009C2381" w:rsidRDefault="009C2381" w:rsidP="009C2381">
      <w:pPr>
        <w:rPr>
          <w:lang w:val="en-IN"/>
        </w:rPr>
      </w:pPr>
    </w:p>
    <w:p w14:paraId="20CFD194" w14:textId="77777777" w:rsidR="009C2381" w:rsidRDefault="009C2381" w:rsidP="009C2381">
      <w:pPr>
        <w:jc w:val="both"/>
        <w:rPr>
          <w:lang w:val="en-IN"/>
        </w:rPr>
      </w:pPr>
      <w:r w:rsidRPr="009C2381">
        <w:rPr>
          <w:lang w:val="en-IN"/>
        </w:rPr>
        <w:t xml:space="preserve">Feature selection follows next and is performed with Enhanced Adaptive Northern Goshawk Optimization (EANGO). Rather than feeding every available network traffic feature into the model, EANGO identifies the subset that contributes most to intrusion detection. The chosen features are recorded in </w:t>
      </w:r>
      <w:proofErr w:type="spellStart"/>
      <w:r w:rsidRPr="009C2381">
        <w:rPr>
          <w:lang w:val="en-IN"/>
        </w:rPr>
        <w:t>selected_</w:t>
      </w:r>
      <w:proofErr w:type="gramStart"/>
      <w:r w:rsidRPr="009C2381">
        <w:rPr>
          <w:lang w:val="en-IN"/>
        </w:rPr>
        <w:t>features.json</w:t>
      </w:r>
      <w:proofErr w:type="spellEnd"/>
      <w:proofErr w:type="gramEnd"/>
      <w:r w:rsidRPr="009C2381">
        <w:rPr>
          <w:lang w:val="en-IN"/>
        </w:rPr>
        <w:t xml:space="preserve"> and are retrieved before any model training begins. Once extracted, the feature values are converted to numerical form; any value that cannot be parsed as a number is marked as missing.</w:t>
      </w:r>
    </w:p>
    <w:p w14:paraId="456A4395" w14:textId="77777777" w:rsidR="009C2381" w:rsidRPr="009C2381" w:rsidRDefault="009C2381" w:rsidP="009C2381">
      <w:pPr>
        <w:rPr>
          <w:lang w:val="en-IN"/>
        </w:rPr>
      </w:pPr>
    </w:p>
    <w:p w14:paraId="5FA7E1B9" w14:textId="77777777" w:rsidR="009C2381" w:rsidRDefault="009C2381" w:rsidP="009C2381">
      <w:pPr>
        <w:jc w:val="both"/>
        <w:rPr>
          <w:lang w:val="en-IN"/>
        </w:rPr>
      </w:pPr>
      <w:r w:rsidRPr="009C2381">
        <w:rPr>
          <w:lang w:val="en-IN"/>
        </w:rPr>
        <w:t xml:space="preserve">Data cleaning then addresses invalid and infinite entries. Infinite values are first replaced by missing markers, after which every missing value is filled with the median of its corresponding feature. This approach keeps the training set intact without removing entire records that contain only isolated </w:t>
      </w:r>
      <w:r w:rsidRPr="009C2381">
        <w:rPr>
          <w:lang w:val="en-IN"/>
        </w:rPr>
        <w:lastRenderedPageBreak/>
        <w:t xml:space="preserve">invalid entries. After cleaning, the features are standardised with </w:t>
      </w:r>
      <w:proofErr w:type="spellStart"/>
      <w:r w:rsidRPr="009C2381">
        <w:rPr>
          <w:lang w:val="en-IN"/>
        </w:rPr>
        <w:t>StandardScaler</w:t>
      </w:r>
      <w:proofErr w:type="spellEnd"/>
      <w:r w:rsidRPr="009C2381">
        <w:rPr>
          <w:lang w:val="en-IN"/>
        </w:rPr>
        <w:t xml:space="preserve"> according to the transformation</w:t>
      </w:r>
    </w:p>
    <w:p w14:paraId="1FA9D9FC" w14:textId="77777777" w:rsidR="009C2381" w:rsidRDefault="009C2381" w:rsidP="009C2381">
      <w:pPr>
        <w:jc w:val="both"/>
        <w:rPr>
          <w:lang w:val="en-IN"/>
        </w:rPr>
      </w:pPr>
    </w:p>
    <w:p w14:paraId="2557D46D" w14:textId="77777777" w:rsidR="009C2381" w:rsidRPr="009C2381" w:rsidRDefault="009C2381" w:rsidP="009C2381">
      <w:pPr>
        <w:jc w:val="both"/>
        <w:rPr>
          <w:lang w:val="en-IN"/>
        </w:rPr>
      </w:pPr>
    </w:p>
    <w:p w14:paraId="468B5092" w14:textId="05691943" w:rsidR="009C2381" w:rsidRPr="009C2381" w:rsidRDefault="00F8265A" w:rsidP="009C2381">
      <w:pPr>
        <w:rPr>
          <w:lang w:val="en-IN"/>
        </w:rPr>
      </w:pPr>
      <m:oMathPara>
        <m:oMath>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m:t>
              </m:r>
            </m:sup>
          </m:sSup>
          <m:r>
            <w:rPr>
              <w:rFonts w:ascii="Cambria Math" w:hAnsi="Cambria Math"/>
              <w:lang w:val="en-IN"/>
            </w:rPr>
            <m:t>=</m:t>
          </m:r>
          <m:f>
            <m:fPr>
              <m:ctrlPr>
                <w:rPr>
                  <w:rFonts w:ascii="Cambria Math" w:hAnsi="Cambria Math"/>
                  <w:lang w:val="en-IN"/>
                </w:rPr>
              </m:ctrlPr>
            </m:fPr>
            <m:num>
              <m:r>
                <w:rPr>
                  <w:rFonts w:ascii="Cambria Math" w:hAnsi="Cambria Math"/>
                  <w:lang w:val="en-IN"/>
                </w:rPr>
                <m:t>x-μ</m:t>
              </m:r>
            </m:num>
            <m:den>
              <m:r>
                <w:rPr>
                  <w:rFonts w:ascii="Cambria Math" w:hAnsi="Cambria Math"/>
                  <w:lang w:val="en-IN"/>
                </w:rPr>
                <m:t>σ</m:t>
              </m:r>
            </m:den>
          </m:f>
          <m:r>
            <m:rPr>
              <m:sty m:val="p"/>
            </m:rPr>
            <w:rPr>
              <w:lang w:val="en-IN"/>
            </w:rPr>
            <w:br/>
          </m:r>
        </m:oMath>
      </m:oMathPara>
    </w:p>
    <w:p w14:paraId="699ECD20" w14:textId="252964F2" w:rsidR="009C2381" w:rsidRDefault="009C2381" w:rsidP="009C2381">
      <w:pPr>
        <w:jc w:val="both"/>
        <w:rPr>
          <w:lang w:val="en-IN"/>
        </w:rPr>
      </w:pPr>
      <w:r w:rsidRPr="009C2381">
        <w:rPr>
          <w:lang w:val="en-IN"/>
        </w:rPr>
        <w:t xml:space="preserve">where </w:t>
      </w:r>
      <m:oMath>
        <m:r>
          <w:rPr>
            <w:rFonts w:ascii="Cambria Math" w:hAnsi="Cambria Math"/>
            <w:lang w:val="en-IN"/>
          </w:rPr>
          <m:t>x</m:t>
        </m:r>
      </m:oMath>
      <w:r w:rsidRPr="009C2381">
        <w:rPr>
          <w:lang w:val="en-IN"/>
        </w:rPr>
        <w:t xml:space="preserve">denotes the original feature value, </w:t>
      </w:r>
      <m:oMath>
        <m:r>
          <w:rPr>
            <w:rFonts w:ascii="Cambria Math" w:hAnsi="Cambria Math"/>
            <w:lang w:val="en-IN"/>
          </w:rPr>
          <m:t>μ</m:t>
        </m:r>
      </m:oMath>
      <w:r>
        <w:rPr>
          <w:lang w:val="en-IN"/>
        </w:rPr>
        <w:t xml:space="preserve"> </w:t>
      </w:r>
      <w:r w:rsidRPr="009C2381">
        <w:rPr>
          <w:lang w:val="en-IN"/>
        </w:rPr>
        <w:t xml:space="preserve">its mean, and </w:t>
      </w:r>
      <m:oMath>
        <m:r>
          <w:rPr>
            <w:rFonts w:ascii="Cambria Math" w:hAnsi="Cambria Math"/>
            <w:lang w:val="en-IN"/>
          </w:rPr>
          <m:t>σ</m:t>
        </m:r>
      </m:oMath>
      <w:r>
        <w:rPr>
          <w:lang w:val="en-IN"/>
        </w:rPr>
        <w:t xml:space="preserve"> </w:t>
      </w:r>
      <w:r w:rsidRPr="009C2381">
        <w:rPr>
          <w:lang w:val="en-IN"/>
        </w:rPr>
        <w:t>its standard deviation. The class labels are finally encoded numerically, with Benign set to 0 and Attack set to 1.</w:t>
      </w:r>
    </w:p>
    <w:p w14:paraId="1E8188FE" w14:textId="77777777" w:rsidR="009C2381" w:rsidRPr="009C2381" w:rsidRDefault="009C2381" w:rsidP="009C2381">
      <w:pPr>
        <w:jc w:val="both"/>
        <w:rPr>
          <w:lang w:val="en-IN"/>
        </w:rPr>
      </w:pPr>
    </w:p>
    <w:p w14:paraId="0C302789" w14:textId="77777777" w:rsidR="009C2381" w:rsidRPr="009C2381" w:rsidRDefault="009C2381" w:rsidP="009C2381">
      <w:pPr>
        <w:jc w:val="both"/>
        <w:rPr>
          <w:lang w:val="en-IN"/>
        </w:rPr>
      </w:pPr>
      <w:r w:rsidRPr="009C2381">
        <w:rPr>
          <w:lang w:val="en-IN"/>
        </w:rPr>
        <w:t>In preparation for the federated learning stage the cleaned and standardised training data is partitioned across the Raspberry Pi clients, each of which trains on its own local share. The original traffic records never leave the individual clients; only model updates are exchanged during the federated process. The overall preprocessing sequence therefore readies the CIC-IoT2023 data for EANGO-driven feature selection, Ghost-1D GRU training, and the subsequent federated learning rounds.</w:t>
      </w:r>
    </w:p>
    <w:p w14:paraId="03A9F6A2" w14:textId="77777777" w:rsidR="009C2381" w:rsidRDefault="009C2381" w:rsidP="009C2381">
      <w:pPr>
        <w:jc w:val="both"/>
      </w:pPr>
    </w:p>
    <w:p w14:paraId="57B4B735" w14:textId="77777777" w:rsidR="009C2381" w:rsidRPr="009C2381" w:rsidRDefault="009C2381" w:rsidP="009C2381"/>
    <w:p w14:paraId="7B4193B3" w14:textId="77777777" w:rsidR="009C2381" w:rsidRDefault="009C2381" w:rsidP="00387A94">
      <w:pPr>
        <w:pStyle w:val="Heading1"/>
      </w:pPr>
    </w:p>
    <w:p w14:paraId="59DA313D" w14:textId="5B52317E" w:rsidR="00732E46" w:rsidRDefault="00DB3364" w:rsidP="00387A94">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1">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2"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13"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08C66BB1">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387A94">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 xml:space="preserve">Format and save your graphics using a suitable graphics processing program that will allow you to create the images as </w:t>
      </w:r>
      <w:r w:rsidRPr="00D050EC">
        <w:rPr>
          <w:spacing w:val="-3"/>
        </w:rPr>
        <w:lastRenderedPageBreak/>
        <w:t>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6pt;height:6.6pt;mso-width-percent:0;mso-height-percent:0;mso-width-percent:0;mso-height-percent:0" o:ole="" fillcolor="window">
            <v:imagedata r:id="rId16" o:title=""/>
          </v:shape>
          <o:OLEObject Type="Embed" ProgID="Equation.3" ShapeID="_x0000_i1025" DrawAspect="Content" ObjectID="_1852103458" r:id="rId17"/>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lastRenderedPageBreak/>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300471F" w14:textId="77777777" w:rsidR="008C7957" w:rsidRPr="00387A94" w:rsidRDefault="00DB3364" w:rsidP="008C7957">
      <w:pPr>
        <w:pStyle w:val="Heading2"/>
        <w:spacing w:before="227"/>
        <w:ind w:left="819"/>
        <w:rPr>
          <w:b/>
          <w:bCs/>
          <w:smallCaps/>
          <w:spacing w:val="-4"/>
          <w:w w:val="90"/>
        </w:rPr>
      </w:pPr>
      <w:r w:rsidRPr="00387A94">
        <w:rPr>
          <w:smallCaps/>
          <w:color w:val="000000"/>
        </w:rPr>
        <w:t>V</w:t>
      </w:r>
      <w:r w:rsidRPr="00387A94">
        <w:rPr>
          <w:b/>
          <w:bCs/>
          <w:smallCaps/>
          <w:color w:val="000000"/>
        </w:rPr>
        <w:t xml:space="preserve">. </w:t>
      </w:r>
      <w:r w:rsidR="008C7957" w:rsidRPr="00387A94">
        <w:rPr>
          <w:b/>
          <w:bCs/>
          <w:smallCaps/>
          <w:w w:val="90"/>
        </w:rPr>
        <w:t>Conclusion</w:t>
      </w:r>
      <w:r w:rsidR="008C7957" w:rsidRPr="00387A94">
        <w:rPr>
          <w:b/>
          <w:bCs/>
          <w:smallCaps/>
          <w:spacing w:val="10"/>
        </w:rPr>
        <w:t xml:space="preserve"> </w:t>
      </w:r>
      <w:r w:rsidR="008C7957" w:rsidRPr="00387A94">
        <w:rPr>
          <w:b/>
          <w:bCs/>
          <w:smallCaps/>
          <w:w w:val="90"/>
        </w:rPr>
        <w:t>&amp;</w:t>
      </w:r>
      <w:r w:rsidR="008C7957" w:rsidRPr="00387A94">
        <w:rPr>
          <w:b/>
          <w:bCs/>
          <w:smallCaps/>
        </w:rPr>
        <w:t xml:space="preserve"> </w:t>
      </w:r>
      <w:r w:rsidR="008C7957" w:rsidRPr="00387A94">
        <w:rPr>
          <w:b/>
          <w:bCs/>
          <w:smallCaps/>
          <w:w w:val="90"/>
        </w:rPr>
        <w:t>Future</w:t>
      </w:r>
      <w:r w:rsidR="008C7957" w:rsidRPr="00387A94">
        <w:rPr>
          <w:b/>
          <w:bCs/>
          <w:smallCaps/>
          <w:spacing w:val="10"/>
        </w:rPr>
        <w:t xml:space="preserve"> </w:t>
      </w:r>
      <w:r w:rsidR="008C7957" w:rsidRPr="00387A94">
        <w:rPr>
          <w:b/>
          <w:bCs/>
          <w:smallCaps/>
          <w:spacing w:val="-4"/>
          <w:w w:val="90"/>
        </w:rPr>
        <w:t>Scope</w:t>
      </w:r>
    </w:p>
    <w:p w14:paraId="78BA7818" w14:textId="77777777" w:rsidR="008C7957" w:rsidRPr="008C7957" w:rsidRDefault="008C7957" w:rsidP="008C7957">
      <w:pPr>
        <w:pStyle w:val="NormalWeb"/>
        <w:jc w:val="both"/>
        <w:rPr>
          <w:sz w:val="20"/>
          <w:szCs w:val="20"/>
        </w:rPr>
      </w:pPr>
      <w:r w:rsidRPr="008C7957">
        <w:rPr>
          <w:sz w:val="20"/>
          <w:szCs w:val="20"/>
        </w:rPr>
        <w:t xml:space="preserve">This work introduced CaughtIn4K, an AI-based intrusion detection system built for IoT environments. The system combines Enhanced Adaptive Northern Goshawk Optimization (EANGO) for selecting relevant network traffic features, the Ghost-1D GRU model for performing binary intrusion detection, and federated learning to support distributed training. EANGO identifies the most useful features, which are then passed to the Ghost-1D GRU model. The federated learning component, </w:t>
      </w:r>
      <w:proofErr w:type="spellStart"/>
      <w:r w:rsidRPr="008C7957">
        <w:rPr>
          <w:sz w:val="20"/>
          <w:szCs w:val="20"/>
        </w:rPr>
        <w:t>realised</w:t>
      </w:r>
      <w:proofErr w:type="spellEnd"/>
      <w:r w:rsidRPr="008C7957">
        <w:rPr>
          <w:sz w:val="20"/>
          <w:szCs w:val="20"/>
        </w:rPr>
        <w:t xml:space="preserve"> with Flower, allows multiple clients to train the model on their own local traffic data without ever sending the raw records to a central server.</w:t>
      </w:r>
    </w:p>
    <w:p w14:paraId="249E326C" w14:textId="77777777" w:rsidR="008C7957" w:rsidRPr="008C7957" w:rsidRDefault="008C7957" w:rsidP="008C7957">
      <w:pPr>
        <w:pStyle w:val="NormalWeb"/>
        <w:jc w:val="both"/>
        <w:rPr>
          <w:sz w:val="20"/>
          <w:szCs w:val="20"/>
        </w:rPr>
      </w:pPr>
      <w:r w:rsidRPr="008C7957">
        <w:rPr>
          <w:sz w:val="20"/>
          <w:szCs w:val="20"/>
        </w:rPr>
        <w:t xml:space="preserve">The complete system was </w:t>
      </w:r>
      <w:proofErr w:type="spellStart"/>
      <w:r w:rsidRPr="008C7957">
        <w:rPr>
          <w:sz w:val="20"/>
          <w:szCs w:val="20"/>
        </w:rPr>
        <w:t>realised</w:t>
      </w:r>
      <w:proofErr w:type="spellEnd"/>
      <w:r w:rsidRPr="008C7957">
        <w:rPr>
          <w:sz w:val="20"/>
          <w:szCs w:val="20"/>
        </w:rPr>
        <w:t xml:space="preserve"> as an end-to-end workflow on the CIC-IoT2023 dataset. Raspberry Pi boards served as the federated clients. Local model updates generated on these devices were aggregated within the federated learning framework to produce a global model. That global model was subsequently connected to a </w:t>
      </w:r>
      <w:proofErr w:type="spellStart"/>
      <w:r w:rsidRPr="008C7957">
        <w:rPr>
          <w:sz w:val="20"/>
          <w:szCs w:val="20"/>
        </w:rPr>
        <w:t>FastAPI</w:t>
      </w:r>
      <w:proofErr w:type="spellEnd"/>
      <w:r w:rsidRPr="008C7957">
        <w:rPr>
          <w:sz w:val="20"/>
          <w:szCs w:val="20"/>
        </w:rPr>
        <w:t xml:space="preserve"> backend and a Flutter mobile application, enabling intrusion predictions and security alerts to be delivered through a mobile interface. The resulting arrangement demonstrates how machine learning, federated learning, and IoT monitoring can be brought together inside a single working system.</w:t>
      </w:r>
    </w:p>
    <w:p w14:paraId="19BE57DB" w14:textId="2B9E9E6C" w:rsidR="008C7957" w:rsidRDefault="008C7957" w:rsidP="008C7957">
      <w:pPr>
        <w:pStyle w:val="NormalWeb"/>
        <w:jc w:val="both"/>
      </w:pPr>
      <w:r w:rsidRPr="008C7957">
        <w:rPr>
          <w:sz w:val="20"/>
          <w:szCs w:val="20"/>
        </w:rPr>
        <w:t>Taken as a whole, CaughtIn4K offers a practical route for combining feature selection, deep learning, and federated learning in the context of IoT intrusion detection. The implemented pipeline covers the full sequence from data preprocessing and local training through federated aggregation to final intrusion prediction, while still respecting the distributed character of typical IoT deployments</w:t>
      </w:r>
      <w:r>
        <w:t>.</w:t>
      </w:r>
    </w:p>
    <w:p w14:paraId="363D3E28" w14:textId="77777777" w:rsidR="008C7957" w:rsidRPr="008C7957" w:rsidRDefault="008C7957" w:rsidP="008C7957">
      <w:pPr>
        <w:pStyle w:val="NormalWeb"/>
        <w:jc w:val="both"/>
        <w:rPr>
          <w:sz w:val="20"/>
          <w:szCs w:val="20"/>
        </w:rPr>
      </w:pPr>
      <w:r w:rsidRPr="008C7957">
        <w:rPr>
          <w:sz w:val="20"/>
          <w:szCs w:val="20"/>
        </w:rPr>
        <w:t xml:space="preserve">Future development of CaughtIn4K will </w:t>
      </w:r>
      <w:proofErr w:type="spellStart"/>
      <w:r w:rsidRPr="008C7957">
        <w:rPr>
          <w:sz w:val="20"/>
          <w:szCs w:val="20"/>
        </w:rPr>
        <w:t>centre</w:t>
      </w:r>
      <w:proofErr w:type="spellEnd"/>
      <w:r w:rsidRPr="008C7957">
        <w:rPr>
          <w:sz w:val="20"/>
          <w:szCs w:val="20"/>
        </w:rPr>
        <w:t xml:space="preserve"> mainly on broadening the deployment and evaluation of the system already constructed. The present combination of EANGO-based feature selection and the Ghost-1D GRU model already supplies the required intrusion detection capability. Consequently, subsequent efforts can concentrate on assessing this existing approach under a wider</w:t>
      </w:r>
      <w:r>
        <w:t xml:space="preserve"> </w:t>
      </w:r>
      <w:r w:rsidRPr="008C7957">
        <w:rPr>
          <w:sz w:val="20"/>
          <w:szCs w:val="20"/>
        </w:rPr>
        <w:t>variety of realistic IoT settings and operating conditions.</w:t>
      </w:r>
    </w:p>
    <w:p w14:paraId="668656F3" w14:textId="77777777" w:rsidR="008C7957" w:rsidRPr="008C7957" w:rsidRDefault="008C7957" w:rsidP="008C7957">
      <w:pPr>
        <w:pStyle w:val="NormalWeb"/>
        <w:jc w:val="both"/>
        <w:rPr>
          <w:sz w:val="20"/>
          <w:szCs w:val="20"/>
        </w:rPr>
      </w:pPr>
      <w:r w:rsidRPr="008C7957">
        <w:rPr>
          <w:sz w:val="20"/>
          <w:szCs w:val="20"/>
        </w:rPr>
        <w:t>The federated learning arrangement can be scaled to accommodate a larger number of distributed IoT</w:t>
      </w:r>
      <w:r>
        <w:t xml:space="preserve"> and edge </w:t>
      </w:r>
      <w:r w:rsidRPr="008C7957">
        <w:rPr>
          <w:sz w:val="20"/>
          <w:szCs w:val="20"/>
        </w:rPr>
        <w:t>devices. This would permit evaluation across different device configurations and network conditions. Additional experiments that incorporate more varied IoT environments and genuine network traffic would also help reveal how the current system behaves outside the laboratory setup used so far. Continuous monitoring could be added so that CaughtIn4K remains active over extended periods and issues timely intrusion alerts.</w:t>
      </w:r>
    </w:p>
    <w:p w14:paraId="337C2468" w14:textId="7934D36C" w:rsidR="00732E46" w:rsidRDefault="008C7957" w:rsidP="009F45FD">
      <w:pPr>
        <w:pStyle w:val="NormalWeb"/>
        <w:jc w:val="both"/>
        <w:rPr>
          <w:sz w:val="20"/>
          <w:szCs w:val="20"/>
        </w:rPr>
      </w:pPr>
      <w:r w:rsidRPr="008C7957">
        <w:rPr>
          <w:sz w:val="20"/>
          <w:szCs w:val="20"/>
        </w:rPr>
        <w:t xml:space="preserve">Practical deployment aspects form another natural direction. Integration with alternative edge platforms, IoT gateways, and existing network-monitoring infrastructures can be explored. As the number of participating clients grows, attention can be given to communication efficiency and to the security of the federated learning process itself, ensuring that model updates continue to be exchanged reliably and safely. The </w:t>
      </w:r>
      <w:proofErr w:type="spellStart"/>
      <w:r w:rsidRPr="008C7957">
        <w:rPr>
          <w:sz w:val="20"/>
          <w:szCs w:val="20"/>
        </w:rPr>
        <w:t>FastAPI</w:t>
      </w:r>
      <w:proofErr w:type="spellEnd"/>
      <w:r w:rsidRPr="008C7957">
        <w:rPr>
          <w:sz w:val="20"/>
          <w:szCs w:val="20"/>
        </w:rPr>
        <w:t xml:space="preserve"> backend and Flutter application already in place can likewise be extended to support richer monitoring and alerting functions.</w:t>
      </w:r>
    </w:p>
    <w:p w14:paraId="6E797C8D" w14:textId="77777777" w:rsidR="009F45FD" w:rsidRPr="009F45FD" w:rsidRDefault="009F45FD" w:rsidP="009F45FD">
      <w:pPr>
        <w:pStyle w:val="NormalWeb"/>
        <w:jc w:val="both"/>
        <w:rPr>
          <w:sz w:val="20"/>
          <w:szCs w:val="20"/>
        </w:rPr>
      </w:pPr>
    </w:p>
    <w:p w14:paraId="74726847" w14:textId="6EADDCE5" w:rsidR="00732E46" w:rsidRPr="00387A94" w:rsidRDefault="00387A94" w:rsidP="00387A94">
      <w:pPr>
        <w:pStyle w:val="Heading1"/>
      </w:pPr>
      <w:bookmarkStart w:id="2" w:name="_heading=h.ji51hl1e8dp3" w:colFirst="0" w:colLast="0"/>
      <w:bookmarkEnd w:id="2"/>
      <w:proofErr w:type="gramStart"/>
      <w:r w:rsidRPr="00387A94">
        <w:rPr>
          <w:b w:val="0"/>
          <w:bCs w:val="0"/>
        </w:rPr>
        <w:t>VI</w:t>
      </w:r>
      <w:r>
        <w:rPr>
          <w:b w:val="0"/>
          <w:bCs w:val="0"/>
        </w:rPr>
        <w:t xml:space="preserve"> </w:t>
      </w:r>
      <w:r>
        <w:t>.</w:t>
      </w:r>
      <w:proofErr w:type="gramEnd"/>
      <w:r>
        <w:t xml:space="preserve"> </w:t>
      </w:r>
      <w:r w:rsidR="000F2C11" w:rsidRPr="00387A94">
        <w:t xml:space="preserve">References </w:t>
      </w:r>
    </w:p>
    <w:p w14:paraId="3CAECB9B" w14:textId="77777777" w:rsidR="00387A94" w:rsidRPr="00387A94" w:rsidRDefault="00387A94" w:rsidP="00387A94">
      <w:pPr>
        <w:pStyle w:val="Heading1"/>
        <w:jc w:val="both"/>
        <w:rPr>
          <w:b w:val="0"/>
          <w:bCs w:val="0"/>
          <w:lang w:val="en-IN"/>
        </w:rPr>
      </w:pPr>
      <w:r w:rsidRPr="00387A94">
        <w:rPr>
          <w:b w:val="0"/>
          <w:bCs w:val="0"/>
          <w:lang w:val="en-IN"/>
        </w:rPr>
        <w:t xml:space="preserve">[1] E. C. P. Neto, S. Dadkhah, R. Ferreira, A. </w:t>
      </w:r>
      <w:proofErr w:type="spellStart"/>
      <w:r w:rsidRPr="00387A94">
        <w:rPr>
          <w:b w:val="0"/>
          <w:bCs w:val="0"/>
          <w:lang w:val="en-IN"/>
        </w:rPr>
        <w:t>Zohourian</w:t>
      </w:r>
      <w:proofErr w:type="spellEnd"/>
      <w:r w:rsidRPr="00387A94">
        <w:rPr>
          <w:b w:val="0"/>
          <w:bCs w:val="0"/>
          <w:lang w:val="en-IN"/>
        </w:rPr>
        <w:t xml:space="preserve">, R. Lu, and A. A. Ghorbani, “CICIoT2023: A Real-Time Dataset and Benchmark for Large-Scale Attacks in IoT Environment,” </w:t>
      </w:r>
      <w:r w:rsidRPr="00387A94">
        <w:rPr>
          <w:b w:val="0"/>
          <w:bCs w:val="0"/>
          <w:i/>
          <w:iCs/>
          <w:lang w:val="en-IN"/>
        </w:rPr>
        <w:t>Sensors</w:t>
      </w:r>
      <w:r w:rsidRPr="00387A94">
        <w:rPr>
          <w:b w:val="0"/>
          <w:bCs w:val="0"/>
          <w:lang w:val="en-IN"/>
        </w:rPr>
        <w:t>, vol. 23, no. 13, Art. no. 5941, 2023. </w:t>
      </w:r>
    </w:p>
    <w:p w14:paraId="18C5D7B9" w14:textId="77777777" w:rsidR="00387A94" w:rsidRPr="00387A94" w:rsidRDefault="00387A94" w:rsidP="00387A94">
      <w:pPr>
        <w:pStyle w:val="Heading1"/>
        <w:jc w:val="both"/>
        <w:rPr>
          <w:b w:val="0"/>
          <w:bCs w:val="0"/>
          <w:lang w:val="en-IN"/>
        </w:rPr>
      </w:pPr>
      <w:r w:rsidRPr="00387A94">
        <w:rPr>
          <w:b w:val="0"/>
          <w:bCs w:val="0"/>
          <w:lang w:val="en-IN"/>
        </w:rPr>
        <w:t xml:space="preserve">[2] A. Karunamurthy, K. Vijayan, P. R. Kshirsagar, and K. T. Tan, “An optimal federated learning-based intrusion detection for IoT environment,” </w:t>
      </w:r>
      <w:r w:rsidRPr="00387A94">
        <w:rPr>
          <w:b w:val="0"/>
          <w:bCs w:val="0"/>
          <w:i/>
          <w:iCs/>
          <w:lang w:val="en-IN"/>
        </w:rPr>
        <w:t>Scientific Reports</w:t>
      </w:r>
      <w:r w:rsidRPr="00387A94">
        <w:rPr>
          <w:b w:val="0"/>
          <w:bCs w:val="0"/>
          <w:lang w:val="en-IN"/>
        </w:rPr>
        <w:t xml:space="preserve">, vol. 15, Art. no. 8696, 2025, </w:t>
      </w:r>
      <w:proofErr w:type="spellStart"/>
      <w:r w:rsidRPr="00387A94">
        <w:rPr>
          <w:b w:val="0"/>
          <w:bCs w:val="0"/>
          <w:lang w:val="en-IN"/>
        </w:rPr>
        <w:t>doi</w:t>
      </w:r>
      <w:proofErr w:type="spellEnd"/>
      <w:r w:rsidRPr="00387A94">
        <w:rPr>
          <w:b w:val="0"/>
          <w:bCs w:val="0"/>
          <w:lang w:val="en-IN"/>
        </w:rPr>
        <w:t>: 10.1038/s41598-025-93501-8.</w:t>
      </w:r>
    </w:p>
    <w:p w14:paraId="78F18296" w14:textId="77777777" w:rsidR="00387A94" w:rsidRPr="00387A94" w:rsidRDefault="00387A94" w:rsidP="00387A94">
      <w:pPr>
        <w:pStyle w:val="Heading1"/>
        <w:jc w:val="both"/>
        <w:rPr>
          <w:b w:val="0"/>
          <w:bCs w:val="0"/>
          <w:lang w:val="en-IN"/>
        </w:rPr>
      </w:pPr>
      <w:r w:rsidRPr="00387A94">
        <w:rPr>
          <w:b w:val="0"/>
          <w:bCs w:val="0"/>
          <w:lang w:val="en-IN"/>
        </w:rPr>
        <w:t xml:space="preserve">[3] V. </w:t>
      </w:r>
      <w:proofErr w:type="spellStart"/>
      <w:r w:rsidRPr="00387A94">
        <w:rPr>
          <w:b w:val="0"/>
          <w:bCs w:val="0"/>
          <w:lang w:val="en-IN"/>
        </w:rPr>
        <w:t>Mothukuri</w:t>
      </w:r>
      <w:proofErr w:type="spellEnd"/>
      <w:r w:rsidRPr="00387A94">
        <w:rPr>
          <w:b w:val="0"/>
          <w:bCs w:val="0"/>
          <w:lang w:val="en-IN"/>
        </w:rPr>
        <w:t xml:space="preserve"> </w:t>
      </w:r>
      <w:r w:rsidRPr="00387A94">
        <w:rPr>
          <w:b w:val="0"/>
          <w:bCs w:val="0"/>
          <w:i/>
          <w:iCs/>
          <w:lang w:val="en-IN"/>
        </w:rPr>
        <w:t>et al.</w:t>
      </w:r>
      <w:r w:rsidRPr="00387A94">
        <w:rPr>
          <w:b w:val="0"/>
          <w:bCs w:val="0"/>
          <w:lang w:val="en-IN"/>
        </w:rPr>
        <w:t xml:space="preserve">, “Federated-Learning-Based Anomaly Detection for IoT Security Attacks,” </w:t>
      </w:r>
      <w:r w:rsidRPr="00387A94">
        <w:rPr>
          <w:b w:val="0"/>
          <w:bCs w:val="0"/>
          <w:i/>
          <w:iCs/>
          <w:lang w:val="en-IN"/>
        </w:rPr>
        <w:t>IEEE Internet of Things Journal</w:t>
      </w:r>
      <w:r w:rsidRPr="00387A94">
        <w:rPr>
          <w:b w:val="0"/>
          <w:bCs w:val="0"/>
          <w:lang w:val="en-IN"/>
        </w:rPr>
        <w:t>, vol. 9, no. 4, pp. 2545–2554, 2022.</w:t>
      </w:r>
    </w:p>
    <w:p w14:paraId="642B9F0A" w14:textId="77777777" w:rsidR="00387A94" w:rsidRPr="00387A94" w:rsidRDefault="00387A94" w:rsidP="00387A94">
      <w:pPr>
        <w:pStyle w:val="Heading1"/>
        <w:jc w:val="both"/>
        <w:rPr>
          <w:b w:val="0"/>
          <w:bCs w:val="0"/>
          <w:lang w:val="en-IN"/>
        </w:rPr>
      </w:pPr>
      <w:r w:rsidRPr="00387A94">
        <w:rPr>
          <w:b w:val="0"/>
          <w:bCs w:val="0"/>
          <w:lang w:val="en-IN"/>
        </w:rPr>
        <w:t xml:space="preserve">[4] S. Hajj </w:t>
      </w:r>
      <w:r w:rsidRPr="00387A94">
        <w:rPr>
          <w:b w:val="0"/>
          <w:bCs w:val="0"/>
          <w:i/>
          <w:iCs/>
          <w:lang w:val="en-IN"/>
        </w:rPr>
        <w:t>et al.</w:t>
      </w:r>
      <w:r w:rsidRPr="00387A94">
        <w:rPr>
          <w:b w:val="0"/>
          <w:bCs w:val="0"/>
          <w:lang w:val="en-IN"/>
        </w:rPr>
        <w:t xml:space="preserve">, “Cross-Layer Federated Learning for Lightweight IoT Intrusion Detection Systems,” </w:t>
      </w:r>
      <w:r w:rsidRPr="00387A94">
        <w:rPr>
          <w:b w:val="0"/>
          <w:bCs w:val="0"/>
          <w:i/>
          <w:iCs/>
          <w:lang w:val="en-IN"/>
        </w:rPr>
        <w:t>Sensors</w:t>
      </w:r>
      <w:r w:rsidRPr="00387A94">
        <w:rPr>
          <w:b w:val="0"/>
          <w:bCs w:val="0"/>
          <w:lang w:val="en-IN"/>
        </w:rPr>
        <w:t>, vol. 23, no. 16, 2023.</w:t>
      </w:r>
    </w:p>
    <w:p w14:paraId="788127DC" w14:textId="77777777" w:rsidR="00387A94" w:rsidRPr="00387A94" w:rsidRDefault="00387A94" w:rsidP="00387A94">
      <w:pPr>
        <w:pStyle w:val="Heading1"/>
        <w:jc w:val="both"/>
        <w:rPr>
          <w:b w:val="0"/>
          <w:bCs w:val="0"/>
          <w:lang w:val="en-IN"/>
        </w:rPr>
      </w:pPr>
      <w:r w:rsidRPr="00387A94">
        <w:rPr>
          <w:b w:val="0"/>
          <w:bCs w:val="0"/>
          <w:lang w:val="en-IN"/>
        </w:rPr>
        <w:t xml:space="preserve">[5] D. J. Beutel, T. Topal, A. Mathur, X. Qiu, J. Fernandez-Marques, Y. Gao, L. Sani, K. H. Li, T. </w:t>
      </w:r>
      <w:proofErr w:type="spellStart"/>
      <w:r w:rsidRPr="00387A94">
        <w:rPr>
          <w:b w:val="0"/>
          <w:bCs w:val="0"/>
          <w:lang w:val="en-IN"/>
        </w:rPr>
        <w:t>Parcollet</w:t>
      </w:r>
      <w:proofErr w:type="spellEnd"/>
      <w:r w:rsidRPr="00387A94">
        <w:rPr>
          <w:b w:val="0"/>
          <w:bCs w:val="0"/>
          <w:lang w:val="en-IN"/>
        </w:rPr>
        <w:t xml:space="preserve">, P. P. B. de Gusmão, and N. D. Lane, “Flower: A Friendly Federated Learning Research Framework,” </w:t>
      </w:r>
      <w:proofErr w:type="spellStart"/>
      <w:r w:rsidRPr="00387A94">
        <w:rPr>
          <w:b w:val="0"/>
          <w:bCs w:val="0"/>
          <w:i/>
          <w:iCs/>
          <w:lang w:val="en-IN"/>
        </w:rPr>
        <w:t>arXiv</w:t>
      </w:r>
      <w:proofErr w:type="spellEnd"/>
      <w:r w:rsidRPr="00387A94">
        <w:rPr>
          <w:b w:val="0"/>
          <w:bCs w:val="0"/>
          <w:i/>
          <w:iCs/>
          <w:lang w:val="en-IN"/>
        </w:rPr>
        <w:t xml:space="preserve"> preprint arXiv:2007.14390</w:t>
      </w:r>
      <w:r w:rsidRPr="00387A94">
        <w:rPr>
          <w:b w:val="0"/>
          <w:bCs w:val="0"/>
          <w:lang w:val="en-IN"/>
        </w:rPr>
        <w:t>, 2020. </w:t>
      </w:r>
    </w:p>
    <w:p w14:paraId="0DE30BFA" w14:textId="77777777" w:rsidR="00387A94" w:rsidRPr="00387A94" w:rsidRDefault="00387A94" w:rsidP="00387A94">
      <w:pPr>
        <w:pStyle w:val="Heading1"/>
        <w:jc w:val="both"/>
        <w:rPr>
          <w:b w:val="0"/>
          <w:bCs w:val="0"/>
          <w:lang w:val="en-IN"/>
        </w:rPr>
      </w:pPr>
      <w:r w:rsidRPr="00387A94">
        <w:rPr>
          <w:b w:val="0"/>
          <w:bCs w:val="0"/>
          <w:lang w:val="en-IN"/>
        </w:rPr>
        <w:t xml:space="preserve">[6] B. McMahan, E. Moore, D. Ramage, S. Hampson, and B. A. y </w:t>
      </w:r>
      <w:proofErr w:type="spellStart"/>
      <w:r w:rsidRPr="00387A94">
        <w:rPr>
          <w:b w:val="0"/>
          <w:bCs w:val="0"/>
          <w:lang w:val="en-IN"/>
        </w:rPr>
        <w:t>Arcas</w:t>
      </w:r>
      <w:proofErr w:type="spellEnd"/>
      <w:r w:rsidRPr="00387A94">
        <w:rPr>
          <w:b w:val="0"/>
          <w:bCs w:val="0"/>
          <w:lang w:val="en-IN"/>
        </w:rPr>
        <w:t xml:space="preserve">, “Communication-Efficient Learning of Deep Networks from Decentralized Data,” in </w:t>
      </w:r>
      <w:r w:rsidRPr="00387A94">
        <w:rPr>
          <w:b w:val="0"/>
          <w:bCs w:val="0"/>
          <w:i/>
          <w:iCs/>
          <w:lang w:val="en-IN"/>
        </w:rPr>
        <w:t>Proc.</w:t>
      </w:r>
      <w:r w:rsidRPr="00387A94">
        <w:rPr>
          <w:i/>
          <w:iCs/>
          <w:lang w:val="en-IN"/>
        </w:rPr>
        <w:t xml:space="preserve"> </w:t>
      </w:r>
      <w:r w:rsidRPr="00387A94">
        <w:rPr>
          <w:b w:val="0"/>
          <w:bCs w:val="0"/>
          <w:i/>
          <w:iCs/>
          <w:lang w:val="en-IN"/>
        </w:rPr>
        <w:t>20th Int. Conf. Artificial Intelligence and Statistics (AISTATS)</w:t>
      </w:r>
      <w:r w:rsidRPr="00387A94">
        <w:rPr>
          <w:b w:val="0"/>
          <w:bCs w:val="0"/>
          <w:lang w:val="en-IN"/>
        </w:rPr>
        <w:t>, vol. 54, pp. 1273–1282, 2017.</w:t>
      </w:r>
    </w:p>
    <w:p w14:paraId="5A4F1C68" w14:textId="77777777" w:rsidR="00387A94" w:rsidRPr="00387A94" w:rsidRDefault="00387A94" w:rsidP="00387A94">
      <w:pPr>
        <w:pStyle w:val="Heading1"/>
        <w:jc w:val="both"/>
        <w:rPr>
          <w:b w:val="0"/>
          <w:bCs w:val="0"/>
          <w:lang w:val="en-IN"/>
        </w:rPr>
      </w:pPr>
      <w:r w:rsidRPr="00387A94">
        <w:rPr>
          <w:b w:val="0"/>
          <w:bCs w:val="0"/>
          <w:lang w:val="en-IN"/>
        </w:rPr>
        <w:t xml:space="preserve">[7] K. Cho, B. van </w:t>
      </w:r>
      <w:proofErr w:type="spellStart"/>
      <w:r w:rsidRPr="00387A94">
        <w:rPr>
          <w:b w:val="0"/>
          <w:bCs w:val="0"/>
          <w:lang w:val="en-IN"/>
        </w:rPr>
        <w:t>Merriënboer</w:t>
      </w:r>
      <w:proofErr w:type="spellEnd"/>
      <w:r w:rsidRPr="00387A94">
        <w:rPr>
          <w:b w:val="0"/>
          <w:bCs w:val="0"/>
          <w:lang w:val="en-IN"/>
        </w:rPr>
        <w:t xml:space="preserve">, C. </w:t>
      </w:r>
      <w:proofErr w:type="spellStart"/>
      <w:r w:rsidRPr="00387A94">
        <w:rPr>
          <w:b w:val="0"/>
          <w:bCs w:val="0"/>
          <w:lang w:val="en-IN"/>
        </w:rPr>
        <w:t>Gulcehre</w:t>
      </w:r>
      <w:proofErr w:type="spellEnd"/>
      <w:r w:rsidRPr="00387A94">
        <w:rPr>
          <w:b w:val="0"/>
          <w:bCs w:val="0"/>
          <w:lang w:val="en-IN"/>
        </w:rPr>
        <w:t xml:space="preserve">, D. </w:t>
      </w:r>
      <w:proofErr w:type="spellStart"/>
      <w:r w:rsidRPr="00387A94">
        <w:rPr>
          <w:b w:val="0"/>
          <w:bCs w:val="0"/>
          <w:lang w:val="en-IN"/>
        </w:rPr>
        <w:t>Bahdanau</w:t>
      </w:r>
      <w:proofErr w:type="spellEnd"/>
      <w:r w:rsidRPr="00387A94">
        <w:rPr>
          <w:b w:val="0"/>
          <w:bCs w:val="0"/>
          <w:lang w:val="en-IN"/>
        </w:rPr>
        <w:t xml:space="preserve">, F. </w:t>
      </w:r>
      <w:proofErr w:type="spellStart"/>
      <w:r w:rsidRPr="00387A94">
        <w:rPr>
          <w:b w:val="0"/>
          <w:bCs w:val="0"/>
          <w:lang w:val="en-IN"/>
        </w:rPr>
        <w:t>Bougares</w:t>
      </w:r>
      <w:proofErr w:type="spellEnd"/>
      <w:r w:rsidRPr="00387A94">
        <w:rPr>
          <w:b w:val="0"/>
          <w:bCs w:val="0"/>
          <w:lang w:val="en-IN"/>
        </w:rPr>
        <w:t>, H. Schwenk, and Y. Bengio, “Learning Phrase Representations using RNN Encoder–</w:t>
      </w:r>
      <w:r w:rsidRPr="00387A94">
        <w:rPr>
          <w:b w:val="0"/>
          <w:bCs w:val="0"/>
          <w:lang w:val="en-IN"/>
        </w:rPr>
        <w:lastRenderedPageBreak/>
        <w:t xml:space="preserve">Decoder for Statistical Machine Translation,” in </w:t>
      </w:r>
      <w:r w:rsidRPr="00387A94">
        <w:rPr>
          <w:b w:val="0"/>
          <w:bCs w:val="0"/>
          <w:i/>
          <w:iCs/>
          <w:lang w:val="en-IN"/>
        </w:rPr>
        <w:t>Proc. 2014 Conf. Empirical Methods in Natural Language Processing (EMNLP)</w:t>
      </w:r>
      <w:r w:rsidRPr="00387A94">
        <w:rPr>
          <w:b w:val="0"/>
          <w:bCs w:val="0"/>
          <w:lang w:val="en-IN"/>
        </w:rPr>
        <w:t>, Doha, Qatar, 2014, pp. 1724–1734.</w:t>
      </w:r>
    </w:p>
    <w:p w14:paraId="2801B087" w14:textId="77777777" w:rsidR="00387A94" w:rsidRPr="00387A94" w:rsidRDefault="00387A94" w:rsidP="00387A94">
      <w:pPr>
        <w:pStyle w:val="Heading1"/>
        <w:jc w:val="both"/>
        <w:rPr>
          <w:b w:val="0"/>
          <w:bCs w:val="0"/>
          <w:lang w:val="en-IN"/>
        </w:rPr>
      </w:pPr>
      <w:r w:rsidRPr="00387A94">
        <w:rPr>
          <w:b w:val="0"/>
          <w:bCs w:val="0"/>
          <w:lang w:val="en-IN"/>
        </w:rPr>
        <w:t xml:space="preserve">[8] Y. Liang, X. Hu, G. Hu, and W. Dou, “An Enhanced Northern Goshawk Optimization Algorithm and Its Application in Practical Optimization Problems,” </w:t>
      </w:r>
      <w:r w:rsidRPr="00387A94">
        <w:rPr>
          <w:b w:val="0"/>
          <w:bCs w:val="0"/>
          <w:i/>
          <w:iCs/>
          <w:lang w:val="en-IN"/>
        </w:rPr>
        <w:t>Mathematics</w:t>
      </w:r>
      <w:r w:rsidRPr="00387A94">
        <w:rPr>
          <w:b w:val="0"/>
          <w:bCs w:val="0"/>
          <w:lang w:val="en-IN"/>
        </w:rPr>
        <w:t>, vol. 10, no. 22, Art. no. 4383, 2022.</w:t>
      </w:r>
    </w:p>
    <w:p w14:paraId="63DDF05A" w14:textId="77777777" w:rsidR="00387A94" w:rsidRPr="00387A94" w:rsidRDefault="00387A94" w:rsidP="00387A94">
      <w:pPr>
        <w:pStyle w:val="Heading1"/>
        <w:jc w:val="both"/>
        <w:rPr>
          <w:b w:val="0"/>
          <w:bCs w:val="0"/>
          <w:lang w:val="en-IN"/>
        </w:rPr>
      </w:pPr>
      <w:r w:rsidRPr="00387A94">
        <w:rPr>
          <w:b w:val="0"/>
          <w:bCs w:val="0"/>
          <w:lang w:val="en-IN"/>
        </w:rPr>
        <w:t xml:space="preserve">[9] A. Belenguer, J. </w:t>
      </w:r>
      <w:proofErr w:type="spellStart"/>
      <w:r w:rsidRPr="00387A94">
        <w:rPr>
          <w:b w:val="0"/>
          <w:bCs w:val="0"/>
          <w:lang w:val="en-IN"/>
        </w:rPr>
        <w:t>Navaridas</w:t>
      </w:r>
      <w:proofErr w:type="spellEnd"/>
      <w:r w:rsidRPr="00387A94">
        <w:rPr>
          <w:b w:val="0"/>
          <w:bCs w:val="0"/>
          <w:lang w:val="en-IN"/>
        </w:rPr>
        <w:t xml:space="preserve">, and J. A. Pascual, “A Review of Federated Learning in Intrusion Detection Systems for IoT,” </w:t>
      </w:r>
      <w:proofErr w:type="spellStart"/>
      <w:r w:rsidRPr="00387A94">
        <w:rPr>
          <w:b w:val="0"/>
          <w:bCs w:val="0"/>
          <w:i/>
          <w:iCs/>
          <w:lang w:val="en-IN"/>
        </w:rPr>
        <w:t>arXiv</w:t>
      </w:r>
      <w:proofErr w:type="spellEnd"/>
      <w:r w:rsidRPr="00387A94">
        <w:rPr>
          <w:b w:val="0"/>
          <w:bCs w:val="0"/>
          <w:i/>
          <w:iCs/>
          <w:lang w:val="en-IN"/>
        </w:rPr>
        <w:t xml:space="preserve"> preprint arXiv:2204.12443</w:t>
      </w:r>
      <w:r w:rsidRPr="00387A94">
        <w:rPr>
          <w:b w:val="0"/>
          <w:bCs w:val="0"/>
          <w:lang w:val="en-IN"/>
        </w:rPr>
        <w:t>, 2022.</w:t>
      </w:r>
    </w:p>
    <w:p w14:paraId="545A8735" w14:textId="77777777" w:rsidR="00387A94" w:rsidRPr="00387A94" w:rsidRDefault="00387A94" w:rsidP="00387A94">
      <w:pPr>
        <w:pStyle w:val="Heading1"/>
        <w:jc w:val="both"/>
        <w:rPr>
          <w:b w:val="0"/>
          <w:bCs w:val="0"/>
          <w:lang w:val="en-IN"/>
        </w:rPr>
      </w:pPr>
      <w:r w:rsidRPr="00387A94">
        <w:rPr>
          <w:b w:val="0"/>
          <w:bCs w:val="0"/>
          <w:lang w:val="en-IN"/>
        </w:rPr>
        <w:t xml:space="preserve">[10] H. Zhang, J. Ye, W. Huang, X. Liu, and J. Gu, “Survey of federated learning in intrusion detection,” </w:t>
      </w:r>
      <w:r w:rsidRPr="00387A94">
        <w:rPr>
          <w:b w:val="0"/>
          <w:bCs w:val="0"/>
          <w:i/>
          <w:iCs/>
          <w:lang w:val="en-IN"/>
        </w:rPr>
        <w:t>Journal of Parallel and Distributed Computing</w:t>
      </w:r>
      <w:r w:rsidRPr="00387A94">
        <w:rPr>
          <w:b w:val="0"/>
          <w:bCs w:val="0"/>
          <w:lang w:val="en-IN"/>
        </w:rPr>
        <w:t>, vol. 195, Art. no. 104976, 2025.</w:t>
      </w:r>
    </w:p>
    <w:p w14:paraId="3001E647" w14:textId="77777777" w:rsidR="00387A94" w:rsidRPr="00387A94" w:rsidRDefault="00387A94" w:rsidP="00387A94">
      <w:pPr>
        <w:pStyle w:val="Heading1"/>
        <w:jc w:val="both"/>
        <w:rPr>
          <w:b w:val="0"/>
          <w:bCs w:val="0"/>
          <w:lang w:val="en-IN"/>
        </w:rPr>
      </w:pPr>
      <w:r w:rsidRPr="00387A94">
        <w:rPr>
          <w:b w:val="0"/>
          <w:bCs w:val="0"/>
          <w:lang w:val="en-IN"/>
        </w:rPr>
        <w:t xml:space="preserve">[11] “Landscape of learning techniques for intrusion detection system in IoT: A systematic literature review,” </w:t>
      </w:r>
      <w:r w:rsidRPr="00387A94">
        <w:rPr>
          <w:b w:val="0"/>
          <w:bCs w:val="0"/>
          <w:i/>
          <w:iCs/>
          <w:lang w:val="en-IN"/>
        </w:rPr>
        <w:t>Computers &amp; Electrical Engineering</w:t>
      </w:r>
      <w:r w:rsidRPr="00387A94">
        <w:rPr>
          <w:b w:val="0"/>
          <w:bCs w:val="0"/>
          <w:lang w:val="en-IN"/>
        </w:rPr>
        <w:t>, vol. 120, Part B, Art. no. 109725, 2024.</w:t>
      </w:r>
    </w:p>
    <w:p w14:paraId="53EC0C75" w14:textId="77777777" w:rsidR="00387A94" w:rsidRPr="00387A94" w:rsidRDefault="00387A94" w:rsidP="00387A94">
      <w:pPr>
        <w:pStyle w:val="Heading1"/>
        <w:jc w:val="both"/>
        <w:rPr>
          <w:b w:val="0"/>
          <w:bCs w:val="0"/>
          <w:lang w:val="en-IN"/>
        </w:rPr>
      </w:pPr>
      <w:r w:rsidRPr="00387A94">
        <w:rPr>
          <w:b w:val="0"/>
          <w:bCs w:val="0"/>
          <w:lang w:val="en-IN"/>
        </w:rPr>
        <w:t xml:space="preserve">[12] B. B. </w:t>
      </w:r>
      <w:proofErr w:type="spellStart"/>
      <w:r w:rsidRPr="00387A94">
        <w:rPr>
          <w:b w:val="0"/>
          <w:bCs w:val="0"/>
          <w:lang w:val="en-IN"/>
        </w:rPr>
        <w:t>Zarpelão</w:t>
      </w:r>
      <w:proofErr w:type="spellEnd"/>
      <w:r w:rsidRPr="00387A94">
        <w:rPr>
          <w:b w:val="0"/>
          <w:bCs w:val="0"/>
          <w:lang w:val="en-IN"/>
        </w:rPr>
        <w:t xml:space="preserve">, R. S. Miani, C. T. </w:t>
      </w:r>
      <w:proofErr w:type="spellStart"/>
      <w:r w:rsidRPr="00387A94">
        <w:rPr>
          <w:b w:val="0"/>
          <w:bCs w:val="0"/>
          <w:lang w:val="en-IN"/>
        </w:rPr>
        <w:t>Kawakani</w:t>
      </w:r>
      <w:proofErr w:type="spellEnd"/>
      <w:r w:rsidRPr="00387A94">
        <w:rPr>
          <w:b w:val="0"/>
          <w:bCs w:val="0"/>
          <w:lang w:val="en-IN"/>
        </w:rPr>
        <w:t xml:space="preserve">, and S. C. de Alvarenga, “A survey of intrusion detection in Internet of Things,” </w:t>
      </w:r>
      <w:r w:rsidRPr="00387A94">
        <w:rPr>
          <w:b w:val="0"/>
          <w:bCs w:val="0"/>
          <w:i/>
          <w:iCs/>
          <w:lang w:val="en-IN"/>
        </w:rPr>
        <w:t>Journal of Network and Computer Applications</w:t>
      </w:r>
      <w:r w:rsidRPr="00387A94">
        <w:rPr>
          <w:b w:val="0"/>
          <w:bCs w:val="0"/>
          <w:lang w:val="en-IN"/>
        </w:rPr>
        <w:t>, vol. 84, pp. 25–37, 2017.</w:t>
      </w:r>
    </w:p>
    <w:p w14:paraId="21A6B61A" w14:textId="77777777" w:rsidR="00387A94" w:rsidRPr="00387A94" w:rsidRDefault="00387A94" w:rsidP="00387A94">
      <w:pPr>
        <w:pStyle w:val="Heading1"/>
        <w:jc w:val="both"/>
        <w:rPr>
          <w:b w:val="0"/>
          <w:bCs w:val="0"/>
          <w:lang w:val="en-IN"/>
        </w:rPr>
      </w:pPr>
      <w:r w:rsidRPr="00387A94">
        <w:rPr>
          <w:b w:val="0"/>
          <w:bCs w:val="0"/>
          <w:lang w:val="en-IN"/>
        </w:rPr>
        <w:t xml:space="preserve">[13] S. Ali, Q. Li, and A. Yousafzai, “Blockchain and federated learning-based intrusion detection approaches for edge-enabled industrial IoT networks: A survey,” </w:t>
      </w:r>
      <w:r w:rsidRPr="00387A94">
        <w:rPr>
          <w:b w:val="0"/>
          <w:bCs w:val="0"/>
          <w:i/>
          <w:iCs/>
          <w:lang w:val="en-IN"/>
        </w:rPr>
        <w:t>Ad Hoc Networks</w:t>
      </w:r>
      <w:r w:rsidRPr="00387A94">
        <w:rPr>
          <w:b w:val="0"/>
          <w:bCs w:val="0"/>
          <w:lang w:val="en-IN"/>
        </w:rPr>
        <w:t>, vol. 151, Art. no. 103320, 2024.</w:t>
      </w:r>
    </w:p>
    <w:p w14:paraId="4CEB8735" w14:textId="40BA7EB1" w:rsidR="00732E46" w:rsidRDefault="00732E46" w:rsidP="00387A94">
      <w:pPr>
        <w:pStyle w:val="Heading1"/>
        <w:jc w:val="left"/>
      </w:pP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18">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w:t>
      </w:r>
      <w:r>
        <w:t xml:space="preserve">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w:t>
      </w:r>
      <w:proofErr w:type="gramStart"/>
      <w:r>
        <w:t>high quality</w:t>
      </w:r>
      <w:proofErr w:type="gramEnd"/>
      <w:r>
        <w:t xml:space="preserve">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19" w:history="1">
        <w:r w:rsidR="006B68F3" w:rsidRPr="006B68F3">
          <w:rPr>
            <w:rStyle w:val="Hyperlink"/>
            <w:spacing w:val="-2"/>
            <w:highlight w:val="white"/>
          </w:rPr>
          <w:t>https://www.ieee.org/publications/rights/index.html</w:t>
        </w:r>
      </w:hyperlink>
      <w:hyperlink r:id="rId20">
        <w:r w:rsidRPr="006B68F3">
          <w:rPr>
            <w:color w:val="1155CC"/>
            <w:spacing w:val="-2"/>
            <w:highlight w:val="white"/>
            <w:u w:val="single"/>
          </w:rPr>
          <w:t xml:space="preserve"> </w:t>
        </w:r>
      </w:hyperlink>
    </w:p>
    <w:p w14:paraId="5D6B1EFA" w14:textId="77777777" w:rsidR="00732E46" w:rsidRDefault="000F2C11" w:rsidP="00387A94">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1"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387A94">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xml:space="preserve">” In most </w:t>
      </w:r>
      <w:r>
        <w:rPr>
          <w:color w:val="000000"/>
        </w:rPr>
        <w:lastRenderedPageBreak/>
        <w:t>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ch.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xml:space="preserve">, Standard number, </w:t>
      </w:r>
      <w:proofErr w:type="gramStart"/>
      <w:r>
        <w:rPr>
          <w:sz w:val="16"/>
          <w:szCs w:val="16"/>
        </w:rPr>
        <w:t>Corporate</w:t>
      </w:r>
      <w:proofErr w:type="gramEnd"/>
      <w:r>
        <w:rPr>
          <w:sz w:val="16"/>
          <w:szCs w:val="16"/>
        </w:rPr>
        <w:t xml:space="preserv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lastRenderedPageBreak/>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0E0B7" w14:textId="77777777" w:rsidR="00F8265A" w:rsidRDefault="00F8265A">
      <w:r>
        <w:separator/>
      </w:r>
    </w:p>
  </w:endnote>
  <w:endnote w:type="continuationSeparator" w:id="0">
    <w:p w14:paraId="4E02991C" w14:textId="77777777" w:rsidR="00F8265A" w:rsidRDefault="00F82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ExtB">
    <w:altName w:val="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7A0EB" w14:textId="77777777" w:rsidR="00F8265A" w:rsidRPr="009A0AA6" w:rsidRDefault="00F8265A" w:rsidP="009A0AA6">
      <w:pPr>
        <w:pStyle w:val="Footer"/>
      </w:pPr>
    </w:p>
  </w:footnote>
  <w:footnote w:type="continuationSeparator" w:id="0">
    <w:p w14:paraId="1D7C9E53" w14:textId="77777777" w:rsidR="00F8265A" w:rsidRDefault="00F8265A">
      <w:r>
        <w:continuationSeparator/>
      </w:r>
    </w:p>
  </w:footnote>
  <w:footnote w:id="1">
    <w:p w14:paraId="350D71A7" w14:textId="5C819A1B" w:rsidR="00B82ED1" w:rsidRDefault="00B82ED1" w:rsidP="003E4BEB">
      <w:pPr>
        <w:keepLines/>
        <w:pBdr>
          <w:top w:val="nil"/>
          <w:left w:val="nil"/>
          <w:bottom w:val="nil"/>
          <w:right w:val="nil"/>
          <w:between w:val="nil"/>
        </w:pBdr>
        <w:jc w:val="both"/>
      </w:pPr>
    </w:p>
    <w:p w14:paraId="4102162F" w14:textId="64C4C752"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0F19722B"/>
    <w:multiLevelType w:val="hybridMultilevel"/>
    <w:tmpl w:val="5E066BD0"/>
    <w:lvl w:ilvl="0" w:tplc="ABF09D7E">
      <w:start w:val="1"/>
      <w:numFmt w:val="upperLetter"/>
      <w:lvlText w:val="%1."/>
      <w:lvlJc w:val="left"/>
      <w:pPr>
        <w:ind w:left="465" w:hanging="270"/>
        <w:jc w:val="right"/>
      </w:pPr>
      <w:rPr>
        <w:rFonts w:hint="default"/>
        <w:spacing w:val="0"/>
        <w:w w:val="100"/>
        <w:lang w:val="en-US" w:eastAsia="en-US" w:bidi="ar-SA"/>
      </w:rPr>
    </w:lvl>
    <w:lvl w:ilvl="1" w:tplc="6F14CA34">
      <w:numFmt w:val="bullet"/>
      <w:lvlText w:val="•"/>
      <w:lvlJc w:val="left"/>
      <w:pPr>
        <w:ind w:left="918" w:hanging="270"/>
      </w:pPr>
      <w:rPr>
        <w:rFonts w:hint="default"/>
        <w:lang w:val="en-US" w:eastAsia="en-US" w:bidi="ar-SA"/>
      </w:rPr>
    </w:lvl>
    <w:lvl w:ilvl="2" w:tplc="D9682618">
      <w:numFmt w:val="bullet"/>
      <w:lvlText w:val="•"/>
      <w:lvlJc w:val="left"/>
      <w:pPr>
        <w:ind w:left="1375" w:hanging="270"/>
      </w:pPr>
      <w:rPr>
        <w:rFonts w:hint="default"/>
        <w:lang w:val="en-US" w:eastAsia="en-US" w:bidi="ar-SA"/>
      </w:rPr>
    </w:lvl>
    <w:lvl w:ilvl="3" w:tplc="EFAE8044">
      <w:numFmt w:val="bullet"/>
      <w:lvlText w:val="•"/>
      <w:lvlJc w:val="left"/>
      <w:pPr>
        <w:ind w:left="1833" w:hanging="270"/>
      </w:pPr>
      <w:rPr>
        <w:rFonts w:hint="default"/>
        <w:lang w:val="en-US" w:eastAsia="en-US" w:bidi="ar-SA"/>
      </w:rPr>
    </w:lvl>
    <w:lvl w:ilvl="4" w:tplc="56A6BB12">
      <w:numFmt w:val="bullet"/>
      <w:lvlText w:val="•"/>
      <w:lvlJc w:val="left"/>
      <w:pPr>
        <w:ind w:left="2291" w:hanging="270"/>
      </w:pPr>
      <w:rPr>
        <w:rFonts w:hint="default"/>
        <w:lang w:val="en-US" w:eastAsia="en-US" w:bidi="ar-SA"/>
      </w:rPr>
    </w:lvl>
    <w:lvl w:ilvl="5" w:tplc="47365F90">
      <w:numFmt w:val="bullet"/>
      <w:lvlText w:val="•"/>
      <w:lvlJc w:val="left"/>
      <w:pPr>
        <w:ind w:left="2749" w:hanging="270"/>
      </w:pPr>
      <w:rPr>
        <w:rFonts w:hint="default"/>
        <w:lang w:val="en-US" w:eastAsia="en-US" w:bidi="ar-SA"/>
      </w:rPr>
    </w:lvl>
    <w:lvl w:ilvl="6" w:tplc="B3729508">
      <w:numFmt w:val="bullet"/>
      <w:lvlText w:val="•"/>
      <w:lvlJc w:val="left"/>
      <w:pPr>
        <w:ind w:left="3207" w:hanging="270"/>
      </w:pPr>
      <w:rPr>
        <w:rFonts w:hint="default"/>
        <w:lang w:val="en-US" w:eastAsia="en-US" w:bidi="ar-SA"/>
      </w:rPr>
    </w:lvl>
    <w:lvl w:ilvl="7" w:tplc="B964B7CE">
      <w:numFmt w:val="bullet"/>
      <w:lvlText w:val="•"/>
      <w:lvlJc w:val="left"/>
      <w:pPr>
        <w:ind w:left="3665" w:hanging="270"/>
      </w:pPr>
      <w:rPr>
        <w:rFonts w:hint="default"/>
        <w:lang w:val="en-US" w:eastAsia="en-US" w:bidi="ar-SA"/>
      </w:rPr>
    </w:lvl>
    <w:lvl w:ilvl="8" w:tplc="FACE5D62">
      <w:numFmt w:val="bullet"/>
      <w:lvlText w:val="•"/>
      <w:lvlJc w:val="left"/>
      <w:pPr>
        <w:ind w:left="4123" w:hanging="270"/>
      </w:pPr>
      <w:rPr>
        <w:rFonts w:hint="default"/>
        <w:lang w:val="en-US" w:eastAsia="en-US" w:bidi="ar-SA"/>
      </w:r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8506C3A"/>
    <w:multiLevelType w:val="hybridMultilevel"/>
    <w:tmpl w:val="7DEC4F3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0731A"/>
    <w:multiLevelType w:val="hybridMultilevel"/>
    <w:tmpl w:val="7DEC4F3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4474254">
    <w:abstractNumId w:val="11"/>
  </w:num>
  <w:num w:numId="2" w16cid:durableId="1182279118">
    <w:abstractNumId w:val="3"/>
  </w:num>
  <w:num w:numId="3" w16cid:durableId="83192768">
    <w:abstractNumId w:val="1"/>
  </w:num>
  <w:num w:numId="4" w16cid:durableId="1311791867">
    <w:abstractNumId w:val="10"/>
  </w:num>
  <w:num w:numId="5" w16cid:durableId="171183208">
    <w:abstractNumId w:val="6"/>
  </w:num>
  <w:num w:numId="6" w16cid:durableId="1268463963">
    <w:abstractNumId w:val="7"/>
  </w:num>
  <w:num w:numId="7" w16cid:durableId="4393726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3"/>
  </w:num>
  <w:num w:numId="13" w16cid:durableId="1525364928">
    <w:abstractNumId w:val="12"/>
  </w:num>
  <w:num w:numId="14" w16cid:durableId="168838386">
    <w:abstractNumId w:val="9"/>
  </w:num>
  <w:num w:numId="15" w16cid:durableId="1370060882">
    <w:abstractNumId w:val="2"/>
  </w:num>
  <w:num w:numId="16" w16cid:durableId="19399455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B250B"/>
    <w:rsid w:val="000C21BE"/>
    <w:rsid w:val="000D4F4C"/>
    <w:rsid w:val="000F2C11"/>
    <w:rsid w:val="000F400B"/>
    <w:rsid w:val="00106FD1"/>
    <w:rsid w:val="00114406"/>
    <w:rsid w:val="00124A09"/>
    <w:rsid w:val="00124BAC"/>
    <w:rsid w:val="001278C6"/>
    <w:rsid w:val="0014692A"/>
    <w:rsid w:val="00152AB3"/>
    <w:rsid w:val="00170C54"/>
    <w:rsid w:val="001743EC"/>
    <w:rsid w:val="00180047"/>
    <w:rsid w:val="0019206C"/>
    <w:rsid w:val="001B020C"/>
    <w:rsid w:val="001B0334"/>
    <w:rsid w:val="001B2E51"/>
    <w:rsid w:val="001E5158"/>
    <w:rsid w:val="001E7EDB"/>
    <w:rsid w:val="001F0418"/>
    <w:rsid w:val="001F1173"/>
    <w:rsid w:val="001F2329"/>
    <w:rsid w:val="001F512A"/>
    <w:rsid w:val="00201147"/>
    <w:rsid w:val="00210200"/>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87A94"/>
    <w:rsid w:val="003913E5"/>
    <w:rsid w:val="003E2AC4"/>
    <w:rsid w:val="003E4BEB"/>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A26CC"/>
    <w:rsid w:val="005A505C"/>
    <w:rsid w:val="005B43C2"/>
    <w:rsid w:val="005C18AE"/>
    <w:rsid w:val="005C68BC"/>
    <w:rsid w:val="005E2D10"/>
    <w:rsid w:val="005E47B0"/>
    <w:rsid w:val="005E69DC"/>
    <w:rsid w:val="005F0DEA"/>
    <w:rsid w:val="005F12E8"/>
    <w:rsid w:val="005F4497"/>
    <w:rsid w:val="005F5E3C"/>
    <w:rsid w:val="006068E5"/>
    <w:rsid w:val="00613800"/>
    <w:rsid w:val="006209FC"/>
    <w:rsid w:val="00621141"/>
    <w:rsid w:val="00621AD5"/>
    <w:rsid w:val="00636D0A"/>
    <w:rsid w:val="00644785"/>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76FF1"/>
    <w:rsid w:val="007938DE"/>
    <w:rsid w:val="007A2DEB"/>
    <w:rsid w:val="007B07C3"/>
    <w:rsid w:val="007B38DE"/>
    <w:rsid w:val="007B62A7"/>
    <w:rsid w:val="007C410D"/>
    <w:rsid w:val="007C5FE2"/>
    <w:rsid w:val="007E5119"/>
    <w:rsid w:val="007E713A"/>
    <w:rsid w:val="007F4FB6"/>
    <w:rsid w:val="0080720F"/>
    <w:rsid w:val="008072E3"/>
    <w:rsid w:val="00810E2F"/>
    <w:rsid w:val="00813371"/>
    <w:rsid w:val="00827FB8"/>
    <w:rsid w:val="008313C6"/>
    <w:rsid w:val="00851B4D"/>
    <w:rsid w:val="008607FB"/>
    <w:rsid w:val="00874977"/>
    <w:rsid w:val="008856C3"/>
    <w:rsid w:val="0089298D"/>
    <w:rsid w:val="008C7957"/>
    <w:rsid w:val="008D3E31"/>
    <w:rsid w:val="008E1FF8"/>
    <w:rsid w:val="008E4F03"/>
    <w:rsid w:val="00932FBA"/>
    <w:rsid w:val="009454A2"/>
    <w:rsid w:val="00954BD6"/>
    <w:rsid w:val="0096199E"/>
    <w:rsid w:val="00986618"/>
    <w:rsid w:val="009A0AA6"/>
    <w:rsid w:val="009B429F"/>
    <w:rsid w:val="009C2381"/>
    <w:rsid w:val="009D0B85"/>
    <w:rsid w:val="009E2C51"/>
    <w:rsid w:val="009E73E3"/>
    <w:rsid w:val="009F45FD"/>
    <w:rsid w:val="00A00C60"/>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4D1"/>
    <w:rsid w:val="00B60677"/>
    <w:rsid w:val="00B630FA"/>
    <w:rsid w:val="00B82ED1"/>
    <w:rsid w:val="00B83635"/>
    <w:rsid w:val="00BC0495"/>
    <w:rsid w:val="00BD6E89"/>
    <w:rsid w:val="00BE4774"/>
    <w:rsid w:val="00C04F49"/>
    <w:rsid w:val="00C16047"/>
    <w:rsid w:val="00C25825"/>
    <w:rsid w:val="00C5155E"/>
    <w:rsid w:val="00C52F3D"/>
    <w:rsid w:val="00C54B70"/>
    <w:rsid w:val="00C64D24"/>
    <w:rsid w:val="00C72820"/>
    <w:rsid w:val="00C7592D"/>
    <w:rsid w:val="00C821C0"/>
    <w:rsid w:val="00C9162C"/>
    <w:rsid w:val="00CB130D"/>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468D8"/>
    <w:rsid w:val="00E57D3D"/>
    <w:rsid w:val="00E60B47"/>
    <w:rsid w:val="00E625A7"/>
    <w:rsid w:val="00E653B5"/>
    <w:rsid w:val="00E65DF7"/>
    <w:rsid w:val="00E90136"/>
    <w:rsid w:val="00EA352F"/>
    <w:rsid w:val="00EC35CE"/>
    <w:rsid w:val="00EE01E7"/>
    <w:rsid w:val="00EE02E8"/>
    <w:rsid w:val="00EF6430"/>
    <w:rsid w:val="00F22A05"/>
    <w:rsid w:val="00F33F99"/>
    <w:rsid w:val="00F63565"/>
    <w:rsid w:val="00F67007"/>
    <w:rsid w:val="00F8265A"/>
    <w:rsid w:val="00FA6C74"/>
    <w:rsid w:val="00FB41DF"/>
    <w:rsid w:val="00FD69D2"/>
    <w:rsid w:val="00FE0CE3"/>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87A94"/>
    <w:pPr>
      <w:keepNext/>
      <w:spacing w:before="240" w:after="80"/>
      <w:jc w:val="center"/>
      <w:outlineLvl w:val="0"/>
    </w:pPr>
    <w:rPr>
      <w:b/>
      <w:bCs/>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87A94"/>
    <w:rPr>
      <w:b/>
      <w:bCs/>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C23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journals.ieeeauthorcenter.ieee.org/wp-content/uploads/sites/7/IEEE-Math-Typesetting-Guide-for-MS-Word-Users.pdf" TargetMode="External"/><Relationship Id="rId18"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hyperlink" Target="https://journals.ieeeauthorcenter.ieee.org/become-an-ieee-journal-author/publishing-ethics/guidelines-and-policies/" TargetMode="External"/><Relationship Id="rId7" Type="http://schemas.openxmlformats.org/officeDocument/2006/relationships/footnotes" Target="footnotes.xml"/><Relationship Id="rId12" Type="http://schemas.openxmlformats.org/officeDocument/2006/relationships/hyperlink" Target="http://journals.ieeeauthorcenter.ieee.org/wp-content/uploads/sites/7/Editing-Mathematics.pdf" TargetMode="Externa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hyperlink" Target="https://www.ieee.org/publications/rights/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ore.wiris.com/en/products/mathtype/download"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tiff"/><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ieee.org/publications/rights/index.ht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5603</Words>
  <Characters>31938</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2026-09-22T06:02:00Z</dcterms:created>
  <dcterms:modified xsi:type="dcterms:W3CDTF">2026-09-28T06:55:00Z</dcterms:modified>
</cp:coreProperties>
</file>