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 w:val="false"/>
      </w:pPr>
      <w:r>
        <w:rPr/>
      </w:r>
    </w:p>
    <w:p>
      <w:pPr>
        <w:pStyle w:val="style0"/>
      </w:pPr>
      <w:r>
        <w:rPr>
          <w:b/>
          <w:bCs/>
        </w:rPr>
      </w:r>
    </w:p>
    <w:p>
      <w:pPr>
        <w:pStyle w:val="style0"/>
        <w:jc w:val="center"/>
      </w:pPr>
      <w:r>
        <w:rPr>
          <w:b/>
          <w:bCs/>
        </w:rPr>
        <w:t>PCI-EXPRESS FA SNIFFER FPGA DESIGN REGISTER MAPPING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Device Control and Status Register (DCSR) - (000H, R/W)</w:t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Initiator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Reset</w:t>
            </w:r>
          </w:p>
          <w:p>
            <w:pPr>
              <w:pStyle w:val="style20"/>
            </w:pPr>
            <w:r>
              <w:rPr>
                <w:rFonts w:ascii="Times New Roman" w:hAnsi="Times New Roman"/>
              </w:rPr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Initiator Reset: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1’b1 = Reset all PCI Express interface core modules.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Self cleared.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Firmware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Version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[15: 0]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Firmware Build Number.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Interface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[19:16]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0x2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Core Data Path Width:</w:t>
            </w:r>
          </w:p>
          <w:p>
            <w:pPr>
              <w:pStyle w:val="style20"/>
            </w:pPr>
            <w:r>
              <w:rPr>
                <w:rFonts w:ascii="Times New Roman" w:hAnsi="Times New Roman"/>
              </w:rPr>
              <w:t>Hardwired to its initial value.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[23:20]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Reserved.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FPGA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Family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[31:24]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FPGA Family:</w:t>
            </w:r>
          </w:p>
          <w:p>
            <w:pPr>
              <w:pStyle w:val="style20"/>
            </w:pPr>
            <w:r>
              <w:rPr>
                <w:rFonts w:ascii="Times New Roman" w:hAnsi="Times New Roman"/>
              </w:rPr>
              <w:t>0x13: Virtex-5</w:t>
            </w:r>
          </w:p>
          <w:p>
            <w:pPr>
              <w:pStyle w:val="style20"/>
            </w:pPr>
            <w:r>
              <w:rPr>
                <w:rFonts w:ascii="Times New Roman" w:hAnsi="Times New Roman"/>
              </w:rPr>
              <w:t xml:space="preserve">0x20: Spartan-6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Device DMA Control Status Register (DDMACSR) – (004H, R/W)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DMA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Start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Start Write DMA Operation;</w:t>
            </w:r>
          </w:p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1'b1 = Start the Write DMA Engine.</w:t>
            </w:r>
          </w:p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Self cleared.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Write DMA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Stop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Stop Write DMA Operation;</w:t>
            </w:r>
          </w:p>
          <w:p>
            <w:pPr>
              <w:pStyle w:val="style20"/>
            </w:pPr>
            <w:r>
              <w:rPr>
                <w:rFonts w:ascii="Times New Roman" w:hAnsi="Times New Roman"/>
              </w:rPr>
              <w:t>1'b1 = Stop</w:t>
            </w:r>
            <w:r>
              <w:rPr>
                <w:rFonts w:ascii="Times New Roman" w:hAnsi="Times New Roman"/>
                <w:sz w:val="24"/>
              </w:rPr>
              <w:t xml:space="preserve"> the Write DMA Engine.</w:t>
            </w:r>
          </w:p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Self cleared.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[ 4: 2]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Reserved.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Write DMA Relaxed Ordering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Sets Relaxed Ordering attribute bit on TLP.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Write DMA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No Snoop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Sets No Snoop attribute bit on TLP.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Write DMA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Interrupt Disable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1'b1 = Disable transmission of interrupts.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R1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 8]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bCs/>
          <w:sz w:val="24"/>
          <w:szCs w:val="24"/>
        </w:rPr>
        <w:t>Write DMA Host Lower Address (WDMATLPA) (008H, R/W)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DMA Host Low Address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R/W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Lower Write DMA address on Host PC.</w:t>
            </w:r>
          </w:p>
        </w:tc>
      </w:tr>
    </w:tbl>
    <w:p>
      <w:pPr>
        <w:pStyle w:val="style0"/>
      </w:pPr>
      <w:r>
        <w:rPr>
          <w:rFonts w:ascii="sans-serif" w:hAnsi="sans-serif"/>
          <w:sz w:val="29"/>
        </w:rPr>
      </w:r>
    </w:p>
    <w:p>
      <w:pPr>
        <w:pStyle w:val="style0"/>
      </w:pPr>
      <w:r>
        <w:rPr>
          <w:rFonts w:ascii="sans-serif" w:hAnsi="sans-serif"/>
          <w:sz w:val="29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4"/>
          <w:szCs w:val="24"/>
        </w:rPr>
        <w:t>Write DMA TLP Size (WDMATLPS) (00CH, R/W)</w:t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DMA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TLP Size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[ 9: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R/W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Write DMA TLP Payload Length in DWORDS (1 DWORD = 4 Bytes).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[15:10]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Reserved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DMA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Traffic Class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[18:16]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 xml:space="preserve">Memory Write TLP Traffic Class. </w:t>
            </w:r>
            <w:r>
              <w:rPr>
                <w:rFonts w:ascii="Times New Roman" w:hAnsi="Times New Roman"/>
                <w:sz w:val="24"/>
              </w:rPr>
              <w:t>s; Controls Traffic Class field of the generated TLP.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64-bit Write TLP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Enable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[19]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R/W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1'b1 = Enables 64b Memory Write TLP generation.</w:t>
            </w:r>
          </w:p>
          <w:p>
            <w:pPr>
              <w:pStyle w:val="style20"/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DMA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Phantom Disable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[20]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R/W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1'b1 = Disables  it. ??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[23: 0]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Reserved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DMA Host High Address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[31:24]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R/W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Higher Write DMA address on Host PC.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bCs/>
          <w:sz w:val="24"/>
          <w:szCs w:val="24"/>
        </w:rPr>
        <w:t>Write DMA TLP Count (WDMATLPC) (010H, R/W)</w:t>
      </w:r>
    </w:p>
    <w:p>
      <w:pPr>
        <w:pStyle w:val="style0"/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4"/>
          <w:szCs w:val="24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DMA Frame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TLP Count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[15: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WO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Number of TLPs Required to DMA</w:t>
            </w:r>
          </w:p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Single CC Buffer.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hAnsi="Times New Roman"/>
          <w:b/>
          <w:bCs/>
          <w:sz w:val="24"/>
          <w:szCs w:val="24"/>
        </w:rPr>
        <w:t>Write DMA Block Length (WDMABLEN)  (WDMADATP) (014H, R/W)</w:t>
      </w:r>
    </w:p>
    <w:p>
      <w:pPr>
        <w:pStyle w:val="style0"/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4"/>
          <w:szCs w:val="24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DMA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Block Length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[15: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WO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  <w:sz w:val="24"/>
              </w:rPr>
              <w:t>Number of CC Frames to be transffered into DMA Buffer on host buffer.</w:t>
            </w:r>
          </w:p>
        </w:tc>
      </w:tr>
    </w:tbl>
    <w:p>
      <w:pPr>
        <w:pStyle w:val="style0"/>
      </w:pPr>
      <w:r>
        <w:rPr>
          <w:b/>
          <w:bCs/>
        </w:rPr>
        <w:t>Device Link Width Status (DLWSTAT) (03CH, RO)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Capability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Max. Link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Width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[ 5: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Capability Maximum Link Width for the Device.</w:t>
            </w:r>
          </w:p>
          <w:p>
            <w:pPr>
              <w:pStyle w:val="style20"/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[ 7: 6]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Reserved.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Negotiated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Max. Link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Width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[13: 8]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Negotiated Maximum Link Width for the Device.</w:t>
            </w:r>
          </w:p>
          <w:p>
            <w:pPr>
              <w:pStyle w:val="style20"/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[31:14]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Device Link Transaction Size Status (DLTRSSTAT) (040H, RO)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Capability Max. Payload Size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[ 2: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Capability Maximum Payload Size for the Device.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[ 7: 3]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Reserved.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Programmed Max. Payload Size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[10: 8]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Programmed Maximum Payload Size for the Device/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[15:11]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Max. Read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Request Size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[18:16]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Maximum Read Request Size.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R2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[31:19]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Device Miscellaneous Control (DMISCCONT) (044H, RW)</w:t>
      </w:r>
    </w:p>
    <w:p>
      <w:pPr>
        <w:pStyle w:val="style0"/>
      </w:pPr>
      <w:r>
        <w:rPr>
          <w:u w:val="double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Completion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Streaming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Enable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1’b1= Completion Streaming Enabled (For Virtex-5 only).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[ 8: 1]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Reserved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Receive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Non-Posted OK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[8]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1’b0 = trn_rnp_ok_n driven to logic 0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1’b1= trn_rnp_ok_n driven to logic 1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 xml:space="preserve">Receive 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Non-Posted OK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[9]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1’b0 = trn_tstr_ok_n driven to logic 0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1’b1= trn_tstr_ok_n driven to logic 1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bCs w:val="false"/>
                <w:sz w:val="24"/>
              </w:rPr>
              <w:t>R1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[31:10]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Reserved.</w:t>
            </w:r>
          </w:p>
        </w:tc>
      </w:tr>
    </w:tbl>
    <w:p>
      <w:pPr>
        <w:pStyle w:val="style0"/>
      </w:pPr>
      <w:r>
        <w:rPr>
          <w:b/>
          <w:bCs/>
        </w:rPr>
        <w:t>Device Interrupt Control (DINTCONT) (048H, RW)</w:t>
      </w:r>
    </w:p>
    <w:p>
      <w:pPr>
        <w:pStyle w:val="style0"/>
      </w:pPr>
      <w:r>
        <w:rPr>
          <w:u w:val="double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Interrupt ID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[ 7: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MSI Interrupt Vector ID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Legacy Interrupt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Clear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[9]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RW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Legacy interrupt clear flag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Configuration Interrupt Data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Out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[23:16]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Lowest eight bits of the Message Data field in the Endpoint’s MSI capability structure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Configuration Interrupt Multiple Message Enable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[26:24]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Defines the number of vectors the system allows for multi-vector MSI.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bCs w:val="false"/>
                <w:sz w:val="24"/>
              </w:rPr>
              <w:t>Configuration Interrup</w:t>
            </w:r>
            <w:r>
              <w:rPr>
                <w:rFonts w:ascii="Times New Roman" w:hAnsi="Times New Roman"/>
                <w:sz w:val="24"/>
              </w:rPr>
              <w:t>t MSI Enabled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[27]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Enable Message Signalling Interrupt (MSI).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1'b0 =</w:t>
            </w:r>
            <w:r>
              <w:rPr>
                <w:rFonts w:ascii="Times New Roman" w:hAnsi="Times New Roman"/>
                <w:sz w:val="24"/>
              </w:rPr>
              <w:t xml:space="preserve"> Only Legacy (INTX) interrupts or MSI-X Interrupts can be sent.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1'b1 = Only MSI Interrupts should be sent.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bCs w:val="false"/>
                <w:sz w:val="24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[31:28]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Reserved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FAI Value (CCFAICFGVAL) (080H, RW)</w:t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FAI Configuration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Value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Controls FAI interface for Communication Controller.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Write DMA Status Register (WDMASTAT) (084H, RO)</w:t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Write DMA Engine Status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[ 3: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Write DMA Engine Status information on IRQ.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4'b0001 = Completed the dma, and next dma is in progress.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4'b0011 = Completed the dma, next dma is not valid.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4'b0010 = No dma taken place, next dma is not valid.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4'b0100 = User intervention for stop.</w:t>
            </w:r>
          </w:p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4'b1000 = Communication Controller timed out (no incoming data for 300us).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[ 7: 4]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DMA</w:t>
            </w:r>
          </w:p>
          <w:p>
            <w:pPr>
              <w:pStyle w:val="style0"/>
            </w:pPr>
            <w:r>
              <w:rPr>
                <w:rFonts w:ascii="Times New Roman" w:hAnsi="Times New Roman"/>
              </w:rPr>
              <w:t>Buffer Pointer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[23: 8]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Write index for the frame number in host buffer.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[31:24]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Link Status (LINKSTATUS) (088H, RO)</w:t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RX Link Up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CC RX Link Up.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Data Timeout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CC Data Receive Timout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R0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[ 7: 2]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RX Link Partner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[17: 9]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CC RX Link Partner ID.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[31:18]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Frame Error Status (FRAMEERRCNT) (08C, RO)</w:t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CC Frame Error Count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Communication Controller RX Frame Error Count.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Soft Error Status (SOFTERRCNT) (090, RO)</w:t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CC Soft Error Count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Communication Controller RX Soft Error Count.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Hard Error Status (HARDERRCNT) (094, RO)</w:t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CC Hard Error Count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[31: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Communication Controller RX Hard Error Count.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Node ID (NODEID) (098, RO)</w:t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CC Node ID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[9: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Communication Controller Node ID.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[31:10]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Communication Controller Timeframe Length (TIMEFRAMELEN) (09C, RO)</w:t>
      </w:r>
    </w:p>
    <w:p>
      <w:pPr>
        <w:pStyle w:val="style0"/>
      </w:pPr>
      <w:r>
        <w:rPr>
          <w:b/>
          <w:bCs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35"/>
        <w:gridCol w:w="990"/>
        <w:gridCol w:w="1245"/>
        <w:gridCol w:w="1140"/>
        <w:gridCol w:w="4335"/>
      </w:tblGrid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Field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Bit(s)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Initial</w:t>
            </w:r>
          </w:p>
          <w:p>
            <w:pPr>
              <w:pStyle w:val="style20"/>
            </w:pPr>
            <w:r>
              <w:rPr>
                <w:b/>
                <w:bCs/>
              </w:rPr>
              <w:t>Value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RO/RW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b/>
                <w:bCs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bookmarkStart w:id="0" w:name="__DdeLink__145_1873590970"/>
            <w:bookmarkEnd w:id="0"/>
            <w:r>
              <w:rPr>
                <w:rFonts w:ascii="Times New Roman" w:hAnsi="Times New Roman"/>
                <w:sz w:val="24"/>
              </w:rPr>
              <w:t>CC Timeframe Length</w:t>
            </w:r>
          </w:p>
        </w:tc>
        <w:tc>
          <w:tcPr>
            <w:tcW w:type="dxa" w:w="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[15: 0]</w:t>
            </w:r>
          </w:p>
        </w:tc>
        <w:tc>
          <w:tcPr>
            <w:tcW w:type="dxa" w:w="12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RW</w:t>
            </w:r>
          </w:p>
        </w:tc>
        <w:tc>
          <w:tcPr>
            <w:tcW w:type="dxa" w:w="43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sz w:val="24"/>
              </w:rPr>
              <w:t>CC Timeframe Length in terms of clock ticks.</w:t>
            </w:r>
          </w:p>
        </w:tc>
      </w:tr>
      <w:tr>
        <w:trPr>
          <w:cantSplit w:val="false"/>
        </w:trPr>
        <w:tc>
          <w:tcPr>
            <w:tcW w:type="dxa" w:w="193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</w:t>
            </w:r>
          </w:p>
        </w:tc>
        <w:tc>
          <w:tcPr>
            <w:tcW w:type="dxa" w:w="99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[31:16]</w:t>
            </w:r>
          </w:p>
        </w:tc>
        <w:tc>
          <w:tcPr>
            <w:tcW w:type="dxa" w:w="124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11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>
                <w:rFonts w:ascii="Times New Roman" w:hAnsi="Times New Roman"/>
              </w:rPr>
              <w:t>RO</w:t>
            </w:r>
          </w:p>
        </w:tc>
        <w:tc>
          <w:tcPr>
            <w:tcW w:type="dxa" w:w="43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>
                <w:rFonts w:ascii="Times New Roman" w:hAnsi="Times New Roman"/>
              </w:rPr>
              <w:t>Reserved.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sans-serif">
    <w:altName w:val="Arial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Devanagari" w:eastAsia="AR PL UMing HK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Devanagari" w:eastAsia="AR PL UMing H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2014-06-13T10:44:21.00Z</dcterms:created>
  <dc:creator>Isa Uzun</dc:creator>
  <cp:revision>0</cp:revision>
</cp:coreProperties>
</file>