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F1FFC" w14:textId="77777777" w:rsidR="0043164B" w:rsidRPr="00CA6707" w:rsidRDefault="00021C35">
      <w:r w:rsidRPr="00CA6707">
        <w:tab/>
      </w:r>
      <w:r w:rsidRPr="00CA6707">
        <w:tab/>
      </w:r>
      <w:r w:rsidRPr="00CA6707">
        <w:tab/>
        <w:t>Montesqieu, Lettre persannes : Lettre 14</w:t>
      </w:r>
    </w:p>
    <w:p w14:paraId="124AE70F" w14:textId="77777777" w:rsidR="00021C35" w:rsidRPr="00CA6707" w:rsidRDefault="00021C35">
      <w:pPr>
        <w:rPr>
          <w:b/>
          <w:sz w:val="32"/>
          <w:szCs w:val="32"/>
        </w:rPr>
      </w:pPr>
    </w:p>
    <w:p w14:paraId="5E8EDC20" w14:textId="77777777" w:rsidR="00021C35" w:rsidRPr="00CA6707" w:rsidRDefault="00021C35">
      <w:pPr>
        <w:rPr>
          <w:b/>
          <w:sz w:val="32"/>
          <w:szCs w:val="32"/>
        </w:rPr>
      </w:pPr>
      <w:r w:rsidRPr="00CA6707">
        <w:rPr>
          <w:b/>
          <w:sz w:val="32"/>
          <w:szCs w:val="32"/>
        </w:rPr>
        <w:t>Intro :</w:t>
      </w:r>
    </w:p>
    <w:p w14:paraId="299FA1E0" w14:textId="77777777" w:rsidR="00021C35" w:rsidRPr="00CA6707" w:rsidRDefault="00021C35"/>
    <w:p w14:paraId="6C11D794" w14:textId="77777777" w:rsidR="00021C35" w:rsidRPr="00CA6707" w:rsidRDefault="00021C35">
      <w:r w:rsidRPr="00CA6707">
        <w:t>Montesqieu : 1689 - 1755</w:t>
      </w:r>
    </w:p>
    <w:p w14:paraId="0388345E" w14:textId="77777777" w:rsidR="00021C35" w:rsidRPr="00CA6707" w:rsidRDefault="00021C35"/>
    <w:p w14:paraId="1B4DA755" w14:textId="77777777" w:rsidR="00021C35" w:rsidRPr="00CA6707" w:rsidRDefault="00021C35">
      <w:r w:rsidRPr="00CA6707">
        <w:t>Lettres persannes : appartient au regard éloigné</w:t>
      </w:r>
      <w:r w:rsidR="004A4007" w:rsidRPr="00CA6707">
        <w:t> : 1721</w:t>
      </w:r>
    </w:p>
    <w:p w14:paraId="0D192FAA" w14:textId="77777777" w:rsidR="00021C35" w:rsidRPr="00CA6707" w:rsidRDefault="00021C3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une personne étrangère juge nos moers sans préjugé</w:t>
      </w:r>
      <w:r w:rsidR="004A4007" w:rsidRPr="00CA6707">
        <w:rPr>
          <w:rFonts w:ascii="Arial" w:eastAsia="Times New Roman" w:hAnsi="Arial" w:cs="Times New Roman"/>
          <w:color w:val="3C4043"/>
          <w:shd w:val="clear" w:color="auto" w:fill="FFFFFF"/>
        </w:rPr>
        <w:t>, qui se veut objectif</w:t>
      </w:r>
    </w:p>
    <w:p w14:paraId="1A4640B0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 w:rsidRPr="00CA6707">
        <w:rPr>
          <w:rFonts w:ascii="Times New Roman" w:eastAsia="Times New Roman" w:hAnsi="Times New Roman" w:cs="Times New Roman"/>
        </w:rPr>
        <w:t xml:space="preserve"> très utilisé par les philo des lumières pour répandre leurs idées</w:t>
      </w:r>
    </w:p>
    <w:p w14:paraId="59F95B32" w14:textId="77777777" w:rsidR="00FA6A54" w:rsidRPr="00CA6707" w:rsidRDefault="00FA6A54">
      <w:pPr>
        <w:rPr>
          <w:rFonts w:ascii="Times New Roman" w:eastAsia="Times New Roman" w:hAnsi="Times New Roman" w:cs="Times New Roman"/>
        </w:rPr>
      </w:pPr>
    </w:p>
    <w:p w14:paraId="4E2C631B" w14:textId="2C7289C1" w:rsidR="00FA6A54" w:rsidRPr="00CA6707" w:rsidRDefault="00FA6A54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Ici, les Usbek donne l’exmeple de strigolyte qui damande à un vieillard d’^tre leur chef . Celui-ci explique poourquoi c’est le début de leur perte</w:t>
      </w:r>
    </w:p>
    <w:p w14:paraId="343D3DA4" w14:textId="77777777" w:rsidR="00FA6A54" w:rsidRPr="00CA6707" w:rsidRDefault="00FA6A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1B8E66" w14:textId="3BE4F1E3" w:rsidR="00FA6A54" w:rsidRPr="00CA6707" w:rsidRDefault="00FA6A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1 – La mise en place de la résolution de l’apologue des Troglodytes</w:t>
      </w:r>
    </w:p>
    <w:p w14:paraId="142C4EB2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</w:p>
    <w:p w14:paraId="4462AB9C" w14:textId="7D766F94" w:rsidR="00EE408E" w:rsidRPr="00CA6707" w:rsidRDefault="00EE408E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Par ce récit de morale (apologue), Montesqieu se livre à des réflexion sur la monarchie</w:t>
      </w:r>
    </w:p>
    <w:p w14:paraId="4264F0CB" w14:textId="1B6A5A19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Regard éloigné du vieillard par rapport à son peuple</w:t>
      </w:r>
    </w:p>
    <w:p w14:paraId="35766E18" w14:textId="77777777" w:rsidR="00D571B7" w:rsidRPr="00CA6707" w:rsidRDefault="00D571B7">
      <w:pPr>
        <w:rPr>
          <w:rFonts w:ascii="Times New Roman" w:eastAsia="Times New Roman" w:hAnsi="Times New Roman" w:cs="Times New Roman"/>
        </w:rPr>
      </w:pPr>
    </w:p>
    <w:p w14:paraId="5A0F4094" w14:textId="66458742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Nature politique, il critique la monarchie</w:t>
      </w:r>
    </w:p>
    <w:p w14:paraId="162D6342" w14:textId="36154A1E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paradoxe entre la description positive du viellard et son abscence à la fin « n’était retiré »…</w:t>
      </w:r>
    </w:p>
    <w:p w14:paraId="47D235E4" w14:textId="666A3FD2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montre que la monarchie est mauvais, comforté par métaphore « cœur sérré de tritesse »</w:t>
      </w:r>
    </w:p>
    <w:p w14:paraId="151F4CE2" w14:textId="38501A41" w:rsidR="00D571B7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meme si le roi est le meilleur des hommes</w:t>
      </w:r>
      <w:r w:rsidR="002E3DDF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→ reflexion sur la monarchie</w:t>
      </w:r>
    </w:p>
    <w:p w14:paraId="776D5483" w14:textId="77777777" w:rsidR="002E3DDF" w:rsidRPr="00CA6707" w:rsidRDefault="002E3DDF">
      <w:pPr>
        <w:rPr>
          <w:rFonts w:ascii="Arial" w:eastAsia="Times New Roman" w:hAnsi="Arial" w:cs="Times New Roman"/>
          <w:color w:val="3C4043"/>
          <w:sz w:val="32"/>
          <w:szCs w:val="32"/>
          <w:shd w:val="clear" w:color="auto" w:fill="FFFFFF"/>
        </w:rPr>
      </w:pPr>
    </w:p>
    <w:p w14:paraId="740C0268" w14:textId="74D11553" w:rsidR="002E3DDF" w:rsidRPr="00CA6707" w:rsidRDefault="002E3D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2 – Les sentimenrs du vieillard face à l’idée de la monarchie</w:t>
      </w:r>
    </w:p>
    <w:p w14:paraId="78245314" w14:textId="77777777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494189C" w14:textId="4E08616E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Dialogue et discrour direct (7 -12) et naratif (10-11) donne de la vivacité et montre les sentiments négatifs du vieillard</w:t>
      </w:r>
    </w:p>
    <w:p w14:paraId="328EA6CF" w14:textId="48F1B82B" w:rsidR="006F7D49" w:rsidRPr="00CA6707" w:rsidRDefault="006F7D49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De plus, sentiments très fort → ponctuation très expressive (8-11 , 12) → jour sur les sentiments du lecteur qui vie la scène par procuration</w:t>
      </w:r>
      <w:r w:rsidR="002956D9" w:rsidRPr="00CA6707">
        <w:rPr>
          <w:rFonts w:ascii="Arial" w:eastAsia="Times New Roman" w:hAnsi="Arial" w:cs="Times New Roman"/>
          <w:color w:val="3C4043"/>
          <w:shd w:val="clear" w:color="auto" w:fill="FFFFFF"/>
        </w:rPr>
        <w:t>, et ressentir la tristesse du vieillard</w:t>
      </w:r>
    </w:p>
    <w:p w14:paraId="7C3337FD" w14:textId="77777777" w:rsidR="0027068F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C00A526" w14:textId="51D43994" w:rsidR="002956D9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Sentiments du lecteur → dénonce la monarchie : accenté la coloration pathétique du vielliard</w:t>
      </w:r>
    </w:p>
    <w:p w14:paraId="55B1BBB4" w14:textId="203A8C00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vocabulaire de la contrainte montre que le vieillard souffre du choi des trygolites : « déférez », « voulez », « il faudra bien »</w:t>
      </w:r>
    </w:p>
    <w:p w14:paraId="011997A6" w14:textId="2EEF682B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Et pronoms relatifs au vieillard sont object « me », « moi », pour renforcer cela</w:t>
      </w:r>
    </w:p>
    <w:p w14:paraId="317C0A05" w14:textId="7E9937D5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6FFD44C" w14:textId="652986C2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Porpos pathétique du vieillard creshendo : « mourrai de douleur »… « pourquoi ai-je tant vécu »</w:t>
      </w:r>
    </w:p>
    <w:p w14:paraId="0523BAD7" w14:textId="34545724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29FD5F3" w14:textId="66A2A0AA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Par l’exposé de ces sentiments, lecteur → monarchie est une tragédie pour l’homme</w:t>
      </w:r>
    </w:p>
    <w:p w14:paraId="07FA8E46" w14:textId="3230D837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6E38615" w14:textId="00C15A34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dévalorise ce régime et montre à quel point la liberté est importante : antithèse « …en naissant libres, et de les voir assujétti aujourd’hui »</w:t>
      </w:r>
    </w:p>
    <w:p w14:paraId="14AE23C8" w14:textId="10377F58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lastRenderedPageBreak/>
        <w:t>→ devenir roi est la pire chose, l’homme est né pour être libre : la soumissioin à un roi est contraire à la nature.</w:t>
      </w:r>
    </w:p>
    <w:p w14:paraId="3C1CFAFB" w14:textId="3ED548E0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7597D1D" w14:textId="509DFB43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joue sur nos sentiments</w:t>
      </w:r>
    </w:p>
    <w:p w14:paraId="57BD131A" w14:textId="0B92BD84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7D281A" w14:textId="709BF43E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3 – L’explication du vieillard</w:t>
      </w:r>
    </w:p>
    <w:p w14:paraId="29F5E61C" w14:textId="2C7B74AC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0FDEC21" w14:textId="2EEFD4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Montesquieu change de stratégie argumentative et s’adresse à notre reflexion, avec des arguments</w:t>
      </w:r>
    </w:p>
    <w:p w14:paraId="1737B93D" w14:textId="642EC6FA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Rupture accompagné par le vocabulaire de certitude « je voie bien », « il faut que » et present de vérité général : « vois », « vous êtes », « vous paraît »…</w:t>
      </w:r>
    </w:p>
    <w:p w14:paraId="0E50BD7D" w14:textId="7194623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48A0DA2" w14:textId="1F9B02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Monarchie → paresse morale : champ lexicale de la vertue associé au champ de la contrainte : « peser », « malgré vous », « joug », « rigide »</w:t>
      </w:r>
    </w:p>
    <w:p w14:paraId="18C52EE2" w14:textId="5EDD502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il est plus facile d’obéir à des loies qu’a des principes moraux qui sont plus scricts</w:t>
      </w:r>
    </w:p>
    <w:p w14:paraId="6B5870EF" w14:textId="3AF1645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9A2CCBF" w14:textId="67D6A79D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Ils étaient décris positivement, décision en commun, mais accumulation de vice pour ceux assujetti : « richesses, « lache volupté » → l’assujettissement est contraire à la vertue</w:t>
      </w:r>
    </w:p>
    <w:p w14:paraId="30E92859" w14:textId="22262DB8" w:rsidR="00E36BE8" w:rsidRPr="00CA6707" w:rsidRDefault="00E36B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DB4BC05" w14:textId="156961D1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commence par dire que la vertue est naturelle, mais qu’elle est une contrainte : « il faut que vous soyez vertueux malgré vous » (13).</w:t>
      </w:r>
    </w:p>
    <w:p w14:paraId="06DA51FE" w14:textId="34ACB91E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La conclusion de son argumentation est : avec les loie plus besoins de vertue</w:t>
      </w:r>
    </w:p>
    <w:p w14:paraId="6146710A" w14:textId="7BCD6788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 conclusion → chiasme entre L 13 et 19 → image pessimiste des trigolyte : l’homme n’est lui-même que si il est soumis à ses valeurs morales.</w:t>
      </w:r>
    </w:p>
    <w:p w14:paraId="08AD7294" w14:textId="77777777" w:rsidR="00DC4987" w:rsidRPr="00CA6707" w:rsidRDefault="00DC4987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E069904" w14:textId="13093C67" w:rsidR="0080775F" w:rsidRPr="00CA6707" w:rsidRDefault="0080775F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>4 – La morale à retenir de l’apologue</w:t>
      </w:r>
    </w:p>
    <w:p w14:paraId="1C044379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A9D3353" w14:textId="64B1A728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Conlusion de l’apologue des trygolites</w:t>
      </w:r>
    </w:p>
    <w:p w14:paraId="11B2F82E" w14:textId="424A3BED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→appel aux sentiment : référence à a l mort du vieillard : « je suis à la fin de mes jours », « mon sang est glacé dans mes veines »… du à l’injustice qu’il subit</w:t>
      </w:r>
    </w:p>
    <w:p w14:paraId="643437B6" w14:textId="6BAD5B5B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aussi, questoins rétoriques(20-25) marquant son incomprehension et douleur evant le choix des trygolite → l’homme est incapable de se gouverner seul.</w:t>
      </w:r>
    </w:p>
    <w:p w14:paraId="7496ADC3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3950DD8" w14:textId="0706F405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avant de la liberté → questions rétoriques L20-22 : la liberté est natrel, pas l’assujettissement</w:t>
      </w:r>
    </w:p>
    <w:p w14:paraId="3F8C5E35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D12E8FA" w14:textId="781C2FBF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Reflexion sur le danger des loie monarchiques : paradoxe → les loies sont censés rendre plus vertueux mes rendent plus mauvais</w:t>
      </w:r>
    </w:p>
    <w:p w14:paraId="14469B41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7912760F" w14:textId="00A9F27E" w:rsidR="00CB1FE8" w:rsidRPr="00CA6707" w:rsidRDefault="00CB1FE8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 xml:space="preserve">Conclusion : </w:t>
      </w:r>
      <w:bookmarkStart w:id="0" w:name="_GoBack"/>
      <w:bookmarkEnd w:id="0"/>
    </w:p>
    <w:p w14:paraId="6C60A3FA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4A4A23E" w14:textId="39409FE1" w:rsidR="00424D10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Montesqieu nous </w:t>
      </w:r>
      <w:r w:rsidR="00424D10" w:rsidRPr="00CA6707">
        <w:rPr>
          <w:rFonts w:ascii="Arial" w:eastAsia="Times New Roman" w:hAnsi="Arial" w:cs="Times New Roman"/>
          <w:color w:val="3C4043"/>
          <w:shd w:val="clear" w:color="auto" w:fill="FFFFFF"/>
        </w:rPr>
        <w:t>expose sont avis contre la monarchie absolue par l’apologue des troglodytes.</w:t>
      </w:r>
    </w:p>
    <w:p w14:paraId="2421A195" w14:textId="5DB1DC11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place de cet appologue</w:t>
      </w:r>
    </w:p>
    <w:p w14:paraId="4F69C4AC" w14:textId="0EE441C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 d’un sage vieillard face à la monarchie</w:t>
      </w:r>
    </w:p>
    <w:p w14:paraId="174360C6" w14:textId="52B3655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Le vieillard explique rationnellement ce qu’il pense</w:t>
      </w:r>
    </w:p>
    <w:p w14:paraId="5349D669" w14:textId="6AC97109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en conclu</w:t>
      </w:r>
      <w:r w:rsidR="0076132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dangereux car elle nous rend moins libre et plus mauvais</w:t>
      </w:r>
    </w:p>
    <w:p w14:paraId="09896CB6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B5D677D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6B3A443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37B7A21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635839A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23"/>
    <w:multiLevelType w:val="hybridMultilevel"/>
    <w:tmpl w:val="B20C1500"/>
    <w:lvl w:ilvl="0" w:tplc="0620777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7068F"/>
    <w:rsid w:val="002956D9"/>
    <w:rsid w:val="002E3DDF"/>
    <w:rsid w:val="00424D10"/>
    <w:rsid w:val="0043164B"/>
    <w:rsid w:val="004A4007"/>
    <w:rsid w:val="005C7790"/>
    <w:rsid w:val="005E2866"/>
    <w:rsid w:val="006F7D49"/>
    <w:rsid w:val="00761327"/>
    <w:rsid w:val="0080775F"/>
    <w:rsid w:val="00CA6707"/>
    <w:rsid w:val="00CB1FE8"/>
    <w:rsid w:val="00D5429F"/>
    <w:rsid w:val="00D571B7"/>
    <w:rsid w:val="00DC4987"/>
    <w:rsid w:val="00E02A9C"/>
    <w:rsid w:val="00E36BE8"/>
    <w:rsid w:val="00E81520"/>
    <w:rsid w:val="00EE408E"/>
    <w:rsid w:val="00F14975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93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638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12</cp:revision>
  <dcterms:created xsi:type="dcterms:W3CDTF">2020-03-14T15:36:00Z</dcterms:created>
  <dcterms:modified xsi:type="dcterms:W3CDTF">2020-03-16T17:11:00Z</dcterms:modified>
</cp:coreProperties>
</file>