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79394" w14:textId="77777777" w:rsidR="00234CA8" w:rsidRPr="007D58F4" w:rsidRDefault="00234CA8" w:rsidP="00234CA8">
      <w:pPr>
        <w:ind w:left="5664"/>
        <w:rPr>
          <w:sz w:val="28"/>
        </w:rPr>
      </w:pPr>
      <w:r>
        <w:rPr>
          <w:sz w:val="28"/>
        </w:rPr>
        <w:t>ЗАКАЗЧИК</w:t>
      </w:r>
    </w:p>
    <w:p w14:paraId="2D15840A" w14:textId="77777777" w:rsidR="00234CA8" w:rsidRDefault="00234CA8" w:rsidP="00234CA8">
      <w:pPr>
        <w:spacing w:after="60"/>
        <w:ind w:left="5664"/>
        <w:rPr>
          <w:rFonts w:ascii="Arial" w:hAnsi="Arial" w:cs="Arial"/>
          <w:color w:val="333333"/>
          <w:shd w:val="clear" w:color="auto" w:fill="FFFFFF"/>
        </w:rPr>
      </w:pPr>
      <w:r w:rsidRPr="007D72D1">
        <w:rPr>
          <w:sz w:val="28"/>
          <w:szCs w:val="24"/>
          <w:lang w:eastAsia="ru-RU"/>
        </w:rPr>
        <w:t>Заместитель Генерального директора —</w:t>
      </w:r>
      <w:r w:rsidRPr="007D72D1">
        <w:rPr>
          <w:sz w:val="28"/>
          <w:szCs w:val="24"/>
          <w:lang w:eastAsia="ru-RU"/>
        </w:rPr>
        <w:br/>
        <w:t>Директор ПО «ИТиС» </w:t>
      </w:r>
    </w:p>
    <w:p w14:paraId="2D7733FF" w14:textId="77777777" w:rsidR="00234CA8" w:rsidRPr="003A3438" w:rsidRDefault="00234CA8" w:rsidP="00234CA8">
      <w:pPr>
        <w:spacing w:after="60"/>
        <w:ind w:left="5664"/>
        <w:rPr>
          <w:sz w:val="28"/>
          <w:szCs w:val="24"/>
          <w:lang w:eastAsia="ru-RU"/>
        </w:rPr>
      </w:pPr>
      <w:r w:rsidRPr="003A3438">
        <w:rPr>
          <w:sz w:val="28"/>
          <w:szCs w:val="24"/>
          <w:lang w:eastAsia="ru-RU"/>
        </w:rPr>
        <w:t>________ / Р. Х. Хадыев</w:t>
      </w:r>
    </w:p>
    <w:p w14:paraId="51129899" w14:textId="77777777" w:rsidR="00234CA8" w:rsidRPr="003A3438" w:rsidRDefault="00234CA8" w:rsidP="00234CA8">
      <w:pPr>
        <w:ind w:left="5664"/>
        <w:rPr>
          <w:sz w:val="28"/>
          <w:szCs w:val="24"/>
          <w:lang w:eastAsia="ru-RU"/>
        </w:rPr>
      </w:pPr>
      <w:r w:rsidRPr="003A3438">
        <w:rPr>
          <w:sz w:val="28"/>
          <w:szCs w:val="24"/>
          <w:lang w:eastAsia="ru-RU"/>
        </w:rPr>
        <w:t>«___» _____________ 2025 г.</w:t>
      </w:r>
    </w:p>
    <w:p w14:paraId="5175130D" w14:textId="77777777" w:rsidR="00234CA8" w:rsidRDefault="00234CA8" w:rsidP="00234CA8">
      <w:pPr>
        <w:spacing w:after="40"/>
        <w:ind w:left="5954"/>
        <w:rPr>
          <w:sz w:val="24"/>
          <w:szCs w:val="24"/>
        </w:rPr>
      </w:pPr>
    </w:p>
    <w:p w14:paraId="1368C207" w14:textId="77777777" w:rsidR="00234CA8" w:rsidRDefault="00234CA8" w:rsidP="00234CA8">
      <w:pPr>
        <w:spacing w:after="40"/>
        <w:ind w:left="5954"/>
        <w:rPr>
          <w:sz w:val="24"/>
          <w:szCs w:val="24"/>
        </w:rPr>
      </w:pPr>
    </w:p>
    <w:p w14:paraId="34E83407" w14:textId="77777777" w:rsidR="00234CA8" w:rsidRDefault="00234CA8" w:rsidP="00234CA8">
      <w:pPr>
        <w:spacing w:after="40"/>
        <w:ind w:left="5954"/>
        <w:rPr>
          <w:sz w:val="24"/>
          <w:szCs w:val="24"/>
        </w:rPr>
      </w:pPr>
    </w:p>
    <w:p w14:paraId="4B20ADD5" w14:textId="77777777" w:rsidR="00234CA8" w:rsidRDefault="00234CA8" w:rsidP="00234CA8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ТЕХНИЧЕСКОЕ ЗАДАНИЕ</w:t>
      </w:r>
    </w:p>
    <w:p w14:paraId="3FB9B48C" w14:textId="77777777" w:rsidR="00234CA8" w:rsidRDefault="00234CA8" w:rsidP="00234CA8">
      <w:pPr>
        <w:suppressAutoHyphens w:val="0"/>
        <w:spacing w:line="360" w:lineRule="auto"/>
        <w:jc w:val="center"/>
        <w:rPr>
          <w:sz w:val="28"/>
          <w:szCs w:val="24"/>
          <w:lang w:eastAsia="ru-RU"/>
        </w:rPr>
      </w:pPr>
      <w:r w:rsidRPr="003A3438">
        <w:rPr>
          <w:sz w:val="28"/>
          <w:szCs w:val="24"/>
          <w:lang w:eastAsia="ru-RU"/>
        </w:rPr>
        <w:t>РАЗРАБОТКА ИНТЕЛЛЕКТУАЛЬНОГО АССИСТЕНТА НА ОСНОВЕ МЕТОДОВ ОБРАБОТКИ ЕСТЕСТВЕННОГО ЯЗЫКА ДЛЯ АВТОМАТИЗАЦИИ ТЕХНИЧЕСКОЙ ПОДДЕРЖКИ НУЛЕВОГО УРОВНЯ В МОДУЛЕ “1С: УЧЕТ ТЕХНОЛОГИЧЕСКОГО ПРИСОЕДИНЕНИЯ”</w:t>
      </w:r>
    </w:p>
    <w:p w14:paraId="5250357A" w14:textId="77777777" w:rsidR="00234CA8" w:rsidRDefault="00234CA8" w:rsidP="00234CA8">
      <w:pPr>
        <w:suppressAutoHyphens w:val="0"/>
        <w:spacing w:line="360" w:lineRule="auto"/>
        <w:jc w:val="center"/>
        <w:rPr>
          <w:sz w:val="28"/>
          <w:szCs w:val="24"/>
          <w:lang w:eastAsia="ru-RU"/>
        </w:rPr>
      </w:pPr>
    </w:p>
    <w:p w14:paraId="6A206242" w14:textId="77777777" w:rsidR="00234CA8" w:rsidRDefault="00234CA8" w:rsidP="00234CA8">
      <w:pPr>
        <w:suppressAutoHyphens w:val="0"/>
        <w:spacing w:line="360" w:lineRule="auto"/>
        <w:jc w:val="center"/>
        <w:rPr>
          <w:sz w:val="28"/>
          <w:szCs w:val="24"/>
          <w:lang w:eastAsia="ru-RU"/>
        </w:rPr>
      </w:pPr>
    </w:p>
    <w:p w14:paraId="77666F1D" w14:textId="77777777" w:rsidR="00234CA8" w:rsidRDefault="00234CA8" w:rsidP="00234CA8">
      <w:pPr>
        <w:suppressAutoHyphens w:val="0"/>
        <w:spacing w:line="360" w:lineRule="auto"/>
        <w:jc w:val="center"/>
        <w:rPr>
          <w:sz w:val="28"/>
          <w:szCs w:val="24"/>
          <w:lang w:eastAsia="ru-RU"/>
        </w:rPr>
      </w:pPr>
    </w:p>
    <w:p w14:paraId="2FC1B661" w14:textId="77777777" w:rsidR="00234CA8" w:rsidRPr="003A3438" w:rsidRDefault="00234CA8" w:rsidP="00234CA8">
      <w:pPr>
        <w:suppressAutoHyphens w:val="0"/>
        <w:spacing w:line="360" w:lineRule="auto"/>
        <w:jc w:val="center"/>
        <w:rPr>
          <w:sz w:val="28"/>
          <w:szCs w:val="24"/>
          <w:lang w:eastAsia="ru-RU"/>
        </w:rPr>
      </w:pPr>
    </w:p>
    <w:tbl>
      <w:tblPr>
        <w:tblW w:w="9486" w:type="dxa"/>
        <w:tblLayout w:type="fixed"/>
        <w:tblCellMar>
          <w:top w:w="80" w:type="dxa"/>
          <w:left w:w="0" w:type="dxa"/>
          <w:bottom w:w="80" w:type="dxa"/>
          <w:right w:w="150" w:type="dxa"/>
        </w:tblCellMar>
        <w:tblLook w:val="0000" w:firstRow="0" w:lastRow="0" w:firstColumn="0" w:lastColumn="0" w:noHBand="0" w:noVBand="0"/>
      </w:tblPr>
      <w:tblGrid>
        <w:gridCol w:w="3163"/>
        <w:gridCol w:w="2507"/>
        <w:gridCol w:w="3816"/>
      </w:tblGrid>
      <w:tr w:rsidR="00234CA8" w14:paraId="4CF73D58" w14:textId="77777777" w:rsidTr="00F74B1F">
        <w:trPr>
          <w:trHeight w:val="2403"/>
        </w:trPr>
        <w:tc>
          <w:tcPr>
            <w:tcW w:w="3163" w:type="dxa"/>
          </w:tcPr>
          <w:p w14:paraId="357E710B" w14:textId="77777777" w:rsidR="00234CA8" w:rsidRPr="003A3438" w:rsidRDefault="00234CA8" w:rsidP="00F74B1F">
            <w:pPr>
              <w:spacing w:after="60"/>
              <w:rPr>
                <w:b/>
                <w:bCs/>
                <w:sz w:val="28"/>
                <w:szCs w:val="28"/>
              </w:rPr>
            </w:pPr>
            <w:r w:rsidRPr="003A3438">
              <w:rPr>
                <w:b/>
                <w:bCs/>
                <w:sz w:val="28"/>
                <w:szCs w:val="28"/>
              </w:rPr>
              <w:t>СОГЛАСОВАНО</w:t>
            </w:r>
          </w:p>
          <w:p w14:paraId="4EC3899D" w14:textId="77777777" w:rsidR="00234CA8" w:rsidRPr="003A3438" w:rsidRDefault="00234CA8" w:rsidP="00F74B1F">
            <w:pPr>
              <w:spacing w:after="60"/>
              <w:rPr>
                <w:sz w:val="28"/>
                <w:szCs w:val="28"/>
              </w:rPr>
            </w:pPr>
            <w:r w:rsidRPr="003A3438">
              <w:rPr>
                <w:sz w:val="28"/>
                <w:szCs w:val="28"/>
              </w:rPr>
              <w:t xml:space="preserve">доц., к.т.н. </w:t>
            </w:r>
          </w:p>
          <w:p w14:paraId="3E8324FA" w14:textId="77777777" w:rsidR="00234CA8" w:rsidRPr="003A3438" w:rsidRDefault="00234CA8" w:rsidP="00F74B1F">
            <w:pPr>
              <w:spacing w:after="60"/>
              <w:rPr>
                <w:sz w:val="28"/>
                <w:szCs w:val="28"/>
              </w:rPr>
            </w:pPr>
            <w:r w:rsidRPr="003A3438">
              <w:rPr>
                <w:sz w:val="28"/>
                <w:szCs w:val="28"/>
              </w:rPr>
              <w:t>В. М. Гиниятуллин</w:t>
            </w:r>
          </w:p>
          <w:p w14:paraId="482E5599" w14:textId="77777777" w:rsidR="00234CA8" w:rsidRPr="003A3438" w:rsidRDefault="00234CA8" w:rsidP="00F74B1F">
            <w:pPr>
              <w:spacing w:after="60"/>
              <w:rPr>
                <w:sz w:val="28"/>
                <w:szCs w:val="28"/>
              </w:rPr>
            </w:pPr>
            <w:r w:rsidRPr="003A3438">
              <w:rPr>
                <w:sz w:val="28"/>
                <w:szCs w:val="28"/>
              </w:rPr>
              <w:t>Подпись _____________</w:t>
            </w:r>
          </w:p>
          <w:p w14:paraId="3496B310" w14:textId="77777777" w:rsidR="00234CA8" w:rsidRDefault="00234CA8" w:rsidP="00F74B1F">
            <w:pPr>
              <w:spacing w:after="60"/>
              <w:rPr>
                <w:sz w:val="24"/>
                <w:szCs w:val="24"/>
              </w:rPr>
            </w:pPr>
            <w:r w:rsidRPr="003A3438">
              <w:rPr>
                <w:sz w:val="28"/>
                <w:szCs w:val="28"/>
              </w:rPr>
              <w:t>«___» __________2026 г.</w:t>
            </w:r>
          </w:p>
        </w:tc>
        <w:tc>
          <w:tcPr>
            <w:tcW w:w="2507" w:type="dxa"/>
            <w:tcMar>
              <w:left w:w="150" w:type="dxa"/>
            </w:tcMar>
          </w:tcPr>
          <w:p w14:paraId="1460368C" w14:textId="77777777" w:rsidR="00234CA8" w:rsidRDefault="00234CA8" w:rsidP="00F74B1F">
            <w:pPr>
              <w:snapToGrid w:val="0"/>
              <w:spacing w:after="60"/>
            </w:pPr>
          </w:p>
        </w:tc>
        <w:tc>
          <w:tcPr>
            <w:tcW w:w="3816" w:type="dxa"/>
            <w:tcMar>
              <w:left w:w="150" w:type="dxa"/>
              <w:right w:w="0" w:type="dxa"/>
            </w:tcMar>
          </w:tcPr>
          <w:p w14:paraId="4A194225" w14:textId="77777777" w:rsidR="00234CA8" w:rsidRPr="003A3438" w:rsidRDefault="00234CA8" w:rsidP="00F74B1F">
            <w:pPr>
              <w:spacing w:after="60"/>
              <w:rPr>
                <w:b/>
                <w:bCs/>
                <w:sz w:val="28"/>
                <w:szCs w:val="28"/>
              </w:rPr>
            </w:pPr>
            <w:r w:rsidRPr="003A3438">
              <w:rPr>
                <w:b/>
                <w:bCs/>
                <w:sz w:val="28"/>
                <w:szCs w:val="28"/>
              </w:rPr>
              <w:t>СОСТАВИЛ</w:t>
            </w:r>
          </w:p>
          <w:p w14:paraId="460B6281" w14:textId="77777777" w:rsidR="00234CA8" w:rsidRPr="003A3438" w:rsidRDefault="00234CA8" w:rsidP="00F74B1F">
            <w:pPr>
              <w:spacing w:after="60"/>
              <w:rPr>
                <w:sz w:val="28"/>
                <w:szCs w:val="28"/>
              </w:rPr>
            </w:pPr>
            <w:r w:rsidRPr="003A3438">
              <w:rPr>
                <w:sz w:val="28"/>
                <w:szCs w:val="28"/>
              </w:rPr>
              <w:t>студент группы БПОи-22-04</w:t>
            </w:r>
          </w:p>
          <w:p w14:paraId="3DCEB944" w14:textId="77777777" w:rsidR="00234CA8" w:rsidRPr="003A3438" w:rsidRDefault="00234CA8" w:rsidP="00F74B1F">
            <w:pPr>
              <w:spacing w:after="60"/>
              <w:rPr>
                <w:sz w:val="28"/>
                <w:szCs w:val="28"/>
              </w:rPr>
            </w:pPr>
            <w:r w:rsidRPr="003A3438">
              <w:rPr>
                <w:sz w:val="28"/>
                <w:szCs w:val="28"/>
              </w:rPr>
              <w:t>А. Ф. Сабитов</w:t>
            </w:r>
          </w:p>
          <w:p w14:paraId="3EA64DB4" w14:textId="77777777" w:rsidR="00234CA8" w:rsidRPr="003A3438" w:rsidRDefault="00234CA8" w:rsidP="00F74B1F">
            <w:pPr>
              <w:spacing w:after="60"/>
              <w:rPr>
                <w:sz w:val="28"/>
                <w:szCs w:val="28"/>
              </w:rPr>
            </w:pPr>
            <w:r w:rsidRPr="003A3438">
              <w:rPr>
                <w:sz w:val="28"/>
                <w:szCs w:val="28"/>
              </w:rPr>
              <w:t>Подпись _____________</w:t>
            </w:r>
          </w:p>
          <w:p w14:paraId="0CFFD0BB" w14:textId="77777777" w:rsidR="00234CA8" w:rsidRDefault="00234CA8" w:rsidP="00F74B1F">
            <w:pPr>
              <w:spacing w:after="60"/>
              <w:rPr>
                <w:sz w:val="24"/>
                <w:szCs w:val="24"/>
              </w:rPr>
            </w:pPr>
            <w:r w:rsidRPr="003A3438">
              <w:rPr>
                <w:sz w:val="28"/>
                <w:szCs w:val="28"/>
              </w:rPr>
              <w:t>«___» ___________ 2026 г.</w:t>
            </w:r>
          </w:p>
        </w:tc>
      </w:tr>
    </w:tbl>
    <w:p w14:paraId="43F947A3" w14:textId="77777777" w:rsidR="00234CA8" w:rsidRDefault="00234CA8" w:rsidP="00234CA8">
      <w:pPr>
        <w:spacing w:after="300"/>
      </w:pPr>
    </w:p>
    <w:p w14:paraId="4A84F067" w14:textId="32BBE60C" w:rsidR="00234CA8" w:rsidRDefault="00234CA8" w:rsidP="00234CA8">
      <w:pPr>
        <w:spacing w:after="300"/>
        <w:rPr>
          <w:b/>
          <w:bCs/>
          <w:sz w:val="28"/>
          <w:szCs w:val="28"/>
        </w:rPr>
      </w:pPr>
    </w:p>
    <w:p w14:paraId="6D751D0B" w14:textId="40E82229" w:rsidR="00234CA8" w:rsidRDefault="00234CA8" w:rsidP="00234CA8">
      <w:pPr>
        <w:spacing w:after="300"/>
        <w:rPr>
          <w:b/>
          <w:bCs/>
          <w:sz w:val="28"/>
          <w:szCs w:val="28"/>
        </w:rPr>
      </w:pPr>
    </w:p>
    <w:p w14:paraId="24735FC7" w14:textId="792E29CF" w:rsidR="00234CA8" w:rsidRDefault="00234CA8" w:rsidP="00234CA8">
      <w:pPr>
        <w:spacing w:after="300"/>
        <w:rPr>
          <w:b/>
          <w:bCs/>
          <w:sz w:val="28"/>
          <w:szCs w:val="28"/>
        </w:rPr>
      </w:pPr>
    </w:p>
    <w:p w14:paraId="4FC558D0" w14:textId="77777777" w:rsidR="00234CA8" w:rsidRDefault="00234CA8" w:rsidP="00234CA8">
      <w:pPr>
        <w:spacing w:after="300"/>
        <w:rPr>
          <w:sz w:val="24"/>
          <w:szCs w:val="24"/>
        </w:rPr>
      </w:pPr>
    </w:p>
    <w:p w14:paraId="69077A4E" w14:textId="77777777" w:rsidR="00234CA8" w:rsidRDefault="00234CA8" w:rsidP="00234CA8">
      <w:pPr>
        <w:spacing w:after="300"/>
        <w:rPr>
          <w:sz w:val="24"/>
          <w:szCs w:val="24"/>
        </w:rPr>
      </w:pPr>
    </w:p>
    <w:p w14:paraId="5EEBFFD7" w14:textId="77777777" w:rsidR="00234CA8" w:rsidRDefault="00234CA8" w:rsidP="00234CA8">
      <w:pPr>
        <w:spacing w:after="300"/>
        <w:rPr>
          <w:sz w:val="24"/>
          <w:szCs w:val="24"/>
        </w:rPr>
      </w:pPr>
    </w:p>
    <w:p w14:paraId="1EC2BE76" w14:textId="77777777" w:rsidR="00234CA8" w:rsidRPr="00234CA8" w:rsidRDefault="00234CA8" w:rsidP="00234CA8">
      <w:pPr>
        <w:jc w:val="center"/>
        <w:rPr>
          <w:sz w:val="28"/>
          <w:szCs w:val="28"/>
        </w:rPr>
      </w:pPr>
      <w:r w:rsidRPr="00234CA8">
        <w:rPr>
          <w:sz w:val="28"/>
          <w:szCs w:val="28"/>
        </w:rPr>
        <w:t>г. Уфа, 2026</w:t>
      </w:r>
    </w:p>
    <w:p w14:paraId="3011892A" w14:textId="77777777" w:rsidR="00234CA8" w:rsidRDefault="00234CA8" w:rsidP="00234CA8">
      <w:pPr>
        <w:pStyle w:val="Heading1"/>
      </w:pPr>
      <w:r w:rsidRPr="00C32A56">
        <w:lastRenderedPageBreak/>
        <w:t>1. Наименование программы</w:t>
      </w:r>
    </w:p>
    <w:p w14:paraId="2BC7D0FF" w14:textId="77777777" w:rsidR="00234CA8" w:rsidRPr="007C5833" w:rsidRDefault="00234CA8" w:rsidP="00234CA8">
      <w:pPr>
        <w:rPr>
          <w:lang w:eastAsia="ru-RU"/>
        </w:rPr>
      </w:pPr>
    </w:p>
    <w:p w14:paraId="2BA99E14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Программное средство «Интеллектуальный помощник потребителя» для автоматизации консультационной поддержки по вопросам технологического присоединения к электрическим сетям.</w:t>
      </w:r>
    </w:p>
    <w:p w14:paraId="25223E22" w14:textId="77777777" w:rsidR="00234CA8" w:rsidRDefault="00234CA8" w:rsidP="00234CA8">
      <w:pPr>
        <w:pStyle w:val="Heading1"/>
      </w:pPr>
      <w:r w:rsidRPr="00C32A56">
        <w:t>2. Основание для разработки</w:t>
      </w:r>
    </w:p>
    <w:p w14:paraId="2DB6622A" w14:textId="77777777" w:rsidR="00234CA8" w:rsidRPr="007C5833" w:rsidRDefault="00234CA8" w:rsidP="00234CA8">
      <w:pPr>
        <w:rPr>
          <w:lang w:eastAsia="ru-RU"/>
        </w:rPr>
      </w:pPr>
    </w:p>
    <w:p w14:paraId="48E0A77F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Разработка осуществляется в рамках выполнения выпускной квалификационной работы для автоматизации обработки обращений потребителей в ООО «Башкирэнерго»</w:t>
      </w:r>
      <w:r w:rsidRPr="006C54DC">
        <w:rPr>
          <w:sz w:val="28"/>
          <w:szCs w:val="28"/>
          <w:lang w:eastAsia="ru-RU"/>
        </w:rPr>
        <w:t xml:space="preserve"> (адрес: 450008, Республика Башкортостан, г. Уфа, ул. Российская, д. 56; основной вид деятельности — передача и распределение электроэнергии; численность персонала — свыше 5 000 сотрудников; дата основания — 1995 год)</w:t>
      </w:r>
      <w:r w:rsidRPr="00C32A56">
        <w:rPr>
          <w:sz w:val="28"/>
          <w:szCs w:val="28"/>
          <w:lang w:eastAsia="ru-RU"/>
        </w:rPr>
        <w:t>.</w:t>
      </w:r>
    </w:p>
    <w:p w14:paraId="6D867C7D" w14:textId="77777777" w:rsidR="00234CA8" w:rsidRDefault="00234CA8" w:rsidP="00234CA8">
      <w:pPr>
        <w:pStyle w:val="Heading1"/>
      </w:pPr>
      <w:r w:rsidRPr="00C32A56">
        <w:t>3. Область применения программы</w:t>
      </w:r>
    </w:p>
    <w:p w14:paraId="5B62C0F1" w14:textId="77777777" w:rsidR="00234CA8" w:rsidRPr="007C5833" w:rsidRDefault="00234CA8" w:rsidP="00234CA8">
      <w:pPr>
        <w:rPr>
          <w:lang w:eastAsia="ru-RU"/>
        </w:rPr>
      </w:pPr>
    </w:p>
    <w:p w14:paraId="7690CF5D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Программное средство применяется в процессе оказания услуги «Технологическое присоединение» и интегрируется с существующими каналами взаимодействия с потребителями:</w:t>
      </w:r>
    </w:p>
    <w:p w14:paraId="2C701F9E" w14:textId="77777777" w:rsidR="00234CA8" w:rsidRPr="0084316D" w:rsidRDefault="00234CA8" w:rsidP="00234CA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84316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веб-портал компании;</w:t>
      </w:r>
    </w:p>
    <w:p w14:paraId="6479BB8D" w14:textId="77777777" w:rsidR="00234CA8" w:rsidRPr="0084316D" w:rsidRDefault="00234CA8" w:rsidP="00234CA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84316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официальный Telegram-канал;</w:t>
      </w:r>
    </w:p>
    <w:p w14:paraId="2D1CF12E" w14:textId="77777777" w:rsidR="00234CA8" w:rsidRPr="0084316D" w:rsidRDefault="00234CA8" w:rsidP="00234CA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84316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колл-центр;</w:t>
      </w:r>
    </w:p>
    <w:p w14:paraId="4A5D4D33" w14:textId="77777777" w:rsidR="00234CA8" w:rsidRPr="0084316D" w:rsidRDefault="00234CA8" w:rsidP="00234CA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84316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модуль «1С: Учет технологического присоединения».</w:t>
      </w:r>
    </w:p>
    <w:p w14:paraId="78676F0C" w14:textId="77777777" w:rsidR="00234CA8" w:rsidRDefault="00234CA8" w:rsidP="00234CA8">
      <w:pPr>
        <w:pStyle w:val="Heading1"/>
      </w:pPr>
      <w:r w:rsidRPr="005C323F">
        <w:t>4. Цель разработки</w:t>
      </w:r>
    </w:p>
    <w:p w14:paraId="331C112D" w14:textId="77777777" w:rsidR="00234CA8" w:rsidRPr="007C5833" w:rsidRDefault="00234CA8" w:rsidP="00234CA8">
      <w:pPr>
        <w:rPr>
          <w:lang w:eastAsia="ru-RU"/>
        </w:rPr>
      </w:pPr>
    </w:p>
    <w:p w14:paraId="56CBC1E4" w14:textId="77777777" w:rsidR="00234CA8" w:rsidRPr="005C323F" w:rsidRDefault="00234CA8" w:rsidP="00234CA8">
      <w:pPr>
        <w:shd w:val="clear" w:color="auto" w:fill="FFFFFF"/>
        <w:suppressAutoHyphens w:val="0"/>
        <w:spacing w:line="360" w:lineRule="auto"/>
        <w:rPr>
          <w:sz w:val="28"/>
          <w:szCs w:val="28"/>
          <w:lang w:eastAsia="ru-RU"/>
        </w:rPr>
      </w:pPr>
      <w:r w:rsidRPr="005C323F">
        <w:rPr>
          <w:sz w:val="28"/>
          <w:szCs w:val="28"/>
          <w:lang w:eastAsia="ru-RU"/>
        </w:rPr>
        <w:t>Цель разработки — повышение эффективности консультационной поддержки потребителей услуги технологического присоединения за счёт:</w:t>
      </w:r>
    </w:p>
    <w:p w14:paraId="61DA19CC" w14:textId="77777777" w:rsidR="00234CA8" w:rsidRPr="0084316D" w:rsidRDefault="00234CA8" w:rsidP="00234CA8">
      <w:pPr>
        <w:pStyle w:val="ListParagraph"/>
        <w:numPr>
          <w:ilvl w:val="0"/>
          <w:numId w:val="2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84316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сокращения среднего времени обработки типового обращения с 8 минут до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2 минут</w:t>
      </w:r>
      <w:r w:rsidRPr="0084316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;</w:t>
      </w:r>
    </w:p>
    <w:p w14:paraId="071C9C60" w14:textId="77777777" w:rsidR="00234CA8" w:rsidRPr="0084316D" w:rsidRDefault="00234CA8" w:rsidP="00234CA8">
      <w:pPr>
        <w:pStyle w:val="ListParagraph"/>
        <w:numPr>
          <w:ilvl w:val="0"/>
          <w:numId w:val="2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84316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снижения нагрузки на операторов колл-центра на 40–60% путём автоматизации обработки стандартных запросов;</w:t>
      </w:r>
    </w:p>
    <w:p w14:paraId="6FA7CC9D" w14:textId="77777777" w:rsidR="00234CA8" w:rsidRPr="0084316D" w:rsidRDefault="00234CA8" w:rsidP="00234CA8">
      <w:pPr>
        <w:pStyle w:val="ListParagraph"/>
        <w:numPr>
          <w:ilvl w:val="0"/>
          <w:numId w:val="2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84316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lastRenderedPageBreak/>
        <w:t>повышения качества и юридической точности предоставляемой информации через централизованный семантический поиск по нормативным документам;</w:t>
      </w:r>
    </w:p>
    <w:p w14:paraId="136196A7" w14:textId="77777777" w:rsidR="00234CA8" w:rsidRPr="0084316D" w:rsidRDefault="00234CA8" w:rsidP="00234CA8">
      <w:pPr>
        <w:pStyle w:val="ListParagraph"/>
        <w:numPr>
          <w:ilvl w:val="0"/>
          <w:numId w:val="2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84316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обеспечения круглосуточной доступности консультационной поддержки без увеличения численности персонала.</w:t>
      </w:r>
    </w:p>
    <w:p w14:paraId="21DD42A3" w14:textId="77777777" w:rsidR="00234CA8" w:rsidRPr="00C32A56" w:rsidRDefault="00234CA8" w:rsidP="00234CA8">
      <w:pPr>
        <w:pStyle w:val="Heading1"/>
        <w:spacing w:line="360" w:lineRule="auto"/>
      </w:pPr>
      <w:r w:rsidRPr="00C32A56">
        <w:t>5. Целевая аудитория</w:t>
      </w:r>
    </w:p>
    <w:p w14:paraId="40522302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Физические лица, обращающиеся по вопросам подключения объектов к электросетям;</w:t>
      </w:r>
    </w:p>
    <w:p w14:paraId="2A15DB9E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Юридические лица и индивидуальные предприниматели;</w:t>
      </w:r>
    </w:p>
    <w:p w14:paraId="239718B6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Операторы колл-центра ООО «Башкирэнерго»;</w:t>
      </w:r>
    </w:p>
    <w:p w14:paraId="769BCF90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Специалисты отдела технологического присоединения.</w:t>
      </w:r>
    </w:p>
    <w:p w14:paraId="5276B229" w14:textId="77777777" w:rsidR="00234CA8" w:rsidRPr="00C32A56" w:rsidRDefault="00234CA8" w:rsidP="00234CA8">
      <w:pPr>
        <w:pStyle w:val="Heading1"/>
        <w:spacing w:line="360" w:lineRule="auto"/>
      </w:pPr>
      <w:r w:rsidRPr="00C32A56">
        <w:t>6. Функциональные требования</w:t>
      </w:r>
    </w:p>
    <w:p w14:paraId="2E9DA9A2" w14:textId="77777777" w:rsidR="00234CA8" w:rsidRPr="00C32A56" w:rsidRDefault="00234CA8" w:rsidP="00234CA8">
      <w:pPr>
        <w:pStyle w:val="Heading2"/>
        <w:spacing w:line="360" w:lineRule="auto"/>
      </w:pPr>
      <w:r w:rsidRPr="00C32A56">
        <w:t>6.1. Главный интерфейс</w:t>
      </w:r>
    </w:p>
    <w:p w14:paraId="7181846A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Отображение окна для ввода вопроса в свободной форме;</w:t>
      </w:r>
    </w:p>
    <w:p w14:paraId="10C1CB2D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Кнопки быстрого доступа к часто задаваемым темам;</w:t>
      </w:r>
    </w:p>
    <w:p w14:paraId="759C29C7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Раздел «Помощь» с инструкцией по использованию;</w:t>
      </w:r>
    </w:p>
    <w:p w14:paraId="02FBAC7C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Возможность переключения на оператора.</w:t>
      </w:r>
    </w:p>
    <w:p w14:paraId="0C14C7D3" w14:textId="77777777" w:rsidR="00234CA8" w:rsidRPr="00C32A56" w:rsidRDefault="00234CA8" w:rsidP="00234CA8">
      <w:pPr>
        <w:pStyle w:val="Heading2"/>
      </w:pPr>
      <w:r w:rsidRPr="00C32A56">
        <w:t>6.2. Обработка обращения</w:t>
      </w:r>
    </w:p>
    <w:p w14:paraId="144294AB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Приём текста вопроса от пользователя на естественном языке;</w:t>
      </w:r>
    </w:p>
    <w:p w14:paraId="594E1244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Автоматический поиск ответа в базе нормативных документов и часто задаваемых вопросов;</w:t>
      </w:r>
    </w:p>
    <w:p w14:paraId="231FA777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Формирование ответа с указанием источника информации (название документа, пункт, страница);</w:t>
      </w:r>
    </w:p>
    <w:p w14:paraId="1068397B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Оценка уверенности системы в правильности ответа;</w:t>
      </w:r>
    </w:p>
    <w:p w14:paraId="0971CE79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При низкой уверенности — предложение уточнить вопрос или подключение оператора.</w:t>
      </w:r>
    </w:p>
    <w:p w14:paraId="6E0AA091" w14:textId="77777777" w:rsidR="00234CA8" w:rsidRPr="00C32A56" w:rsidRDefault="00234CA8" w:rsidP="00234CA8">
      <w:pPr>
        <w:pStyle w:val="Heading2"/>
      </w:pPr>
      <w:r w:rsidRPr="00C32A56">
        <w:lastRenderedPageBreak/>
        <w:t>6.3. Работа с базой знаний</w:t>
      </w:r>
    </w:p>
    <w:p w14:paraId="28BEC5C0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Возможность загрузки новых документов в систему без участия программиста;</w:t>
      </w:r>
    </w:p>
    <w:p w14:paraId="39B51FF5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Автоматическое обновление поискового индекса при изменении нормативной базы;</w:t>
      </w:r>
    </w:p>
    <w:p w14:paraId="7497BF3C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Ведение журнала обращений и выданных ответов для последующего анализа.</w:t>
      </w:r>
    </w:p>
    <w:p w14:paraId="7C905AB4" w14:textId="77777777" w:rsidR="00234CA8" w:rsidRPr="00C32A56" w:rsidRDefault="00234CA8" w:rsidP="00234CA8">
      <w:pPr>
        <w:pStyle w:val="Heading2"/>
      </w:pPr>
      <w:r w:rsidRPr="00C32A56">
        <w:t>6.4. Интеграционные функции</w:t>
      </w:r>
    </w:p>
    <w:p w14:paraId="48F4999C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Передача данных о заявке в модуль «1С: Учет технологического присоединения»;</w:t>
      </w:r>
    </w:p>
    <w:p w14:paraId="6AB5D700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Экспорт статистики обращений в формате для аналитики;</w:t>
      </w:r>
    </w:p>
    <w:p w14:paraId="5D061954" w14:textId="77777777" w:rsidR="00234CA8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Поддержка работы в защищённом контуре компании без передачи данных во внешние сети.</w:t>
      </w:r>
    </w:p>
    <w:p w14:paraId="4E068ECC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6CA0F56F" w14:textId="77777777" w:rsidR="00234CA8" w:rsidRPr="00C32A56" w:rsidRDefault="00234CA8" w:rsidP="00234CA8">
      <w:pPr>
        <w:pStyle w:val="Heading2"/>
      </w:pPr>
      <w:r w:rsidRPr="00C32A56">
        <w:t>6.5. Общие функции</w:t>
      </w:r>
    </w:p>
    <w:p w14:paraId="75F48E8B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Сохранение истории диалога в личном кабинете пользователя;</w:t>
      </w:r>
    </w:p>
    <w:p w14:paraId="420D6800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Формирование отчёта по обращению с указанием даты, времени и содержания;</w:t>
      </w:r>
    </w:p>
    <w:p w14:paraId="175BAB6F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Адаптация интерфейса под разные устройства (компьютер, планшет, смартфон);</w:t>
      </w:r>
    </w:p>
    <w:p w14:paraId="32CC763A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Поддержка русского языка как основного, с возможностью расширения на другие языки.</w:t>
      </w:r>
    </w:p>
    <w:p w14:paraId="68E04BAF" w14:textId="77777777" w:rsidR="00234CA8" w:rsidRPr="00C32A56" w:rsidRDefault="00234CA8" w:rsidP="00234CA8">
      <w:pPr>
        <w:pStyle w:val="Heading1"/>
      </w:pPr>
      <w:r w:rsidRPr="00C32A56">
        <w:t>7. Требования к интерфейсу</w:t>
      </w:r>
    </w:p>
    <w:p w14:paraId="7FC476C0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Интерфейс на русском языке;</w:t>
      </w:r>
    </w:p>
    <w:p w14:paraId="2F0C9F75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Единый стиль оформления в соответствии с корпоративными стандартами ООО «Башкирэнерго»;</w:t>
      </w:r>
    </w:p>
    <w:p w14:paraId="124E2126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Чёткое разделение на блоки: ввод вопроса, отображение ответа, дополнительные действия;</w:t>
      </w:r>
    </w:p>
    <w:p w14:paraId="5A5A79E2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Наличие визуальных подсказок и примеров формулировок вопросов;</w:t>
      </w:r>
    </w:p>
    <w:p w14:paraId="5C02AD17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lastRenderedPageBreak/>
        <w:t>Адаптивный дизайн для корректного отображения на экранах разного размера.</w:t>
      </w:r>
    </w:p>
    <w:p w14:paraId="6DB72AF6" w14:textId="77777777" w:rsidR="00234CA8" w:rsidRPr="00C32A56" w:rsidRDefault="00234CA8" w:rsidP="00234CA8">
      <w:pPr>
        <w:pStyle w:val="Heading1"/>
      </w:pPr>
      <w:r w:rsidRPr="00C32A56">
        <w:t>8. Технические требования</w:t>
      </w:r>
    </w:p>
    <w:p w14:paraId="26F816E1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Тип приложения: веб-сервис с возможностью интеграции в существующую инфраструктуру;</w:t>
      </w:r>
    </w:p>
    <w:p w14:paraId="169284CA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Язык разработки: поддерживаемый в корпоративной среде заказчика;</w:t>
      </w:r>
    </w:p>
    <w:p w14:paraId="0DFD0510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Совместимость: операционные системы Windows 10/11, современные веб-браузеры;</w:t>
      </w:r>
    </w:p>
    <w:p w14:paraId="3EB7FBD2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Требования к оборудованию: возможность работы на стандартных серверах компании;</w:t>
      </w:r>
    </w:p>
    <w:p w14:paraId="33448C4B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Безопасность: хранение и обработка данных только внутри защищённого контура организации.</w:t>
      </w:r>
    </w:p>
    <w:p w14:paraId="67C6ED63" w14:textId="77777777" w:rsidR="00234CA8" w:rsidRPr="00C32A56" w:rsidRDefault="00234CA8" w:rsidP="00234CA8">
      <w:pPr>
        <w:pStyle w:val="Heading1"/>
      </w:pPr>
      <w:r w:rsidRPr="00C32A56">
        <w:t>9. Требования к документации</w:t>
      </w:r>
    </w:p>
    <w:p w14:paraId="558DEE7E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Руководство пользователя с пошаговыми примерами использования;</w:t>
      </w:r>
    </w:p>
    <w:p w14:paraId="41033775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Инструкция для администратора по установке, настройке и обновлению системы;</w:t>
      </w:r>
    </w:p>
    <w:p w14:paraId="33735B9F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Описание алгоритмов формирования ответов и работы с базой знаний;</w:t>
      </w:r>
    </w:p>
    <w:p w14:paraId="6B8EAD9D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Отчёт о результатах тестирования с примерами типовых сценариев;</w:t>
      </w:r>
    </w:p>
    <w:p w14:paraId="5BA74B7B" w14:textId="77777777" w:rsidR="00234CA8" w:rsidRPr="00C32A56" w:rsidRDefault="00234CA8" w:rsidP="00234CA8">
      <w:pPr>
        <w:suppressAutoHyphens w:val="0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32A56">
        <w:rPr>
          <w:sz w:val="28"/>
          <w:szCs w:val="28"/>
          <w:lang w:eastAsia="ru-RU"/>
        </w:rPr>
        <w:t>Исходные материалы с комментариями для возможности дальнейшего сопровождения.</w:t>
      </w:r>
    </w:p>
    <w:p w14:paraId="59B59C29" w14:textId="77777777" w:rsidR="00D75011" w:rsidRDefault="00D75011"/>
    <w:sectPr w:rsidR="00D750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47348"/>
    <w:multiLevelType w:val="hybridMultilevel"/>
    <w:tmpl w:val="AFD4F3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4CC3736"/>
    <w:multiLevelType w:val="hybridMultilevel"/>
    <w:tmpl w:val="9EC204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ED"/>
    <w:rsid w:val="001E52C5"/>
    <w:rsid w:val="00234CA8"/>
    <w:rsid w:val="00342AED"/>
    <w:rsid w:val="00922827"/>
    <w:rsid w:val="00B252BA"/>
    <w:rsid w:val="00BF03D4"/>
    <w:rsid w:val="00D75011"/>
    <w:rsid w:val="00FB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13505"/>
  <w15:chartTrackingRefBased/>
  <w15:docId w15:val="{28A688B4-8A0D-4600-A969-A9B258ECB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CA8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252BA"/>
    <w:pPr>
      <w:keepNext/>
      <w:keepLines/>
      <w:spacing w:before="480" w:line="276" w:lineRule="auto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CA8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2BA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34CA8"/>
    <w:rPr>
      <w:rFonts w:ascii="Times New Roman" w:eastAsiaTheme="majorEastAsia" w:hAnsi="Times New Roman" w:cstheme="majorBidi"/>
      <w:b/>
      <w:sz w:val="28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234CA8"/>
    <w:pPr>
      <w:suppressAutoHyphens w:val="0"/>
      <w:spacing w:after="160" w:line="259" w:lineRule="auto"/>
      <w:ind w:left="720"/>
      <w:contextualSpacing/>
    </w:pPr>
    <w:rPr>
      <w:rFonts w:ascii="Aptos" w:eastAsia="Aptos" w:hAnsi="Aptos" w:cs="Mangal"/>
      <w:sz w:val="22"/>
      <w:lang w:eastAsia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728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алмаз сабитов</dc:creator>
  <cp:keywords/>
  <dc:description/>
  <cp:lastModifiedBy>алмаз сабитов</cp:lastModifiedBy>
  <cp:revision>2</cp:revision>
  <dcterms:created xsi:type="dcterms:W3CDTF">2026-04-07T13:05:00Z</dcterms:created>
  <dcterms:modified xsi:type="dcterms:W3CDTF">2026-04-07T13:06:00Z</dcterms:modified>
</cp:coreProperties>
</file>