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25548" w14:textId="77777777" w:rsidR="00053315" w:rsidRDefault="00053315" w:rsidP="00053315">
      <w:pPr>
        <w:pStyle w:val="NoSpacing"/>
        <w:jc w:val="right"/>
      </w:pPr>
      <w:bookmarkStart w:id="0" w:name="_Hlk19353056"/>
      <w:bookmarkEnd w:id="0"/>
      <w:r>
        <w:t>Diana Liang</w:t>
      </w:r>
    </w:p>
    <w:p w14:paraId="43CE7AE1" w14:textId="77777777" w:rsidR="00053315" w:rsidRDefault="00053315" w:rsidP="00053315">
      <w:pPr>
        <w:pStyle w:val="NoSpacing"/>
        <w:jc w:val="right"/>
      </w:pPr>
      <w:r>
        <w:t>Fall 2019 Stats 500</w:t>
      </w:r>
    </w:p>
    <w:p w14:paraId="634CEDC4" w14:textId="06097112" w:rsidR="00053315" w:rsidRDefault="00053315" w:rsidP="00053315">
      <w:pPr>
        <w:pStyle w:val="NoSpacing"/>
        <w:jc w:val="right"/>
      </w:pPr>
      <w:r>
        <w:t>9/1</w:t>
      </w:r>
      <w:r w:rsidR="00181E36">
        <w:t>4</w:t>
      </w:r>
      <w:bookmarkStart w:id="1" w:name="_GoBack"/>
      <w:bookmarkEnd w:id="1"/>
      <w:r>
        <w:t>/19</w:t>
      </w:r>
    </w:p>
    <w:p w14:paraId="194A64DA" w14:textId="77777777" w:rsidR="00053315" w:rsidRPr="00996347" w:rsidRDefault="00053315" w:rsidP="00053315">
      <w:pPr>
        <w:pStyle w:val="NoSpacing"/>
        <w:jc w:val="center"/>
        <w:rPr>
          <w:b/>
          <w:bCs/>
        </w:rPr>
      </w:pPr>
      <w:r w:rsidRPr="00996347">
        <w:rPr>
          <w:b/>
          <w:bCs/>
        </w:rPr>
        <w:t>Homework #1: Teenage Gambling Survey Summary</w:t>
      </w:r>
    </w:p>
    <w:p w14:paraId="560BC135" w14:textId="77777777" w:rsidR="00053315" w:rsidRDefault="00053315" w:rsidP="00053315">
      <w:pPr>
        <w:pStyle w:val="NoSpacing"/>
      </w:pPr>
    </w:p>
    <w:p w14:paraId="1BFFE912" w14:textId="03CEBE55" w:rsidR="00053315" w:rsidRDefault="00053315" w:rsidP="00053315">
      <w:pPr>
        <w:pStyle w:val="NoSpacing"/>
      </w:pPr>
      <w:r>
        <w:t>47 persons were surveyed to study teenage behavior involving gambling in Britain, as detailed in Ide-Smith &amp; Lea (1988) Journal of Gambling Behavior. Each was asked about their sex, status, income, verbal score</w:t>
      </w:r>
      <w:r>
        <w:t xml:space="preserve">, and </w:t>
      </w:r>
      <w:r>
        <w:t>gambling expenditure. Below is a summary of the survey’s findings.</w:t>
      </w:r>
    </w:p>
    <w:p w14:paraId="0ECE37E0" w14:textId="77777777" w:rsidR="00053315" w:rsidRDefault="00053315" w:rsidP="005331F1">
      <w:pPr>
        <w:pStyle w:val="NoSpacing"/>
        <w:rPr>
          <w:b/>
          <w:bCs/>
        </w:rPr>
      </w:pPr>
    </w:p>
    <w:p w14:paraId="36F97182" w14:textId="34FAA665" w:rsidR="005331F1" w:rsidRPr="00D01402" w:rsidRDefault="005331F1" w:rsidP="005331F1">
      <w:pPr>
        <w:pStyle w:val="NoSpacing"/>
        <w:rPr>
          <w:b/>
          <w:bCs/>
        </w:rPr>
      </w:pPr>
      <w:r w:rsidRPr="00C25C61">
        <w:rPr>
          <w:b/>
          <w:bCs/>
        </w:rPr>
        <w:t>Sex:</w:t>
      </w:r>
    </w:p>
    <w:p w14:paraId="1A845C26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KeywordTok"/>
          <w:sz w:val="20"/>
          <w:szCs w:val="20"/>
        </w:rPr>
        <w:t>summary</w:t>
      </w:r>
      <w:r w:rsidRPr="00053315">
        <w:rPr>
          <w:rStyle w:val="NormalTok"/>
          <w:sz w:val="20"/>
          <w:szCs w:val="20"/>
        </w:rPr>
        <w:t>(</w:t>
      </w:r>
      <w:proofErr w:type="spellStart"/>
      <w:r w:rsidRPr="00053315">
        <w:rPr>
          <w:rStyle w:val="NormalTok"/>
          <w:sz w:val="20"/>
          <w:szCs w:val="20"/>
        </w:rPr>
        <w:t>teengamb</w:t>
      </w:r>
      <w:r w:rsidRPr="00053315">
        <w:rPr>
          <w:rStyle w:val="OperatorTok"/>
          <w:sz w:val="20"/>
          <w:szCs w:val="20"/>
        </w:rPr>
        <w:t>$</w:t>
      </w:r>
      <w:r w:rsidRPr="00053315">
        <w:rPr>
          <w:rStyle w:val="NormalTok"/>
          <w:sz w:val="20"/>
          <w:szCs w:val="20"/>
        </w:rPr>
        <w:t>sex</w:t>
      </w:r>
      <w:proofErr w:type="spellEnd"/>
      <w:r w:rsidRPr="00053315">
        <w:rPr>
          <w:rStyle w:val="NormalTok"/>
          <w:sz w:val="20"/>
          <w:szCs w:val="20"/>
        </w:rPr>
        <w:t>)</w:t>
      </w:r>
    </w:p>
    <w:p w14:paraId="62CFE210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VerbatimChar"/>
          <w:sz w:val="20"/>
          <w:szCs w:val="20"/>
        </w:rPr>
        <w:t xml:space="preserve">##   Male Female </w:t>
      </w:r>
      <w:r w:rsidRPr="00053315">
        <w:rPr>
          <w:sz w:val="20"/>
          <w:szCs w:val="20"/>
        </w:rPr>
        <w:br/>
      </w:r>
      <w:r w:rsidRPr="00053315">
        <w:rPr>
          <w:rStyle w:val="VerbatimChar"/>
          <w:sz w:val="20"/>
          <w:szCs w:val="20"/>
        </w:rPr>
        <w:t>##     28     19</w:t>
      </w:r>
    </w:p>
    <w:p w14:paraId="373A2C5A" w14:textId="2FC711AC" w:rsidR="00661BFB" w:rsidRDefault="005331F1">
      <w:r>
        <w:rPr>
          <w:noProof/>
        </w:rPr>
        <w:drawing>
          <wp:inline distT="0" distB="0" distL="0" distR="0" wp14:anchorId="55DC1FB4" wp14:editId="1AFDA99D">
            <wp:extent cx="3016250" cy="22288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95" cy="22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81686" w14:textId="58596555" w:rsidR="00D01402" w:rsidRDefault="00D01402" w:rsidP="00D01402">
      <w:r>
        <w:t xml:space="preserve">Males have </w:t>
      </w:r>
      <w:r w:rsidR="009B54C8">
        <w:t xml:space="preserve">a </w:t>
      </w:r>
      <w:r>
        <w:t xml:space="preserve">greater deviation in gambling expenditure compared to females, as the quartile range was wider </w:t>
      </w:r>
      <w:r w:rsidR="009B54C8">
        <w:t xml:space="preserve">and the whiskers longer </w:t>
      </w:r>
      <w:r>
        <w:t xml:space="preserve">for males, and </w:t>
      </w:r>
      <w:r w:rsidR="00A308F7">
        <w:t xml:space="preserve">they also </w:t>
      </w:r>
      <w:r>
        <w:t>have a greater gambling mean compared to that of the females</w:t>
      </w:r>
      <w:r w:rsidR="009B54C8">
        <w:t>.</w:t>
      </w:r>
    </w:p>
    <w:p w14:paraId="33F46F48" w14:textId="2EF873D6" w:rsidR="005331F1" w:rsidRPr="009B54C8" w:rsidRDefault="005331F1" w:rsidP="005331F1">
      <w:pPr>
        <w:pStyle w:val="NoSpacing"/>
        <w:rPr>
          <w:b/>
          <w:bCs/>
        </w:rPr>
      </w:pPr>
      <w:r w:rsidRPr="00C25C61">
        <w:rPr>
          <w:b/>
          <w:bCs/>
        </w:rPr>
        <w:t>Status:</w:t>
      </w:r>
    </w:p>
    <w:p w14:paraId="435DEFA7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KeywordTok"/>
          <w:sz w:val="20"/>
          <w:szCs w:val="20"/>
        </w:rPr>
        <w:t>summary</w:t>
      </w:r>
      <w:r w:rsidRPr="00053315">
        <w:rPr>
          <w:rStyle w:val="NormalTok"/>
          <w:sz w:val="20"/>
          <w:szCs w:val="20"/>
        </w:rPr>
        <w:t>(</w:t>
      </w:r>
      <w:proofErr w:type="spellStart"/>
      <w:r w:rsidRPr="00053315">
        <w:rPr>
          <w:rStyle w:val="NormalTok"/>
          <w:sz w:val="20"/>
          <w:szCs w:val="20"/>
        </w:rPr>
        <w:t>teengamb</w:t>
      </w:r>
      <w:r w:rsidRPr="00053315">
        <w:rPr>
          <w:rStyle w:val="OperatorTok"/>
          <w:sz w:val="20"/>
          <w:szCs w:val="20"/>
        </w:rPr>
        <w:t>$</w:t>
      </w:r>
      <w:r w:rsidRPr="00053315">
        <w:rPr>
          <w:rStyle w:val="NormalTok"/>
          <w:sz w:val="20"/>
          <w:szCs w:val="20"/>
        </w:rPr>
        <w:t>status</w:t>
      </w:r>
      <w:proofErr w:type="spellEnd"/>
      <w:r w:rsidRPr="00053315">
        <w:rPr>
          <w:rStyle w:val="NormalTok"/>
          <w:sz w:val="20"/>
          <w:szCs w:val="20"/>
        </w:rPr>
        <w:t>)</w:t>
      </w:r>
    </w:p>
    <w:p w14:paraId="05BFB2FD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VerbatimChar"/>
          <w:sz w:val="20"/>
          <w:szCs w:val="20"/>
        </w:rPr>
        <w:t xml:space="preserve">##    Min. 1st Qu.  Median    Mean 3rd Qu.    Max. </w:t>
      </w:r>
      <w:r w:rsidRPr="00053315">
        <w:rPr>
          <w:sz w:val="20"/>
          <w:szCs w:val="20"/>
        </w:rPr>
        <w:br/>
      </w:r>
      <w:r w:rsidRPr="00053315">
        <w:rPr>
          <w:rStyle w:val="VerbatimChar"/>
          <w:sz w:val="20"/>
          <w:szCs w:val="20"/>
        </w:rPr>
        <w:t>##   18.00   28.00   43.00   45.23   61.50   75.00</w:t>
      </w:r>
    </w:p>
    <w:p w14:paraId="2684627C" w14:textId="04AC9C7A" w:rsidR="005331F1" w:rsidRDefault="00D01402">
      <w:r>
        <w:rPr>
          <w:noProof/>
        </w:rPr>
        <w:lastRenderedPageBreak/>
        <w:drawing>
          <wp:inline distT="0" distB="0" distL="0" distR="0" wp14:anchorId="6CFBAB17" wp14:editId="25798784">
            <wp:extent cx="2908300" cy="2032000"/>
            <wp:effectExtent l="0" t="0" r="6350" b="63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661" cy="203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1F1">
        <w:rPr>
          <w:noProof/>
        </w:rPr>
        <w:drawing>
          <wp:inline distT="0" distB="0" distL="0" distR="0" wp14:anchorId="0138C804" wp14:editId="6FE06B61">
            <wp:extent cx="2692400" cy="20002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10" cy="200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D1EAD" w14:textId="7A285C1D" w:rsidR="005331F1" w:rsidRDefault="009B54C8" w:rsidP="00A308F7">
      <w:pPr>
        <w:pStyle w:val="NoSpacing"/>
      </w:pPr>
      <w:r>
        <w:t xml:space="preserve">The mean score of 45.23 and median score of 43.00 are similar, </w:t>
      </w:r>
      <w:r>
        <w:t>suggesting</w:t>
      </w:r>
      <w:r>
        <w:t xml:space="preserve"> a</w:t>
      </w:r>
      <w:r>
        <w:t xml:space="preserve"> symmetric </w:t>
      </w:r>
      <w:r>
        <w:t>distribution of the socioeconomic status</w:t>
      </w:r>
      <w:r w:rsidR="00C9508C">
        <w:t xml:space="preserve"> that is also shown in both the histogram and the boxplot</w:t>
      </w:r>
      <w:r>
        <w:t>.</w:t>
      </w:r>
    </w:p>
    <w:p w14:paraId="7962BFF0" w14:textId="77777777" w:rsidR="00A308F7" w:rsidRDefault="00A308F7" w:rsidP="00A308F7">
      <w:pPr>
        <w:pStyle w:val="NoSpacing"/>
      </w:pPr>
    </w:p>
    <w:p w14:paraId="7747AFB4" w14:textId="77777777" w:rsidR="005331F1" w:rsidRPr="00C25C61" w:rsidRDefault="005331F1" w:rsidP="005331F1">
      <w:pPr>
        <w:pStyle w:val="NoSpacing"/>
        <w:rPr>
          <w:b/>
          <w:bCs/>
        </w:rPr>
      </w:pPr>
      <w:r w:rsidRPr="00C25C61">
        <w:rPr>
          <w:b/>
          <w:bCs/>
        </w:rPr>
        <w:t>Income:</w:t>
      </w:r>
    </w:p>
    <w:p w14:paraId="0CDB0C61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KeywordTok"/>
          <w:sz w:val="20"/>
          <w:szCs w:val="20"/>
        </w:rPr>
        <w:t>summary</w:t>
      </w:r>
      <w:r w:rsidRPr="00053315">
        <w:rPr>
          <w:rStyle w:val="NormalTok"/>
          <w:sz w:val="20"/>
          <w:szCs w:val="20"/>
        </w:rPr>
        <w:t>(</w:t>
      </w:r>
      <w:proofErr w:type="spellStart"/>
      <w:r w:rsidRPr="00053315">
        <w:rPr>
          <w:rStyle w:val="NormalTok"/>
          <w:sz w:val="20"/>
          <w:szCs w:val="20"/>
        </w:rPr>
        <w:t>teengamb</w:t>
      </w:r>
      <w:r w:rsidRPr="00053315">
        <w:rPr>
          <w:rStyle w:val="OperatorTok"/>
          <w:sz w:val="20"/>
          <w:szCs w:val="20"/>
        </w:rPr>
        <w:t>$</w:t>
      </w:r>
      <w:r w:rsidRPr="00053315">
        <w:rPr>
          <w:rStyle w:val="NormalTok"/>
          <w:sz w:val="20"/>
          <w:szCs w:val="20"/>
        </w:rPr>
        <w:t>income</w:t>
      </w:r>
      <w:proofErr w:type="spellEnd"/>
      <w:r w:rsidRPr="00053315">
        <w:rPr>
          <w:rStyle w:val="NormalTok"/>
          <w:sz w:val="20"/>
          <w:szCs w:val="20"/>
        </w:rPr>
        <w:t>)</w:t>
      </w:r>
    </w:p>
    <w:p w14:paraId="2DE2F7C3" w14:textId="43B08BF0" w:rsidR="005331F1" w:rsidRPr="00053315" w:rsidRDefault="005331F1" w:rsidP="005331F1">
      <w:pPr>
        <w:rPr>
          <w:rStyle w:val="VerbatimChar"/>
          <w:sz w:val="20"/>
          <w:szCs w:val="20"/>
        </w:rPr>
      </w:pPr>
      <w:r w:rsidRPr="00053315">
        <w:rPr>
          <w:rStyle w:val="VerbatimChar"/>
          <w:sz w:val="20"/>
          <w:szCs w:val="20"/>
        </w:rPr>
        <w:t xml:space="preserve">##    Min. 1st Qu.  Median    Mean 3rd Qu.    Max. </w:t>
      </w:r>
      <w:r w:rsidRPr="00053315">
        <w:rPr>
          <w:sz w:val="20"/>
          <w:szCs w:val="20"/>
        </w:rPr>
        <w:br/>
      </w:r>
      <w:r w:rsidRPr="00053315">
        <w:rPr>
          <w:rStyle w:val="VerbatimChar"/>
          <w:sz w:val="20"/>
          <w:szCs w:val="20"/>
        </w:rPr>
        <w:t xml:space="preserve">##   0.600   2.000   3.250   4.642   </w:t>
      </w:r>
      <w:proofErr w:type="gramStart"/>
      <w:r w:rsidRPr="00053315">
        <w:rPr>
          <w:rStyle w:val="VerbatimChar"/>
          <w:sz w:val="20"/>
          <w:szCs w:val="20"/>
        </w:rPr>
        <w:t>6.210  15.000</w:t>
      </w:r>
      <w:proofErr w:type="gramEnd"/>
    </w:p>
    <w:p w14:paraId="66F53CEB" w14:textId="03110434" w:rsidR="005331F1" w:rsidRDefault="005331F1" w:rsidP="005331F1">
      <w:r>
        <w:rPr>
          <w:noProof/>
        </w:rPr>
        <w:drawing>
          <wp:inline distT="0" distB="0" distL="0" distR="0" wp14:anchorId="18C53002" wp14:editId="5E80088E">
            <wp:extent cx="2882900" cy="228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42" cy="228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1402">
        <w:rPr>
          <w:noProof/>
        </w:rPr>
        <w:drawing>
          <wp:inline distT="0" distB="0" distL="0" distR="0" wp14:anchorId="3EDAE135" wp14:editId="48D6DAE7">
            <wp:extent cx="2800350" cy="2260600"/>
            <wp:effectExtent l="0" t="0" r="0" b="635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70" cy="226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25622" w14:textId="547C4B88" w:rsidR="00A308F7" w:rsidRDefault="00AB313D" w:rsidP="00A308F7">
      <w:pPr>
        <w:pStyle w:val="NoSpacing"/>
      </w:pPr>
      <w:r>
        <w:t>The</w:t>
      </w:r>
      <w:r w:rsidR="00A308F7">
        <w:t xml:space="preserve"> income </w:t>
      </w:r>
      <w:r>
        <w:t>data has a</w:t>
      </w:r>
      <w:r w:rsidR="00A308F7">
        <w:t xml:space="preserve"> </w:t>
      </w:r>
      <w:r w:rsidR="00A308F7" w:rsidRPr="003A386D">
        <w:rPr>
          <w:highlight w:val="yellow"/>
        </w:rPr>
        <w:t>mean of 4.642 pounds/week and a median of 3.250 pounds/week</w:t>
      </w:r>
      <w:r w:rsidR="00A308F7">
        <w:t xml:space="preserve">. The mean is greater than the median since, </w:t>
      </w:r>
      <w:r>
        <w:t>as the histogram and the boxplot show</w:t>
      </w:r>
      <w:r w:rsidR="00A308F7">
        <w:t xml:space="preserve">, that </w:t>
      </w:r>
      <w:r>
        <w:t xml:space="preserve">the </w:t>
      </w:r>
      <w:r w:rsidR="00A308F7" w:rsidRPr="003A386D">
        <w:rPr>
          <w:highlight w:val="yellow"/>
        </w:rPr>
        <w:t>data is skewed right, leading to a greater density of those with lower socioeconomic status</w:t>
      </w:r>
      <w:r w:rsidR="00A308F7">
        <w:t xml:space="preserve">. </w:t>
      </w:r>
    </w:p>
    <w:p w14:paraId="2617F600" w14:textId="77777777" w:rsidR="005331F1" w:rsidRDefault="005331F1" w:rsidP="005331F1">
      <w:pPr>
        <w:pStyle w:val="NoSpacing"/>
        <w:rPr>
          <w:b/>
          <w:bCs/>
        </w:rPr>
      </w:pPr>
    </w:p>
    <w:p w14:paraId="448379A5" w14:textId="5074A62D" w:rsidR="005331F1" w:rsidRPr="00C25C61" w:rsidRDefault="005331F1" w:rsidP="005331F1">
      <w:pPr>
        <w:pStyle w:val="NoSpacing"/>
        <w:rPr>
          <w:b/>
          <w:bCs/>
        </w:rPr>
      </w:pPr>
      <w:r w:rsidRPr="00C25C61">
        <w:rPr>
          <w:b/>
          <w:bCs/>
        </w:rPr>
        <w:t>Verbal:</w:t>
      </w:r>
    </w:p>
    <w:p w14:paraId="2CD941D9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KeywordTok"/>
          <w:sz w:val="20"/>
          <w:szCs w:val="20"/>
        </w:rPr>
        <w:t>summary</w:t>
      </w:r>
      <w:r w:rsidRPr="00053315">
        <w:rPr>
          <w:rStyle w:val="NormalTok"/>
          <w:sz w:val="20"/>
          <w:szCs w:val="20"/>
        </w:rPr>
        <w:t>(</w:t>
      </w:r>
      <w:proofErr w:type="spellStart"/>
      <w:r w:rsidRPr="00053315">
        <w:rPr>
          <w:rStyle w:val="NormalTok"/>
          <w:sz w:val="20"/>
          <w:szCs w:val="20"/>
        </w:rPr>
        <w:t>teengamb</w:t>
      </w:r>
      <w:r w:rsidRPr="00053315">
        <w:rPr>
          <w:rStyle w:val="OperatorTok"/>
          <w:sz w:val="20"/>
          <w:szCs w:val="20"/>
        </w:rPr>
        <w:t>$</w:t>
      </w:r>
      <w:r w:rsidRPr="00053315">
        <w:rPr>
          <w:rStyle w:val="NormalTok"/>
          <w:sz w:val="20"/>
          <w:szCs w:val="20"/>
        </w:rPr>
        <w:t>verbal</w:t>
      </w:r>
      <w:proofErr w:type="spellEnd"/>
      <w:r w:rsidRPr="00053315">
        <w:rPr>
          <w:rStyle w:val="NormalTok"/>
          <w:sz w:val="20"/>
          <w:szCs w:val="20"/>
        </w:rPr>
        <w:t>)</w:t>
      </w:r>
    </w:p>
    <w:p w14:paraId="25BFF708" w14:textId="77777777" w:rsidR="005331F1" w:rsidRPr="00053315" w:rsidRDefault="005331F1" w:rsidP="005331F1">
      <w:pPr>
        <w:pStyle w:val="SourceCode"/>
        <w:rPr>
          <w:sz w:val="20"/>
          <w:szCs w:val="20"/>
        </w:rPr>
      </w:pPr>
      <w:r w:rsidRPr="00053315">
        <w:rPr>
          <w:rStyle w:val="VerbatimChar"/>
          <w:sz w:val="20"/>
          <w:szCs w:val="20"/>
        </w:rPr>
        <w:t xml:space="preserve">##    Min. 1st Qu.  Median    Mean 3rd Qu.    Max. </w:t>
      </w:r>
      <w:r w:rsidRPr="00053315">
        <w:rPr>
          <w:sz w:val="20"/>
          <w:szCs w:val="20"/>
        </w:rPr>
        <w:br/>
      </w:r>
      <w:r w:rsidRPr="00053315">
        <w:rPr>
          <w:rStyle w:val="VerbatimChar"/>
          <w:sz w:val="20"/>
          <w:szCs w:val="20"/>
        </w:rPr>
        <w:t>##    1.00    6.00    7.00    6.66    8.00   10.00</w:t>
      </w:r>
    </w:p>
    <w:p w14:paraId="72E30ACE" w14:textId="75675775" w:rsidR="005331F1" w:rsidRDefault="005331F1" w:rsidP="005331F1">
      <w:r>
        <w:rPr>
          <w:noProof/>
        </w:rPr>
        <w:lastRenderedPageBreak/>
        <w:drawing>
          <wp:inline distT="0" distB="0" distL="0" distR="0" wp14:anchorId="6AA94724" wp14:editId="548D31D9">
            <wp:extent cx="2889250" cy="2178050"/>
            <wp:effectExtent l="0" t="0" r="635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99" cy="217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A2E51" wp14:editId="1628D13F">
            <wp:extent cx="2711450" cy="21399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63" cy="214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DCD33" w14:textId="5F3BD7B2" w:rsidR="005331F1" w:rsidRDefault="00AB313D" w:rsidP="00053315">
      <w:pPr>
        <w:pStyle w:val="NoSpacing"/>
      </w:pPr>
      <w:r>
        <w:t xml:space="preserve">The verbal score data has 13 possible values (0-12). </w:t>
      </w:r>
      <w:r>
        <w:t xml:space="preserve">The histogram </w:t>
      </w:r>
      <w:r>
        <w:t>shows</w:t>
      </w:r>
      <w:r>
        <w:t xml:space="preserve"> that only</w:t>
      </w:r>
      <w:r>
        <w:t xml:space="preserve"> </w:t>
      </w:r>
      <w:r w:rsidRPr="003A386D">
        <w:rPr>
          <w:highlight w:val="yellow"/>
        </w:rPr>
        <w:t>8 of the possible values (2, 4, 5, 6, 7, 8, 9, and 10)</w:t>
      </w:r>
      <w:r w:rsidR="00053315">
        <w:rPr>
          <w:highlight w:val="yellow"/>
        </w:rPr>
        <w:t xml:space="preserve"> were recorded</w:t>
      </w:r>
      <w:r w:rsidRPr="003A386D">
        <w:rPr>
          <w:highlight w:val="yellow"/>
        </w:rPr>
        <w:t>.</w:t>
      </w:r>
      <w:r>
        <w:t xml:space="preserve"> Of those, </w:t>
      </w:r>
      <w:r>
        <w:t>the boxplot</w:t>
      </w:r>
      <w:r>
        <w:t xml:space="preserve"> suggests two </w:t>
      </w:r>
      <w:r w:rsidRPr="003A386D">
        <w:rPr>
          <w:highlight w:val="yellow"/>
        </w:rPr>
        <w:t>outliers that are below the lower whisker bound of 4</w:t>
      </w:r>
      <w:r>
        <w:t xml:space="preserve">. </w:t>
      </w:r>
      <w:r w:rsidRPr="003A386D">
        <w:rPr>
          <w:highlight w:val="yellow"/>
        </w:rPr>
        <w:t xml:space="preserve">The two outliers </w:t>
      </w:r>
      <w:r>
        <w:rPr>
          <w:highlight w:val="yellow"/>
        </w:rPr>
        <w:t>are</w:t>
      </w:r>
      <w:r w:rsidRPr="003A386D">
        <w:rPr>
          <w:highlight w:val="yellow"/>
        </w:rPr>
        <w:t xml:space="preserve"> #31 with a verbal score of 2 and #35 with a verbal score of 1</w:t>
      </w:r>
      <w:r>
        <w:t>.</w:t>
      </w:r>
    </w:p>
    <w:p w14:paraId="15CEC22D" w14:textId="77777777" w:rsidR="00053315" w:rsidRDefault="00053315" w:rsidP="00053315">
      <w:pPr>
        <w:pStyle w:val="NoSpacing"/>
      </w:pPr>
    </w:p>
    <w:p w14:paraId="6F3358CB" w14:textId="77777777" w:rsidR="005331F1" w:rsidRPr="00C25C61" w:rsidRDefault="005331F1" w:rsidP="005331F1">
      <w:pPr>
        <w:pStyle w:val="NoSpacing"/>
        <w:rPr>
          <w:b/>
          <w:bCs/>
        </w:rPr>
      </w:pPr>
      <w:r w:rsidRPr="00C25C61">
        <w:rPr>
          <w:b/>
          <w:bCs/>
        </w:rPr>
        <w:t>Gamble:</w:t>
      </w:r>
    </w:p>
    <w:p w14:paraId="4697E746" w14:textId="77777777" w:rsidR="005331F1" w:rsidRDefault="005331F1" w:rsidP="005331F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teengamb</w:t>
      </w:r>
      <w:r>
        <w:rPr>
          <w:rStyle w:val="OperatorTok"/>
        </w:rPr>
        <w:t>$</w:t>
      </w:r>
      <w:r>
        <w:rPr>
          <w:rStyle w:val="NormalTok"/>
        </w:rPr>
        <w:t>gamble</w:t>
      </w:r>
      <w:proofErr w:type="spellEnd"/>
      <w:r>
        <w:rPr>
          <w:rStyle w:val="NormalTok"/>
        </w:rPr>
        <w:t>)</w:t>
      </w:r>
    </w:p>
    <w:p w14:paraId="4D06A47C" w14:textId="1CB57E48" w:rsidR="005331F1" w:rsidRDefault="005331F1" w:rsidP="005331F1">
      <w:pPr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  1.1     6.0    19.3    19.4   156.0</w:t>
      </w:r>
    </w:p>
    <w:p w14:paraId="3F32388F" w14:textId="1E0CC114" w:rsidR="005331F1" w:rsidRDefault="005331F1" w:rsidP="005331F1">
      <w:r>
        <w:rPr>
          <w:noProof/>
        </w:rPr>
        <w:drawing>
          <wp:inline distT="0" distB="0" distL="0" distR="0" wp14:anchorId="27CEC335" wp14:editId="24028456">
            <wp:extent cx="2857500" cy="2292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57" cy="229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315">
        <w:rPr>
          <w:noProof/>
        </w:rPr>
        <w:drawing>
          <wp:inline distT="0" distB="0" distL="0" distR="0" wp14:anchorId="3FA8B4D2" wp14:editId="7D9116B4">
            <wp:extent cx="2901950" cy="22542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Test-Runs_files/figure-docx/pressure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CA7EE" w14:textId="4A0AF82F" w:rsidR="00053315" w:rsidRDefault="00053315" w:rsidP="00053315">
      <w:pPr>
        <w:pStyle w:val="NoSpacing"/>
      </w:pPr>
      <w:r>
        <w:t xml:space="preserve">The </w:t>
      </w:r>
      <w:r w:rsidRPr="003A386D">
        <w:rPr>
          <w:highlight w:val="yellow"/>
        </w:rPr>
        <w:t xml:space="preserve">mean of 19.3 pounds/week </w:t>
      </w:r>
      <w:r>
        <w:rPr>
          <w:highlight w:val="yellow"/>
        </w:rPr>
        <w:t>is</w:t>
      </w:r>
      <w:r w:rsidRPr="003A386D">
        <w:rPr>
          <w:highlight w:val="yellow"/>
        </w:rPr>
        <w:t xml:space="preserve"> greater than the median of 6.0 pounds/week</w:t>
      </w:r>
      <w:r>
        <w:t>, and</w:t>
      </w:r>
      <w:r>
        <w:t xml:space="preserve"> bot</w:t>
      </w:r>
      <w:r w:rsidR="00181E36">
        <w:t>h t</w:t>
      </w:r>
      <w:r>
        <w:t xml:space="preserve">he histogram and boxplot </w:t>
      </w:r>
      <w:r>
        <w:t>suggest that</w:t>
      </w:r>
      <w:r>
        <w:t xml:space="preserve"> the distribution of gambling expenditure is skewed right, meaning that</w:t>
      </w:r>
      <w:r>
        <w:t xml:space="preserve"> a </w:t>
      </w:r>
      <w:r w:rsidRPr="003A386D">
        <w:rPr>
          <w:highlight w:val="yellow"/>
        </w:rPr>
        <w:t>greater density of the surveyed had lower gamble expenditure</w:t>
      </w:r>
      <w:r>
        <w:t>.</w:t>
      </w:r>
      <w:r>
        <w:t xml:space="preserve"> There are also many outliers suggested by the boxplot, as most of gambling expenditure was below 50 pounds/week with only a scattering of those above.</w:t>
      </w:r>
    </w:p>
    <w:p w14:paraId="5A0DC252" w14:textId="77777777" w:rsidR="00053315" w:rsidRDefault="00053315" w:rsidP="005331F1"/>
    <w:sectPr w:rsidR="0005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1"/>
    <w:rsid w:val="00053315"/>
    <w:rsid w:val="000A6120"/>
    <w:rsid w:val="00181E36"/>
    <w:rsid w:val="005331F1"/>
    <w:rsid w:val="009B54C8"/>
    <w:rsid w:val="00A308F7"/>
    <w:rsid w:val="00AB313D"/>
    <w:rsid w:val="00C9508C"/>
    <w:rsid w:val="00D01402"/>
    <w:rsid w:val="00D80DC3"/>
    <w:rsid w:val="00F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DAD9"/>
  <w15:chartTrackingRefBased/>
  <w15:docId w15:val="{E35140D0-9A13-4309-AD1E-4A6F5870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1F1"/>
    <w:pPr>
      <w:spacing w:after="0" w:line="240" w:lineRule="auto"/>
    </w:pPr>
  </w:style>
  <w:style w:type="character" w:customStyle="1" w:styleId="VerbatimChar">
    <w:name w:val="Verbatim Char"/>
    <w:basedOn w:val="DefaultParagraphFont"/>
    <w:link w:val="SourceCode"/>
    <w:locked/>
    <w:rsid w:val="005331F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331F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331F1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331F1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331F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Liang</dc:creator>
  <cp:keywords/>
  <dc:description/>
  <cp:lastModifiedBy>Diana Liang</cp:lastModifiedBy>
  <cp:revision>1</cp:revision>
  <dcterms:created xsi:type="dcterms:W3CDTF">2019-09-14T14:20:00Z</dcterms:created>
  <dcterms:modified xsi:type="dcterms:W3CDTF">2019-09-14T15:40:00Z</dcterms:modified>
</cp:coreProperties>
</file>