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115E8" w14:textId="5B7D00E1" w:rsidR="0092138B" w:rsidRDefault="003F310E" w:rsidP="003F31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SEJARAH KERAJAAN</w:t>
      </w:r>
    </w:p>
    <w:p w14:paraId="6BE62EB2" w14:textId="276C5515" w:rsid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F06F4D" w14:textId="4408BF67" w:rsid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Sriwijaya:</w:t>
      </w:r>
    </w:p>
    <w:p w14:paraId="355CB438" w14:textId="39FD8A25" w:rsid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A98B2D" wp14:editId="0EADB1A1">
            <wp:extent cx="2438400" cy="1493520"/>
            <wp:effectExtent l="0" t="0" r="0" b="0"/>
            <wp:docPr id="125901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13761" name="Picture 12590137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5323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sz w:val="28"/>
          <w:szCs w:val="28"/>
        </w:rPr>
        <w:t xml:space="preserve">Kerajaan Sriwijaya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maritim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terbesar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paling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berpengaruh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Nusantara pada masa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Berdiri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sekitar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abad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ke-7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Masehi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menguasai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wilayah yang sangat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meliputi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Sumatera Selatan,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sebagian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Semenanjung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Malaya,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wilayah 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sepanjang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Selat Malaka.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Letak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geografis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strategis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menjadikan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Sriwijaya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pusat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perdagangan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sangat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kawasan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Asia Tenggara.</w:t>
      </w:r>
    </w:p>
    <w:p w14:paraId="04D414A0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Masa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Kejayaan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Pengaruhnya</w:t>
      </w:r>
      <w:proofErr w:type="spellEnd"/>
    </w:p>
    <w:p w14:paraId="5727E65C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sz w:val="28"/>
          <w:szCs w:val="28"/>
        </w:rPr>
        <w:t xml:space="preserve">Pada masa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kejayaannya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Sriwijaya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pusat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penyebaran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agama Buddha di Nusantara. Banyak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biksu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ulama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India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Tiongkok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datang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Sriwijaya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menyebarkan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ajaran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Buddha. Hal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menjadikan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Sriwijaya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pusat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agama Buddha yang sangat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terkenal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kawasan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Asia. Selain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Sriwijaya juga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menjalin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hubungan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diplomatik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Asia,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Tiongkok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, India, dan Persia.</w:t>
      </w:r>
    </w:p>
    <w:p w14:paraId="30BD4604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Peninggalan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Sejarah</w:t>
      </w:r>
    </w:p>
    <w:p w14:paraId="6833E530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berpengaruh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Sriwijaya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meninggalkan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peninggalan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sejarah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sangat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berharga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antaranya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:</w:t>
      </w:r>
    </w:p>
    <w:p w14:paraId="29EC4532" w14:textId="77777777" w:rsidR="003F310E" w:rsidRPr="003F310E" w:rsidRDefault="003F310E" w:rsidP="003F310E"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Prasasti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Kedukan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Bukit, Talang Tuo, dan Karang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Berahi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ditemukan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wilayah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kekuasaan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Sriwijaya.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Prasasti-prasasti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sejarah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pemerintahan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dan agama 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68275213" w14:textId="77777777" w:rsidR="003F310E" w:rsidRPr="003F310E" w:rsidRDefault="003F310E" w:rsidP="003F310E"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t>Candi:</w:t>
      </w:r>
      <w:r w:rsidRPr="003F310E">
        <w:rPr>
          <w:rFonts w:ascii="Times New Roman" w:hAnsi="Times New Roman" w:cs="Times New Roman"/>
          <w:sz w:val="28"/>
          <w:szCs w:val="28"/>
        </w:rPr>
        <w:t xml:space="preserve"> Candi-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candi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Buddha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ditemukan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wilayah Sumatera Selatan dan Jambi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bukti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kemegahan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pengaruh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agama Buddha di Sriwijaya.</w:t>
      </w:r>
    </w:p>
    <w:p w14:paraId="4784849C" w14:textId="77777777" w:rsidR="003F310E" w:rsidRPr="003F310E" w:rsidRDefault="003F310E" w:rsidP="003F310E"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lastRenderedPageBreak/>
        <w:t>Barang-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barang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keramik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Temuan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keramik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Tiongkok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Persia, dan India di wilayah Sriwijaya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betapa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luasnya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perdagangan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41E0291E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Keruntuhan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Kerajaan Sriwijaya</w:t>
      </w:r>
    </w:p>
    <w:p w14:paraId="4F963293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Meskipun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pernah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mencapai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puncak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kejayaannya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Kerajaan Sriwijaya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akhirnya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mengalami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kemunduran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runtuh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faktor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menyebabkan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keruntuhan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Sriwijaya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lain:</w:t>
      </w:r>
    </w:p>
    <w:p w14:paraId="501F009A" w14:textId="77777777" w:rsidR="003F310E" w:rsidRPr="003F310E" w:rsidRDefault="003F310E" w:rsidP="003F310E">
      <w:pPr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Persaingan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lain:</w:t>
      </w:r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Munculnya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kerajaan-kerajaan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Majapahit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serangan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Chola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India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tekanan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sangat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Sriwijaya.</w:t>
      </w:r>
    </w:p>
    <w:p w14:paraId="5066ED8F" w14:textId="77777777" w:rsidR="003F310E" w:rsidRPr="003F310E" w:rsidRDefault="003F310E" w:rsidP="003F310E">
      <w:pPr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Perubahan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rute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perdagangan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F310E">
        <w:rPr>
          <w:rFonts w:ascii="Times New Roman" w:hAnsi="Times New Roman" w:cs="Times New Roman"/>
          <w:sz w:val="28"/>
          <w:szCs w:val="28"/>
        </w:rPr>
        <w:t xml:space="preserve"> Perubahan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rute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perdagangan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akibat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munculnya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jalur-jalur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Sriwijaya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kehilangan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posisinya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pusat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perdagangan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17B46A15" w14:textId="77777777" w:rsidR="003F310E" w:rsidRPr="003F310E" w:rsidRDefault="003F310E" w:rsidP="003F310E">
      <w:pPr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Faktor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alam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Bencana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alam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gempa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bumi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tsunami juga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mempengaruhi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stabilitas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7F566704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Warisan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Kerajaan Sriwijaya</w:t>
      </w:r>
    </w:p>
    <w:p w14:paraId="30BAF7EB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Meskipun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runtuh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warisan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Kerajaan Sriwijaya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rasakan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Sriwijaya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kontribusi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sangat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sejarah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kebudayaan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Indonesia.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warisan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Sriwijaya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lihat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:</w:t>
      </w:r>
    </w:p>
    <w:p w14:paraId="0FC5C8C4" w14:textId="77777777" w:rsidR="003F310E" w:rsidRPr="003F310E" w:rsidRDefault="003F310E" w:rsidP="003F310E">
      <w:pPr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Pengaruh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agama Buddha:</w:t>
      </w:r>
      <w:r w:rsidRPr="003F310E">
        <w:rPr>
          <w:rFonts w:ascii="Times New Roman" w:hAnsi="Times New Roman" w:cs="Times New Roman"/>
          <w:sz w:val="28"/>
          <w:szCs w:val="28"/>
        </w:rPr>
        <w:t xml:space="preserve"> Agama Buddha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agama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mayoritas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Indonesia.</w:t>
      </w:r>
    </w:p>
    <w:p w14:paraId="31B3CB3D" w14:textId="77777777" w:rsidR="003F310E" w:rsidRPr="003F310E" w:rsidRDefault="003F310E" w:rsidP="003F310E">
      <w:pPr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Bahasa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Melayu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F310E">
        <w:rPr>
          <w:rFonts w:ascii="Times New Roman" w:hAnsi="Times New Roman" w:cs="Times New Roman"/>
          <w:sz w:val="28"/>
          <w:szCs w:val="28"/>
        </w:rPr>
        <w:t xml:space="preserve"> Bahasa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Melayu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resmi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Indonesia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akar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sejarah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kuat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Melayu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Kuno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Sriwijaya.</w:t>
      </w:r>
    </w:p>
    <w:p w14:paraId="5988BA4D" w14:textId="77777777" w:rsidR="003F310E" w:rsidRPr="003F310E" w:rsidRDefault="003F310E" w:rsidP="003F310E">
      <w:pPr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pemerintahan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pemerintahan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Indonesia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dipengaruhi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pemerintahan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kerajaan-kerajaan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Nusantara pada masa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Sriwijaya.</w:t>
      </w:r>
    </w:p>
    <w:p w14:paraId="07705906" w14:textId="77777777" w:rsid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201600" w14:textId="7DE76CDA" w:rsid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Kalingga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976FD66" w14:textId="23E11B7D" w:rsidR="000D111B" w:rsidRDefault="000D111B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E84E73" wp14:editId="2AC97C9B">
            <wp:extent cx="2534999" cy="1469390"/>
            <wp:effectExtent l="0" t="0" r="0" b="0"/>
            <wp:docPr id="79811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19501" name="Picture 7981195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549" cy="149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4560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Kerajaan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Kalingga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Peradaban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Kuno di Pulau Jawa</w:t>
      </w:r>
    </w:p>
    <w:p w14:paraId="16332CF9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sz w:val="28"/>
          <w:szCs w:val="28"/>
        </w:rPr>
        <w:t xml:space="preserve">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Kalingga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Hindu-Buddha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tertua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Pulau Jawa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pernah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mencapai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puncak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kejayaannya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abad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ke-6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abad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ke-7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Masehi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 Nama "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Kalingga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dipercaya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berasal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kata "Kalinga",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India Selatan.</w:t>
      </w:r>
    </w:p>
    <w:p w14:paraId="44510FAB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t>Asal-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Usul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Letak</w:t>
      </w:r>
      <w:proofErr w:type="spellEnd"/>
    </w:p>
    <w:p w14:paraId="74D2EA56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Meskipun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asal-usul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pasti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Kalingga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perdebatan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ahli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meyakini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didirikan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oleh para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migran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India Selatan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melarikan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kekuasaan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Kaisar Asoka.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Letak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Kalingga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diperkirakan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sekitar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daerah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pesisir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utara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Jawa Tengah,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meliputi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wilayah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Jepara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Pekalongan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sekitarnya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5A74CF90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Masa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Kejayaan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Peninggalan</w:t>
      </w:r>
      <w:proofErr w:type="spellEnd"/>
    </w:p>
    <w:p w14:paraId="4E4BBDEC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sz w:val="28"/>
          <w:szCs w:val="28"/>
        </w:rPr>
        <w:t xml:space="preserve">Masa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kejayaan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Kalingga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ditandai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pesat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bidang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perdagangan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pertanian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kebudayaan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hubungan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perdagangan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wilayah di Asia Tenggara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bahkan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India.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peninggalan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Kalingga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ditemukan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lain:</w:t>
      </w:r>
    </w:p>
    <w:p w14:paraId="4AC1F52E" w14:textId="77777777" w:rsidR="003F310E" w:rsidRPr="003F310E" w:rsidRDefault="003F310E" w:rsidP="003F310E">
      <w:pPr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Prasasti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ditemukan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wilayah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kekuasaan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Kalingga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Canggal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memuat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kisah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pendirian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Candi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Canggal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0DE7B583" w14:textId="77777777" w:rsidR="003F310E" w:rsidRPr="003F310E" w:rsidRDefault="003F310E" w:rsidP="003F310E">
      <w:pPr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Candi</w:t>
      </w:r>
      <w:r w:rsidRPr="003F310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F310E">
        <w:rPr>
          <w:rFonts w:ascii="Times New Roman" w:hAnsi="Times New Roman" w:cs="Times New Roman"/>
          <w:sz w:val="28"/>
          <w:szCs w:val="28"/>
        </w:rPr>
        <w:t xml:space="preserve"> Candi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Canggal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candi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peninggalan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Kalingga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paling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terkenal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Candi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arsitektur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khas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mengandung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nilai-nilai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keagamaan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Hindu.</w:t>
      </w:r>
    </w:p>
    <w:p w14:paraId="0D2B273A" w14:textId="77777777" w:rsidR="003F310E" w:rsidRPr="003F310E" w:rsidRDefault="003F310E" w:rsidP="003F310E">
      <w:pPr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Pertanian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F310E">
        <w:rPr>
          <w:rFonts w:ascii="Times New Roman" w:hAnsi="Times New Roman" w:cs="Times New Roman"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Kalingga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pertanian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maju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terbukti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ditemukannya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pertanian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kuno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wilayah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4B8C9E3B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Ratu Shima dan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Keruntuhan</w:t>
      </w:r>
      <w:proofErr w:type="spellEnd"/>
    </w:p>
    <w:p w14:paraId="6C9F262E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sz w:val="28"/>
          <w:szCs w:val="28"/>
        </w:rPr>
        <w:lastRenderedPageBreak/>
        <w:t xml:space="preserve">Salah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tokoh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sejarah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Kalingga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Ratu Shima.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dikenal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ratu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tegas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bijaksana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reputasi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kejam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hukuman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pencuri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kepemimpinannya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Kalingga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mengalami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masa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keemasan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3088B05E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Kalingga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mengalami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keruntuhan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abad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ke-8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Masehi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faktor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menyebabkan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keruntuhan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lain:</w:t>
      </w:r>
    </w:p>
    <w:p w14:paraId="06E2D128" w14:textId="77777777" w:rsidR="003F310E" w:rsidRPr="003F310E" w:rsidRDefault="003F310E" w:rsidP="003F310E">
      <w:pPr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Perang </w:t>
      </w:r>
      <w:proofErr w:type="spellStart"/>
      <w:proofErr w:type="gram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saudara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Konflik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internal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perebutan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kekuasaan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memicu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terjadinya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saudara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melemahkan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467E9830" w14:textId="77777777" w:rsidR="003F310E" w:rsidRPr="003F310E" w:rsidRDefault="003F310E" w:rsidP="003F310E">
      <w:pPr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Serangan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luar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Serangan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kerajaan-kerajaan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lain 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sekitarnya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penyebab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keruntuhan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Kalingga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01A14D2C" w14:textId="77777777" w:rsidR="003F310E" w:rsidRPr="003F310E" w:rsidRDefault="003F310E" w:rsidP="003F310E">
      <w:pPr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Perubahan </w:t>
      </w:r>
      <w:proofErr w:type="spellStart"/>
      <w:proofErr w:type="gram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iklim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F310E">
        <w:rPr>
          <w:rFonts w:ascii="Times New Roman" w:hAnsi="Times New Roman" w:cs="Times New Roman"/>
          <w:sz w:val="28"/>
          <w:szCs w:val="28"/>
        </w:rPr>
        <w:t xml:space="preserve"> Perubahan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iklim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ekstrem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menyebabkan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gagal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panen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kelaparan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memicu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ketidakstabilan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sosial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241A3B65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Warisan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Budaya</w:t>
      </w:r>
      <w:proofErr w:type="spellEnd"/>
    </w:p>
    <w:p w14:paraId="1D656431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Meskipun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runtuh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Kalingga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meninggalkan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warisan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budaya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sangat kaya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bangsa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Indonesia.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peninggalan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budaya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Kalingga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nikmati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lain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arsitektur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kepercayaan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4673ACF4" w14:textId="77777777" w:rsid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8A606" w14:textId="358C15ED" w:rsid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Maja </w:t>
      </w:r>
      <w:proofErr w:type="spellStart"/>
      <w:r>
        <w:rPr>
          <w:rFonts w:ascii="Times New Roman" w:hAnsi="Times New Roman" w:cs="Times New Roman"/>
          <w:sz w:val="28"/>
          <w:szCs w:val="28"/>
        </w:rPr>
        <w:t>Pahit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966F9E5" w14:textId="71B6BE34" w:rsidR="000D111B" w:rsidRDefault="00F637BC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BC329" wp14:editId="185D2105">
            <wp:extent cx="2712720" cy="1577340"/>
            <wp:effectExtent l="0" t="0" r="0" b="3810"/>
            <wp:docPr id="7360350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35016" name="Picture 7360350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ABAB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sz w:val="28"/>
          <w:szCs w:val="28"/>
        </w:rPr>
        <w:t xml:space="preserve">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Majapahit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Hindu-Buddha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terbesar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paling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berpengaruh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Nusantara.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Didirikan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oleh Raden Wijaya pada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abad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ke-13,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Majapahit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mencapai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puncak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kejayaannya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pemerintahan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Hayam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Wuruk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wilayah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kekuasaan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membentang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Jawa, Sumatra,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pulau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Nusantara.</w:t>
      </w:r>
    </w:p>
    <w:p w14:paraId="4822B8F4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Masa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Kejayaan</w:t>
      </w:r>
      <w:proofErr w:type="spellEnd"/>
    </w:p>
    <w:p w14:paraId="771E4FF7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sz w:val="28"/>
          <w:szCs w:val="28"/>
        </w:rPr>
        <w:t xml:space="preserve">Pada masa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pemerintahan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Hayam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Wuruk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bantuan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Mahapatih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Gajah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Mada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terkenal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sumpah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Palapa,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Majapahit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menyatukan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r w:rsidRPr="003F310E">
        <w:rPr>
          <w:rFonts w:ascii="Times New Roman" w:hAnsi="Times New Roman" w:cs="Times New Roman"/>
          <w:sz w:val="28"/>
          <w:szCs w:val="28"/>
        </w:rPr>
        <w:lastRenderedPageBreak/>
        <w:t xml:space="preserve">Nusantara 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kekuasaan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Kemerdekaan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politik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kesatuan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budaya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tercipta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pada masa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menjadikan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Majapahit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pusat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peradaban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perdagangan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sangat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maju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kawasan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Asia Tenggara.</w:t>
      </w:r>
    </w:p>
    <w:p w14:paraId="60EEA313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Kehidupan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Majapahit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sangat kaya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budaya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 Candi-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candi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megah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Candi Prambanan dan Candi Borobudur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bukti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kemegahan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kemakmuran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Selain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Majapahit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dikenal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pusat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sastra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kesusastraan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Jawa Kuno,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kitab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Negarakertagama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menceritakan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kejayaan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Majapahit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3DF302EB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Kejatuhan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Majapahit</w:t>
      </w:r>
      <w:proofErr w:type="spellEnd"/>
    </w:p>
    <w:p w14:paraId="2EC3C43E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kejayaan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Majapahit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berlangsung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selamanya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wafatnya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Hayam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Wuruk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perebutan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kekuasaan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internal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Perpecahan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konflik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menyebabkan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melemahnya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kekuatan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Majapahit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Selain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munculnya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kerajaan-kerajaan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Islam di Nusantara juga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ancaman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serius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eksistensi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Majapahit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274C5451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sz w:val="28"/>
          <w:szCs w:val="28"/>
        </w:rPr>
        <w:t xml:space="preserve">Pada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akhirnya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Majapahit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runtuh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akibat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serangan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Demak pada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abad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ke-16.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Meskipun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pengaruh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budaya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peradaban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Majapahit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tetap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hidup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melekat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Indonesia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364B8071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Peninggalan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Majapahit</w:t>
      </w:r>
      <w:proofErr w:type="spellEnd"/>
    </w:p>
    <w:p w14:paraId="098B40CD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peninggalan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sejarah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Majapahit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nikmati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:</w:t>
      </w:r>
    </w:p>
    <w:p w14:paraId="3E41B278" w14:textId="77777777" w:rsidR="003F310E" w:rsidRPr="003F310E" w:rsidRDefault="003F310E" w:rsidP="003F310E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t>Candi-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candi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F310E">
        <w:rPr>
          <w:rFonts w:ascii="Times New Roman" w:hAnsi="Times New Roman" w:cs="Times New Roman"/>
          <w:sz w:val="28"/>
          <w:szCs w:val="28"/>
        </w:rPr>
        <w:t xml:space="preserve"> Candi Prambanan, Candi Borobudur, Candi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Panataran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candi-candi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bukti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kemegahan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arsitektur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Majapahit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79686FB2" w14:textId="77777777" w:rsidR="003F310E" w:rsidRPr="003F310E" w:rsidRDefault="003F310E" w:rsidP="003F310E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t>Sastra:</w:t>
      </w:r>
      <w:r w:rsidRPr="003F310E">
        <w:rPr>
          <w:rFonts w:ascii="Times New Roman" w:hAnsi="Times New Roman" w:cs="Times New Roman"/>
          <w:sz w:val="28"/>
          <w:szCs w:val="28"/>
        </w:rPr>
        <w:t xml:space="preserve"> Kitab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Negarakertagama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Kakawin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Sutasoma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sastra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menggambarkan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kehidupan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kebudayaan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Majapahit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3691F228" w14:textId="77777777" w:rsidR="003F310E" w:rsidRPr="003F310E" w:rsidRDefault="003F310E" w:rsidP="003F310E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pemerintahan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pemerintahan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Majapahit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terorganisir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pemerintahan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Nusantara.</w:t>
      </w:r>
    </w:p>
    <w:p w14:paraId="1803B0FD" w14:textId="77777777" w:rsidR="003F310E" w:rsidRPr="003F310E" w:rsidRDefault="003F310E" w:rsidP="003F310E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Budaya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F310E">
        <w:rPr>
          <w:rFonts w:ascii="Times New Roman" w:hAnsi="Times New Roman" w:cs="Times New Roman"/>
          <w:sz w:val="28"/>
          <w:szCs w:val="28"/>
        </w:rPr>
        <w:t xml:space="preserve"> Seni,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tarian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gamelan,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berkembang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Majapahit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nikmati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4BFCA420" w14:textId="77777777" w:rsid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92691" w14:textId="4C2B8BCD" w:rsid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Tarumanegara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A72B012" w14:textId="50FAEA96" w:rsidR="00F637BC" w:rsidRDefault="00F637BC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066817" wp14:editId="2C4546AB">
            <wp:extent cx="3041650" cy="1653540"/>
            <wp:effectExtent l="0" t="0" r="6350" b="3810"/>
            <wp:docPr id="13385787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78727" name="Picture 13385787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4A03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Kerajaan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Tarumanegara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Hindu-Buddha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tertua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Pulau Jawa, Indonesia.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diperkirakan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berdiri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abad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ke-4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Masehi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mengalami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masa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kejayaan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abad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ke-5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Masehi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kepemimpinan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Raja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Purnawarman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Pusat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wilayah Jawa Barat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barat,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ibukotanya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berpindah-pindah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salah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satunya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Sundapura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47141BE6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Berdirinya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Tarumanegara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dikaitkan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seorang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maharesi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berkebangsaan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India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bernama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Jayasingawarman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datang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Nusantara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menikahi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putri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Raja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Dewawarman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VIII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Salakanagara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Pernikahan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menandai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terbentuknya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Tarumanegara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697F12FB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Masa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Kejayaan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Tarumanegara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pada masa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pemerintahan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Raja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Purnawarman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Pada masa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pemerintahannya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mengalami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perluasan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wilayah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pembangunan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infrastruktur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pesat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Salah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bukti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kejayaannya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prasasti-prasasti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ditemukan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Tugu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Kebon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Kopi,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Ciaruteun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Prasasti-prasasti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memuat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pembangunan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saluran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irigasi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pemberian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sedekah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penaklukan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wilayah.</w:t>
      </w:r>
    </w:p>
    <w:p w14:paraId="4B080B83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Peninggalan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Tarumanegara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paling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terkenal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prasasti-prasasti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disebutkan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Prasasti-prasasti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Sanskerta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aksara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Pallawa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pengaruh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budaya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India. Selain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ditemukan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peninggalan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fisik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Tarumanegara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0EAE82C0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Penyebab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Runtuhnya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Tarumanegara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misteri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teori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menyebutkan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runtuhnya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disebabkan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serangan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lain,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bencana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alam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perebutan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kekuasaan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internal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57DAB147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Pengaruh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Tarumanegara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sangat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sejarah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Indonesia.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meninggalkan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warisan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pemerintahan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budaya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pelajari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7BCFCD1A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lastRenderedPageBreak/>
        <w:t>Secara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garis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besar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sejarah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Tarumanegara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dapat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dibagi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menjadi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beberapa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periode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FC5641" w14:textId="77777777" w:rsidR="003F310E" w:rsidRPr="003F310E" w:rsidRDefault="003F310E" w:rsidP="003F310E">
      <w:pPr>
        <w:numPr>
          <w:ilvl w:val="0"/>
          <w:numId w:val="8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Periode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Pendirian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Dimulai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kedatangan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Jayasingawarman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pendirian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0485E68A" w14:textId="77777777" w:rsidR="003F310E" w:rsidRPr="003F310E" w:rsidRDefault="003F310E" w:rsidP="003F310E">
      <w:pPr>
        <w:numPr>
          <w:ilvl w:val="0"/>
          <w:numId w:val="8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Masa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Kejayaan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F310E">
        <w:rPr>
          <w:rFonts w:ascii="Times New Roman" w:hAnsi="Times New Roman" w:cs="Times New Roman"/>
          <w:sz w:val="28"/>
          <w:szCs w:val="28"/>
        </w:rPr>
        <w:t xml:space="preserve"> Pada masa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pemerintahan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Raja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Purnawarman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ditandai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perluasan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wilayah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pembangunan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infrastruktur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1FE9F767" w14:textId="77777777" w:rsidR="003F310E" w:rsidRPr="003F310E" w:rsidRDefault="003F310E" w:rsidP="003F310E">
      <w:pPr>
        <w:numPr>
          <w:ilvl w:val="0"/>
          <w:numId w:val="8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Masa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Kemunduran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Ditandai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melemahnya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kekuatan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akhirnya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runtuh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1B3132AF" w14:textId="77777777" w:rsid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E5F96" w14:textId="260B899C" w:rsid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Medan</w:t>
      </w:r>
      <w:r w:rsidR="00F637BC">
        <w:rPr>
          <w:rFonts w:ascii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Kamulan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E1426F9" w14:textId="74E65EDE" w:rsidR="00F637BC" w:rsidRDefault="00F637BC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D25B91" wp14:editId="1CF980A8">
            <wp:extent cx="3216910" cy="1531620"/>
            <wp:effectExtent l="0" t="0" r="2540" b="0"/>
            <wp:docPr id="35561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1766" name="Picture 355617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31D6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sz w:val="28"/>
          <w:szCs w:val="28"/>
        </w:rPr>
        <w:t xml:space="preserve">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Medang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Kamulan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pernah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berdiri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Pulau Jawa,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tepatnya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wilayah Jawa Timur.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kelanjutan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Mataram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Kuno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berpusat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Jawa Tengah.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mengalami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kali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perpindahan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pusat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pemerintahan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akhirnya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menetap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Jawa Timur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dikenal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Medang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Kamulan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6355E22A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t>Asal-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Usul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dan Masa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Kejayaan</w:t>
      </w:r>
      <w:proofErr w:type="spellEnd"/>
    </w:p>
    <w:p w14:paraId="70D2562C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sz w:val="28"/>
          <w:szCs w:val="28"/>
        </w:rPr>
        <w:t xml:space="preserve">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Medang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Kamulan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diperkirakan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berdiri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abad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ke-10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Masehi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Salah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raja yang paling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terkenal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Mpu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Sindok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kepemimpinannya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Medang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Kamulan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mencapai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puncak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kejayaannya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Mpu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Sindok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memindahkan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pusat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Jawa Timur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kota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pusat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pemerintahan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Kota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berkembang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pusat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perdagangan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sangat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ramai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5040CBEC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Peninggalan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Medang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Kamulan</w:t>
      </w:r>
      <w:proofErr w:type="spellEnd"/>
    </w:p>
    <w:p w14:paraId="60DBF2FA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Medang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Kamulan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meninggalkan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peninggalan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bersejarah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nikmati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antaranya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:</w:t>
      </w:r>
    </w:p>
    <w:p w14:paraId="71053D47" w14:textId="77777777" w:rsidR="003F310E" w:rsidRPr="003F310E" w:rsidRDefault="003F310E" w:rsidP="003F310E">
      <w:pPr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lastRenderedPageBreak/>
        <w:t>Candi-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candi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F310E">
        <w:rPr>
          <w:rFonts w:ascii="Times New Roman" w:hAnsi="Times New Roman" w:cs="Times New Roman"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Medang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Kamulan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terkenal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banyaknya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candi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dibangun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candi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terkenal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lain Candi Prambanan, Candi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Plaosan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, dan Candi Borobudur. Candi-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candi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bukti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kemegahan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kekayaan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budaya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Medang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Kamulan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710CD28A" w14:textId="77777777" w:rsidR="003F310E" w:rsidRPr="003F310E" w:rsidRDefault="003F310E" w:rsidP="003F310E">
      <w:pPr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Prasasti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Prasasti-prasasti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ditemukan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wilayah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kekuasaan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Medang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Kamulan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kehidupan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pada masa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Prasasti-prasasti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memuat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macam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sejarah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silsilah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raja,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peraturan-peraturan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berlaku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13F5DAD1" w14:textId="77777777" w:rsidR="003F310E" w:rsidRPr="003F310E" w:rsidRDefault="003F310E" w:rsidP="003F310E">
      <w:pPr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Pemerintahan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F310E">
        <w:rPr>
          <w:rFonts w:ascii="Times New Roman" w:hAnsi="Times New Roman" w:cs="Times New Roman"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Medang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Kamulan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pemerintahan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terorganisir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pembagian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jelas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raja, para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menteri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pejabat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pemerintahan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sangat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berpengaruh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pada masa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59D83FF1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Kemunduran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dan Akhir Kerajaan</w:t>
      </w:r>
    </w:p>
    <w:p w14:paraId="5819ED58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Meskipun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pernah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mencapai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puncak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kejayaannya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Medang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Kamulan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akhirnya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mengalami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kemunduran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faktor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menyebabkan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kemunduran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lain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serangan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lain,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bencana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alam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perebutan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kekuasaan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mengalami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kali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pergantian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dinasti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akhirnya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Medang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Kamulan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runtuh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pernah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bangkit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75B33F47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Warisan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Budaya</w:t>
      </w:r>
      <w:proofErr w:type="spellEnd"/>
    </w:p>
    <w:p w14:paraId="788F7FB9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Meskipun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runtuh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warisan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budaya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Medang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Kamulan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rasakan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 Candi-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candi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ditinggalkan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bukti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nyata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kemegahan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kekayaan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budaya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bangsa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Indonesia. Selain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pemerintahan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nilai-nilai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luhur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dikembangkan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oleh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Medang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Kamulan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relevan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7DD99054" w14:textId="77777777" w:rsid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76B7B" w14:textId="5265F154" w:rsid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Kediri:</w:t>
      </w:r>
    </w:p>
    <w:p w14:paraId="25B43DA2" w14:textId="23E916EA" w:rsidR="00F637BC" w:rsidRDefault="00F637BC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20C6D4" wp14:editId="2B98B8E2">
            <wp:extent cx="3689350" cy="1813560"/>
            <wp:effectExtent l="0" t="0" r="6350" b="0"/>
            <wp:docPr id="2019536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36198" name="Picture 20195361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A23A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t>Kerajaan Kediri</w:t>
      </w:r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Hindu-Buddha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pernah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berjaya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Pulau Jawa,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tepatnya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wilayah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Jawa Timur.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berdiri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abad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ke-11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Masehi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Medang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mengalami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perpecahan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Ibukota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Kerajaan Kediri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terletak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Daha,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Kota Kediri.</w:t>
      </w:r>
    </w:p>
    <w:p w14:paraId="553F6954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Asal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Usul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Berdirinya</w:t>
      </w:r>
      <w:proofErr w:type="spellEnd"/>
    </w:p>
    <w:p w14:paraId="7CB8A8AF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sz w:val="28"/>
          <w:szCs w:val="28"/>
        </w:rPr>
        <w:t xml:space="preserve">Kerajaan Kediri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didirikan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oleh Airlangga,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seorang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raja yang sangat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berpengaruh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Kerajaan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Medang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menyatukan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wilayah-wilayah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terpecah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akibat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konflik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Airlangga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membagi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Kadiri (Kediri)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Janggala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. Bagian barat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bungsunya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timur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sulungnya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532C345D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Masa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Kejayaan</w:t>
      </w:r>
      <w:proofErr w:type="spellEnd"/>
    </w:p>
    <w:p w14:paraId="61E1B81D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sz w:val="28"/>
          <w:szCs w:val="28"/>
        </w:rPr>
        <w:t xml:space="preserve">Kerajaan Kediri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mencapai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puncak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kejayaannya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pada masa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pemerintahan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Raja Kameswara. Pada masa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Kediri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pusat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perdagangan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kebudayaan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Nusantara. Kediri juga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menjalin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hubungan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kerajaan-kerajaan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lain 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kawasan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Asia Tenggara.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peninggalan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sejarah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membuktikan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kejayaan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Kediri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lain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candi-candi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sastra.</w:t>
      </w:r>
    </w:p>
    <w:p w14:paraId="2B6112B1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Kejatuhan</w:t>
      </w:r>
      <w:proofErr w:type="spellEnd"/>
    </w:p>
    <w:p w14:paraId="4616E831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sz w:val="28"/>
          <w:szCs w:val="28"/>
        </w:rPr>
        <w:t xml:space="preserve">Kerajaan Kediri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mengalami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kemunduran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akhirnya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runtuh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akibat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faktor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:</w:t>
      </w:r>
    </w:p>
    <w:p w14:paraId="77D67C1C" w14:textId="77777777" w:rsidR="003F310E" w:rsidRPr="003F310E" w:rsidRDefault="003F310E" w:rsidP="003F310E">
      <w:pPr>
        <w:numPr>
          <w:ilvl w:val="0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Perebutan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kekuasaan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perebutan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kekuasaan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internal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menyebabkan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ketidakstabilan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7A6435FB" w14:textId="77777777" w:rsidR="003F310E" w:rsidRPr="003F310E" w:rsidRDefault="003F310E" w:rsidP="003F310E">
      <w:pPr>
        <w:numPr>
          <w:ilvl w:val="0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Serangan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luar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F310E">
        <w:rPr>
          <w:rFonts w:ascii="Times New Roman" w:hAnsi="Times New Roman" w:cs="Times New Roman"/>
          <w:sz w:val="28"/>
          <w:szCs w:val="28"/>
        </w:rPr>
        <w:t xml:space="preserve"> Kerajaan Kediri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seringkali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menghadapi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serangan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kerajaan-kerajaan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lain,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Singasari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7177C91B" w14:textId="77777777" w:rsidR="003F310E" w:rsidRPr="003F310E" w:rsidRDefault="003F310E" w:rsidP="003F310E">
      <w:pPr>
        <w:numPr>
          <w:ilvl w:val="0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Perubahan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iklim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F310E">
        <w:rPr>
          <w:rFonts w:ascii="Times New Roman" w:hAnsi="Times New Roman" w:cs="Times New Roman"/>
          <w:sz w:val="28"/>
          <w:szCs w:val="28"/>
        </w:rPr>
        <w:t xml:space="preserve"> Perubahan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iklim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ekstrem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menyebabkan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bencana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alam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banjir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kekeringan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berdampak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perekonomian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kehidupan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1B6AF271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Peninggalan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Sejarah</w:t>
      </w:r>
    </w:p>
    <w:p w14:paraId="70E3A699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Meskipun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runtuh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Kerajaan Kediri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meninggalkan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peninggalan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sejarah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sangat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berharga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lain:</w:t>
      </w:r>
    </w:p>
    <w:p w14:paraId="687B3BB5" w14:textId="77777777" w:rsidR="003F310E" w:rsidRPr="003F310E" w:rsidRDefault="003F310E" w:rsidP="003F310E">
      <w:pPr>
        <w:numPr>
          <w:ilvl w:val="0"/>
          <w:numId w:val="1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t>Candi:</w:t>
      </w:r>
      <w:r w:rsidRPr="003F310E">
        <w:rPr>
          <w:rFonts w:ascii="Times New Roman" w:hAnsi="Times New Roman" w:cs="Times New Roman"/>
          <w:sz w:val="28"/>
          <w:szCs w:val="28"/>
        </w:rPr>
        <w:t xml:space="preserve"> Candi-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candi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peninggalan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Kerajaan Kediri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tersebar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wilayah Jawa Timur,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Candi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Panataran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Candi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Penataran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dan Candi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Sumberjati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5AAE7FF8" w14:textId="77777777" w:rsidR="003F310E" w:rsidRPr="003F310E" w:rsidRDefault="003F310E" w:rsidP="003F310E">
      <w:pPr>
        <w:numPr>
          <w:ilvl w:val="0"/>
          <w:numId w:val="11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Prasasti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Prasasti-prasasti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Kediri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memuat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sejarah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pemerintahan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kehidupan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pada masa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7370388A" w14:textId="77777777" w:rsidR="003F310E" w:rsidRPr="003F310E" w:rsidRDefault="003F310E" w:rsidP="003F310E">
      <w:pPr>
        <w:numPr>
          <w:ilvl w:val="0"/>
          <w:numId w:val="1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b/>
          <w:bCs/>
          <w:sz w:val="28"/>
          <w:szCs w:val="28"/>
        </w:rPr>
        <w:t>Sastra:</w:t>
      </w:r>
      <w:r w:rsidRPr="003F310E">
        <w:rPr>
          <w:rFonts w:ascii="Times New Roman" w:hAnsi="Times New Roman" w:cs="Times New Roman"/>
          <w:sz w:val="28"/>
          <w:szCs w:val="28"/>
        </w:rPr>
        <w:t xml:space="preserve"> Karya sastra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i/>
          <w:iCs/>
          <w:sz w:val="28"/>
          <w:szCs w:val="28"/>
        </w:rPr>
        <w:t>Sutasoma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Mpu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Tantular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warisan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budaya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sangat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berharga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Kerajaan Kediri.</w:t>
      </w:r>
    </w:p>
    <w:p w14:paraId="3335F21B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Warisan</w:t>
      </w:r>
      <w:proofErr w:type="spellEnd"/>
      <w:r w:rsidRPr="003F3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b/>
          <w:bCs/>
          <w:sz w:val="28"/>
          <w:szCs w:val="28"/>
        </w:rPr>
        <w:t>Budaya</w:t>
      </w:r>
      <w:proofErr w:type="spellEnd"/>
    </w:p>
    <w:p w14:paraId="3795C5E8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10E">
        <w:rPr>
          <w:rFonts w:ascii="Times New Roman" w:hAnsi="Times New Roman" w:cs="Times New Roman"/>
          <w:sz w:val="28"/>
          <w:szCs w:val="28"/>
        </w:rPr>
        <w:t xml:space="preserve">Kerajaan Kediri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kontribusi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sangat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peradaban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Nusantara. Nilai-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luhur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seni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budaya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berkembang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di Kediri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nikmati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0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F310E">
        <w:rPr>
          <w:rFonts w:ascii="Times New Roman" w:hAnsi="Times New Roman" w:cs="Times New Roman"/>
          <w:sz w:val="28"/>
          <w:szCs w:val="28"/>
        </w:rPr>
        <w:t>.</w:t>
      </w:r>
    </w:p>
    <w:p w14:paraId="7D7F42C5" w14:textId="77777777" w:rsid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B2587" w14:textId="77777777" w:rsidR="003F310E" w:rsidRPr="003F310E" w:rsidRDefault="003F310E" w:rsidP="003F31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92E106" w14:textId="77777777" w:rsidR="003F310E" w:rsidRPr="003F310E" w:rsidRDefault="003F310E" w:rsidP="003F310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F310E" w:rsidRPr="003F3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6B83"/>
    <w:multiLevelType w:val="multilevel"/>
    <w:tmpl w:val="BDBA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32471"/>
    <w:multiLevelType w:val="multilevel"/>
    <w:tmpl w:val="5802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1754C"/>
    <w:multiLevelType w:val="multilevel"/>
    <w:tmpl w:val="5986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8447D"/>
    <w:multiLevelType w:val="hybridMultilevel"/>
    <w:tmpl w:val="49FE0D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24893"/>
    <w:multiLevelType w:val="multilevel"/>
    <w:tmpl w:val="05BC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811E3"/>
    <w:multiLevelType w:val="multilevel"/>
    <w:tmpl w:val="C242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71BBB"/>
    <w:multiLevelType w:val="multilevel"/>
    <w:tmpl w:val="1C58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93C4D"/>
    <w:multiLevelType w:val="multilevel"/>
    <w:tmpl w:val="1212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35126"/>
    <w:multiLevelType w:val="multilevel"/>
    <w:tmpl w:val="BAFE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63D9C"/>
    <w:multiLevelType w:val="multilevel"/>
    <w:tmpl w:val="8FF8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A75DF"/>
    <w:multiLevelType w:val="multilevel"/>
    <w:tmpl w:val="90A0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226799">
    <w:abstractNumId w:val="3"/>
  </w:num>
  <w:num w:numId="2" w16cid:durableId="526715551">
    <w:abstractNumId w:val="8"/>
  </w:num>
  <w:num w:numId="3" w16cid:durableId="434176156">
    <w:abstractNumId w:val="2"/>
  </w:num>
  <w:num w:numId="4" w16cid:durableId="2049603660">
    <w:abstractNumId w:val="0"/>
  </w:num>
  <w:num w:numId="5" w16cid:durableId="128479796">
    <w:abstractNumId w:val="5"/>
  </w:num>
  <w:num w:numId="6" w16cid:durableId="1868827903">
    <w:abstractNumId w:val="9"/>
  </w:num>
  <w:num w:numId="7" w16cid:durableId="949161531">
    <w:abstractNumId w:val="7"/>
  </w:num>
  <w:num w:numId="8" w16cid:durableId="1126240596">
    <w:abstractNumId w:val="1"/>
  </w:num>
  <w:num w:numId="9" w16cid:durableId="1511992121">
    <w:abstractNumId w:val="6"/>
  </w:num>
  <w:num w:numId="10" w16cid:durableId="797185718">
    <w:abstractNumId w:val="4"/>
  </w:num>
  <w:num w:numId="11" w16cid:durableId="10958592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0E"/>
    <w:rsid w:val="000D111B"/>
    <w:rsid w:val="00214076"/>
    <w:rsid w:val="002F04C1"/>
    <w:rsid w:val="003F310E"/>
    <w:rsid w:val="005D4F1A"/>
    <w:rsid w:val="0092138B"/>
    <w:rsid w:val="00F6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DC6A"/>
  <w15:chartTrackingRefBased/>
  <w15:docId w15:val="{3869AD4B-8286-4F3A-BF5B-111CF842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2280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</dc:creator>
  <cp:keywords/>
  <dc:description/>
  <cp:lastModifiedBy>RPL</cp:lastModifiedBy>
  <cp:revision>1</cp:revision>
  <dcterms:created xsi:type="dcterms:W3CDTF">2024-11-06T01:28:00Z</dcterms:created>
  <dcterms:modified xsi:type="dcterms:W3CDTF">2024-11-06T02:06:00Z</dcterms:modified>
</cp:coreProperties>
</file>