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E2761"/>
          <w:sz w:val="40"/>
          <w:szCs w:val="40"/>
        </w:rPr>
        <w:t xml:space="preserve">LABORATORIO NUTRIA</w:t>
      </w:r>
    </w:p>
    <w:p>
      <w:pPr>
        <w:spacing w:after="40"/>
        <w:jc w:val="center"/>
      </w:pPr>
      <w:r>
        <w:rPr>
          <w:b/>
          <w:bCs/>
          <w:color w:val="B8860B"/>
          <w:sz w:val="26"/>
          <w:szCs w:val="26"/>
        </w:rPr>
        <w:t xml:space="preserve">Requisitos de Frontend — Microfrontends orientados al dominio</w:t>
      </w:r>
    </w:p>
    <w:p>
      <w:pPr>
        <w:spacing w:after="300"/>
        <w:jc w:val="center"/>
      </w:pPr>
      <w:r>
        <w:rPr>
          <w:i/>
          <w:iCs/>
          <w:color w:val="5B6584"/>
          <w:sz w:val="19"/>
          <w:szCs w:val="19"/>
        </w:rPr>
        <w:t xml:space="preserve">Next.js 15 · App Router · Multi-Zones + Module Federation híbrido</w:t>
      </w:r>
    </w:p>
    <w:p>
      <w:pPr>
        <w:pStyle w:val="Heading1"/>
        <w:pBdr>
          <w:bottom w:val="single" w:color="1E2761" w:sz="8" w:space="4"/>
        </w:pBdr>
        <w:spacing w:after="160" w:before="400"/>
      </w:pPr>
      <w:r>
        <w:rPr>
          <w:b/>
          <w:bCs/>
          <w:color w:val="1E2761"/>
          <w:sz w:val="30"/>
          <w:szCs w:val="30"/>
        </w:rPr>
        <w:t xml:space="preserve">1. Decisión de arquitectura (léase antes de todo lo demás)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Se investigó el estado de Module Federation con Next.js 15 al momento de escribir este documento (septiembre de 2026), porque afecta directamente cómo deben redactarse los requisitos de frontend.</w:t>
      </w:r>
    </w:p>
    <w:tbl>
      <w:tblPr>
        <w:tblW w:type="dxa" w:w="10080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FF8E7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Hallazgo importante: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32B4D"/>
                <w:sz w:val="20"/>
                <w:szCs w:val="20"/>
              </w:rPr>
              <w:t xml:space="preserve">@module-federation/nextjs-mf — el plugin que casi todos los tutoriales usan para "Module Federation + Next.js" — está en fin de vida (EOL) durante 2026 y nunca soportó App Router, solo Pages Router.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32B4D"/>
                <w:sz w:val="20"/>
                <w:szCs w:val="20"/>
              </w:rPr>
              <w:t xml:space="preserve">Next.js 15 usa App Router por defecto, y Vercel/el equipo de Next.js no recomienda componer árboles de Server Components vía Module Federation en tiempo de ejecución: es incompatible con SSR/RSC de forma confiable.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32B4D"/>
                <w:sz w:val="20"/>
                <w:szCs w:val="20"/>
              </w:rPr>
              <w:t xml:space="preserve">La alternativa oficial y totalmente soportada por Next.js/Vercel para este caso es Multi-Zones: cada dominio es una aplicación Next.js 15 independiente, y un proxy/gateway (o una de las apps) enruta por path hacia la zona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32B4D"/>
                <w:sz w:val="20"/>
                <w:szCs w:val="20"/>
              </w:rPr>
              <w:t xml:space="preserve">El patrón recomendado para 2026 en la mayoría de fuentes consultadas es híbrido: Multi-Zones como límite principal entre microfrontends (con soporte SSR/RSC completo), reservando Module Federation (vía Webpack/Rspack) solo para compartir en tiempo de ejecución piezas pequeñas y estrictamente de cliente (design system, barra de navegación), aceptando que esas piezas puntuales renuncian a SSR.</w:t>
            </w:r>
          </w:p>
        </w:tc>
      </w:tr>
    </w:tbl>
    <w:p>
      <w:pPr>
        <w:spacing w:after="120" w:before="60"/>
      </w:pPr>
      <w:r>
        <w:rPr>
          <w:b w:val="false"/>
          <w:bCs w:val="false"/>
          <w:i/>
          <w:iCs/>
          <w:color w:val="232B4D"/>
          <w:sz w:val="21"/>
          <w:szCs w:val="21"/>
        </w:rPr>
        <w:t xml:space="preserve">Este documento asume esa arquitectura híbrida como base. Si el equipo decide más adelante ir por Module Federation puro, se recomienda hacerlo sobre Pages Router (no App Router) y evaluar si realmente se necesita composición en tiempo de ejecución o si Multi-Zones ya resuelve el problema — la mitad de los proyectos que buscan Module Federation en realidad solo necesitan separar rutas por equipo, que es justamente lo que resuelve Multi-Zones sin la complejidad adicional.</w:t>
      </w:r>
    </w:p>
    <w:p>
      <w:pPr>
        <w:pStyle w:val="Heading1"/>
        <w:pBdr>
          <w:bottom w:val="single" w:color="1E2761" w:sz="8" w:space="4"/>
        </w:pBdr>
        <w:spacing w:after="160" w:before="400"/>
      </w:pPr>
      <w:r>
        <w:rPr>
          <w:b/>
          <w:bCs/>
          <w:color w:val="1E2761"/>
          <w:sz w:val="30"/>
          <w:szCs w:val="30"/>
        </w:rPr>
        <w:t xml:space="preserve">2. Mapa de dominios → microfrontends (zonas)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Cada bounded context definido en el documento de backend (NUTRIA_Requerimientos_Packages_PL_SQL) se traduce en una zona Next.js 15 independiente, con su propio repositorio, pipeline de despliegue y ciclo de vida.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200"/>
        <w:gridCol w:w="2600"/>
        <w:gridCol w:w="1700"/>
        <w:gridCol w:w="358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Zona (app Next.js)</w:t>
            </w:r>
          </w:p>
        </w:tc>
        <w:tc>
          <w:tcPr>
            <w:tcW w:type="dxa" w:w="26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Dominio backend relacionado</w:t>
            </w:r>
          </w:p>
        </w:tc>
        <w:tc>
          <w:tcPr>
            <w:tcW w:type="dxa" w:w="17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Path base</w:t>
            </w:r>
          </w:p>
        </w:tc>
        <w:tc>
          <w:tcPr>
            <w:tcW w:type="dxa" w:w="358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shell-nutria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/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Layout raíz, autenticación, dashboard, gateway de rewrites hacia las demás zonas.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mfe-afiliados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PKG_AFILIADOS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/afiliados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Alta, consulta, edición, activación/desactivación de afiliados.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mfe-aportes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PKG_APORTES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/aportes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Registro y gestión de aportes; cambio de estado (PENDIENTE/PAGADO/ANULADO).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mfe-historial-laboral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PKG_HISTORIAL_LABORAL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/historial-laboral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Registro y consulta de períodos laborales por afiliado.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mfe-pensiones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PKG_PENSIONES + PENSION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/pensiones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Solicitudes de pensión, verificación de requisitos, pensiones otorgadas.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mfe-empresas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PKG_EMPRESAS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/empresas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Gestión de empresas aportantes, consulta y pago de deuda.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mfe-admin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PKG_ERRORES + AUDITORIA + PARAMETRO_PENSION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/admin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Catálogo de errores, consulta de auditoría, parametrización de requisitos de pensión. Acceso restringido a rol ADMIN.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1E2761"/>
          <w:sz w:val="24"/>
          <w:szCs w:val="24"/>
        </w:rPr>
        <w:t xml:space="preserve">Componentes federados vía Module Federation (client-only)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Estas piezas se comparten en tiempo de ejecución entre zonas para evitar duplicación visual, aceptando que son estrictamente de cliente ('use client') y no participan del SSR de cada zona: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600"/>
        <w:gridCol w:w="5200"/>
        <w:gridCol w:w="228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Remote</w:t>
            </w:r>
          </w:p>
        </w:tc>
        <w:tc>
          <w:tcPr>
            <w:tcW w:type="dxa" w:w="52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228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Consumido por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@nutria/design-system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Botones, tablas, modales, campos de formulario, badges de estado, toasts.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Todas las zonas.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@nutria/shell-nav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Header y menú lateral con navegación entre dominios y sesión activa.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Todas las zonas excepto shell-nutria (que lo hospeda).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@nutria/auth-widget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Menú de usuario, cierre de sesión, indicador de rol.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Todas las zonas.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FF8E7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Regla de uso de 'use client' (aplica a todas las zonas):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32B4D"/>
                <w:sz w:val="20"/>
                <w:szCs w:val="20"/>
              </w:rPr>
              <w:t xml:space="preserve">Debe evitarse 'use client' en componentes que no requieran capacidades del navegador (localStorage, eventos del DOM, hooks de estado) o interactividad real. Por defecto, todo componente se escribe como Server Component.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32B4D"/>
                <w:sz w:val="20"/>
                <w:szCs w:val="20"/>
              </w:rPr>
              <w:t xml:space="preserve">Los tres remotes federados de esta tabla (@nutria/design-system, @nutria/shell-nav, @nutria/auth-widget) son la excepción explícita: al cargarse en tiempo de ejecución vía Module Federation, se definen como client-only aunque partes de ellos no tengan interactividad propia, porque el mecanismo de federación en sí exige ese límite.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232B4D"/>
                <w:sz w:val="20"/>
                <w:szCs w:val="20"/>
              </w:rPr>
              <w:t xml:space="preserve">Fuera de esos tres remotes, marcar un componente como 'use client' sin necesidad real debe señalarse en revisión de código.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1E2233" w:sz="2"/>
          <w:left w:val="single" w:color="1E2233" w:sz="2"/>
          <w:bottom w:val="single" w:color="1E2233" w:sz="2"/>
          <w:right w:val="single" w:color="1E2233" w:sz="2"/>
          <w:insideH w:val="none" w:color="1E2233" w:sz="0"/>
          <w:insideV w:val="none" w:color="1E2233" w:sz="0"/>
        </w:tblBorders>
      </w:tblPr>
      <w:tblGrid>
        <w:gridCol w:w="10080"/>
      </w:tblGrid>
      <w:tr>
        <w:tc>
          <w:tcPr>
            <w:tcW w:type="dxa" w:w="10080"/>
            <w:shd w:fill="1E223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// next.config.ts — shell-nutria (extracto de configuración de Multi-Zones)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const nextConfig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async rewrites()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return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  { source: '/afiliados/:path*', destination: 'https://afiliados.nutria.internal/afiliados/:path*'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  { source: '/aportes/:path*', destination: 'https://aportes.nutria.internal/aportes/:path*'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  { source: '/historial-laboral/:path*', destination: 'https://historial.nutria.internal/historial-laboral/:path*'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  { source: '/pensiones/:path*', destination: 'https://pensiones.nutria.internal/pensiones/:path*'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  { source: '/empresas/:path*', destination: 'https://empresas.nutria.internal/empresas/:path*'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  { source: '/admin/:path*', destination: 'https://admin.nutria.internal/admin/:path*'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8ECF7"/>
                <w:sz w:val="17"/>
                <w:szCs w:val="17"/>
              </w:rPr>
              <w:t xml:space="preserve">};</w:t>
            </w:r>
          </w:p>
        </w:tc>
      </w:tr>
    </w:tbl>
    <w:p>
      <w:pPr>
        <w:pStyle w:val="Heading1"/>
        <w:pBdr>
          <w:bottom w:val="single" w:color="1E2761" w:sz="8" w:space="4"/>
        </w:pBdr>
        <w:spacing w:after="160" w:before="400"/>
      </w:pPr>
      <w:r>
        <w:rPr>
          <w:b/>
          <w:bCs/>
          <w:color w:val="1E2761"/>
          <w:sz w:val="30"/>
          <w:szCs w:val="30"/>
        </w:rPr>
        <w:t xml:space="preserve">3. Requisitos técnicos transversales</w:t>
      </w:r>
    </w:p>
    <w:p>
      <w:pPr>
        <w:pStyle w:val="Heading3"/>
        <w:spacing w:after="90" w:before="200"/>
      </w:pPr>
      <w:r>
        <w:rPr>
          <w:b/>
          <w:bCs/>
          <w:color w:val="B8860B"/>
          <w:sz w:val="21"/>
          <w:szCs w:val="21"/>
        </w:rPr>
        <w:t xml:space="preserve">3.1 Autenticación y sesión compartida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El login ocurre una sola vez en shell-nutria. La sesión se propaga a todas las zonas mediante una cookie httpOnly de dominio compartido (ej. .nutria.internal) con un JWT firmado; cada zona valida el token en su propio middleware de Next.js antes de renderizar. Ninguna zona reimplementa el login.</w:t>
      </w:r>
    </w:p>
    <w:p>
      <w:pPr>
        <w:pStyle w:val="Heading3"/>
        <w:spacing w:after="90" w:before="200"/>
      </w:pPr>
      <w:r>
        <w:rPr>
          <w:b/>
          <w:bCs/>
          <w:color w:val="B8860B"/>
          <w:sz w:val="21"/>
          <w:szCs w:val="21"/>
        </w:rPr>
        <w:t xml:space="preserve">3.2 Comunicación entre zonas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Como cada zona es una aplicación independiente, no existe estado compartido en memoria entre ellas. La integración se hace por: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La URL como capa de integración: por ejemplo, mfe-pensiones enlaza a /afiliados/{id} para ver el detalle de un afiliado, en vez de embeber ese componente.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Un Broadcast Channel del navegador (o postMessage) para eventos livianos entre pestañas/zonas activas, como "sesión cerrada" o "notificación nueva".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Llamadas a la misma API backend (capa Java/.NET que expone los procedimientos PL/SQL) cuando una zona necesita datos que pertenecen a otro dominio — nunca acceso directo a la base de datos de otro dominio.</w:t>
      </w:r>
    </w:p>
    <w:p>
      <w:pPr>
        <w:pStyle w:val="Heading3"/>
        <w:spacing w:after="90" w:before="200"/>
      </w:pPr>
      <w:r>
        <w:rPr>
          <w:b/>
          <w:bCs/>
          <w:color w:val="B8860B"/>
          <w:sz w:val="21"/>
          <w:szCs w:val="21"/>
        </w:rPr>
        <w:t xml:space="preserve">3.3 Manejo de errores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Cada zona implementa su propio Error Boundary (error.tsx de App Router) y una página not-found.tsx. Los errores de negocio que vienen del backend (RAISE_APPLICATION_ERROR en el rango -20000/-20999, ver PKG_ERRORES) se mapean a mensajes de usuario mediante un diccionario de códigos, y se muestran con el componente de Toast del design system compartido.</w:t>
      </w:r>
    </w:p>
    <w:p>
      <w:pPr>
        <w:pStyle w:val="Heading3"/>
        <w:spacing w:after="90" w:before="200"/>
      </w:pPr>
      <w:r>
        <w:rPr>
          <w:b/>
          <w:bCs/>
          <w:color w:val="B8860B"/>
          <w:sz w:val="21"/>
          <w:szCs w:val="21"/>
        </w:rPr>
        <w:t xml:space="preserve">3.4 Observabilidad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Cada zona registra sus propios logs y métricas, correlacionados con un mismo trace-id (propagado como header entre shell y zonas) para poder reconstruir un flujo de usuario que cruza varios microfrontends.</w:t>
      </w:r>
    </w:p>
    <w:p>
      <w:pPr>
        <w:pStyle w:val="Heading3"/>
        <w:spacing w:after="90" w:before="200"/>
      </w:pPr>
      <w:r>
        <w:rPr>
          <w:b/>
          <w:bCs/>
          <w:color w:val="B8860B"/>
          <w:sz w:val="21"/>
          <w:szCs w:val="21"/>
        </w:rPr>
        <w:t xml:space="preserve">3.5 Despliegue y versionado independiente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Cada zona vive en su propio repositorio (o carpeta de un monorepo con pipelines independientes), con su propio versionado semántico. El design system federado se versiona aparte y cada zona declara la versión mínima compatible.</w:t>
      </w:r>
    </w:p>
    <w:p>
      <w:pPr>
        <w:pStyle w:val="Heading3"/>
        <w:spacing w:after="90" w:before="200"/>
      </w:pPr>
      <w:r>
        <w:rPr>
          <w:b/>
          <w:bCs/>
          <w:color w:val="B8860B"/>
          <w:sz w:val="21"/>
          <w:szCs w:val="21"/>
        </w:rPr>
        <w:t xml:space="preserve">3.6 Rendimiento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Cada zona usa Server Components por defecto y reserva 'use client' solo donde hay interactividad real o se requieren capacidades del navegador (formularios, tablas con filtros); los tres remotes federados (design-system, shell-nav, auth-widget) son la única excepción aceptada, según se detalla en la sección 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Los remotes de Module Federation se cargan de forma perezosa (lazy) y nunca bloquean el primer render de la página.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Listados largos (aportes, historial laboral, auditoría) usan paginación server-side, nunca traen todo el conjunto de datos al cliente.</w:t>
      </w:r>
    </w:p>
    <w:p>
      <w:pPr>
        <w:pStyle w:val="Heading1"/>
        <w:pBdr>
          <w:bottom w:val="single" w:color="1E2761" w:sz="8" w:space="4"/>
        </w:pBdr>
        <w:spacing w:after="160" w:before="400"/>
      </w:pPr>
      <w:r>
        <w:rPr>
          <w:b/>
          <w:bCs/>
          <w:color w:val="1E2761"/>
          <w:sz w:val="30"/>
          <w:szCs w:val="30"/>
        </w:rPr>
        <w:t xml:space="preserve">4. Historias de usuario de frontend</w:t>
      </w:r>
    </w:p>
    <w:p>
      <w:pPr>
        <w:pStyle w:val="Heading2"/>
        <w:spacing w:after="120" w:before="260"/>
      </w:pPr>
      <w:r>
        <w:rPr>
          <w:b/>
          <w:bCs/>
          <w:color w:val="1E2761"/>
          <w:sz w:val="24"/>
          <w:szCs w:val="24"/>
        </w:rPr>
        <w:t xml:space="preserve">HU-F01 — Microfrontend de Afiliados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Caso de uso No.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HU-F01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Microfrontend (zona):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mfe-afiliados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Rutas principales: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/afiliados, /afiliados/nuevo, /afiliados/[id], /afiliados/[id]/editar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Actores / roles con acceso: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Operador, Administrador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Objetivo: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Permitir registrar, consultar, editar y activar/desactivar afiliados desde una interfaz web.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Precondición: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Usuario autenticado con rol Operador o Administrador.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Postcondición: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afiliado queda creado/actualizado y visible en el listado con su estado correcto.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Pantallas y componentes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Pantallas y componentes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1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Listado de afiliados: tabla paginada con búsqueda por documento/nombre, filtro por estado, columna de acciones.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2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Formulario de creación/edición: tipo y número de documento, nombre, apellido, fecha de nacimiento, con validación en tiempo real.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3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Detalle de afiliado: datos personales, edad calculada (FN_EDAD_AFILIADO), accesos directos a sus aportes, historial laboral y solicitudes de pensión.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Flujo de usuario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Flujo de usuario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1.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Ingresa a /afiliados y ve el listado paginado.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2.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Hace clic en "Nuevo afiliado" o en un registro existente para editar.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3.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 los campos obligatorios y el formato de fecha antes de enviar.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4.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Envía la solicitud a la API (SP_ADD_AFILIADO / SP_UPDATE_AFILIADO).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5.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Muestra confirmación (toast) o el error devuelto por el backend.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Servicios backend consumidos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Servicios backend consumidos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SP_ADD_AFILIADO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SP_UPDATE_AFILIADO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SP_DISABLE_AFILIADO / SP_ENABLE_AFILIADO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SP_GET_ALL_AFILIADO (paginado)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SP_GET_AFILIADO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FN_EDAD_AFILIADO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Validaciones en cliente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Validaciones en cliente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Documento: solo dígitos/letras según tipo, longitud entre 5 y 30 caracteres.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Fecha de nacimiento: no puede ser futura; se sugiere alertar (no bloquear) si la edad calculada es menor a 18 años, dejando la validación dura en el backend.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Nombre/apellido: obligatorios, sin caracteres especiales.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Estados de UI / excepciones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Estados de UI / excepciones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Carga: skeleton de tabla mientras responde SP_GET_ALL_AFILIADO.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Vacío: mensaje "No hay afiliados registrados" con botón para crear el primero.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Documento duplicado: el backend responde DUP_VAL_ON_INDEX → toast "Ya existe un afiliado con ese documento".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Afiliado inexistente al refrescar el detalle: redirección a /afiliados con notificación.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2761"/>
          <w:sz w:val="24"/>
          <w:szCs w:val="24"/>
        </w:rPr>
        <w:t xml:space="preserve">HU-F02 — Microfrontend de Aportes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Caso de uso No.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HU-F02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Microfrontend (zona):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mfe-aportes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Rutas principales: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/aportes, /aportes/nuevo, /aportes/[id]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Actores / roles con acceso: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Operador, Administrador, Empresa (solo lectura de sus propios aportes)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Objetivo: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Registrar aportes por afiliado y empresa, consultarlos y gestionar su estado.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Precondición: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afiliado y la empresa ya existen en el sistema.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Postcondición: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aporte queda registrado con estado PENDIENTE, o su estado se actualiza correctamente.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Pantallas y componentes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Pantallas y componentes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1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Listado de aportes: filtrable por afiliado, empresa, período y estado; muestra total aportado.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2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Formulario de registro: selector de afiliado (buscador tipo autocomplete que consulta mfe-afiliados vía API), selector de empresa (idem contra mfe-empresas), período, salario base y valor.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3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Vista de detalle con historial de cambios de estado (alimentado por AUDITORIA).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Flujo de usuario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Flujo de usuario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1.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Busca afiliado y empresa mediante autocomplete (debounced, contra la API, no contra otro microfrontend directamente).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2.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Ingresa período, salario base y valor del aporte.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3.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 que salario base y valor sean mayores a cero.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4.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Envía a SP_ADD_APORTE.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5.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Desde el listado, cambia el estado del aporte (marcar como pagado/anulado) cuando corresponde.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Servicios backend consumidos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Servicios backend consumidos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SP_ADD_APORTE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SP_UPDATE_APORTE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SP_GET_APORTES (paginado, con filtros)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SP_CHANGE_ESTADO_APORTE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FN_TOTAL_APORTADO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FN_CANTIDAD_APORTES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Validaciones en cliente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Validaciones en cliente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Salario base y valor de aporte: numéricos, mayores a cero.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Período: no puede ser una fecha futura.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No permitir enviar el formulario sin afiliado y empresa seleccionados de las listas (no texto libre) para evitar IDs inválidos.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Estados de UI / excepciones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Estados de UI / excepciones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Aporte duplicado (mismo afiliado + empresa + período): el backend responde DUP_VAL_ON_INDEX → mensaje explicando cuál aporte ya existe.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Intento de editar un aporte PAGADO o ANULADO: los campos se muestran de solo lectura y se explica por qué.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Fallo de conexión: reintento manual con botón, sin perder los datos ya digitados en el formulario.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2761"/>
          <w:sz w:val="24"/>
          <w:szCs w:val="24"/>
        </w:rPr>
        <w:t xml:space="preserve">HU-F03 — Microfrontend de Historial Laboral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Caso de uso No.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HU-F03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Microfrontend (zona):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mfe-historial-laboral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Rutas principales: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/historial-laboral/[afiliadoId]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Actores / roles con acceso: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Operador, Administrador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Objetivo: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Registrar y consultar los períodos laborales de un afiliado (empresa, cargo, salario, fechas).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Precondición: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afiliado existe.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Postcondición: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período laboral queda registrado o actualizado, sin solapamientos no permitidos.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Pantallas y componentes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Pantallas y componentes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1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Línea de tiempo del historial laboral del afiliado (visual, ordenada cronológicamente).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2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Formulario de nuevo período: empresa (buscador), fecha de inicio, fecha de fin (opcional si continúa vigente), cargo, salario.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Flujo de usuario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Flujo de usuario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1.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Entra al historial laboral desde el detalle de un afiliado (mfe-afiliados enlaza aquí, no lo embebe).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2.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Agrega un nuevo período seleccionando empresa y fechas.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3.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 que fecha de fin sea posterior a fecha de inicio, si se indica.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4.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Envía a SP_ADD_HISTORIAL.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Servicios backend consumidos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Servicios backend consumidos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SP_ADD_HISTORIAL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SP_UPDATE_HISTORIAL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SP_DELETE_HISTORIAL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SP_GET_HISTORIAL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FN_TOTAL_MESES_LABORADOS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Validaciones en cliente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Validaciones en cliente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Fecha de inicio obligatoria; fecha de fin, si existe, debe ser posterior.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Salario, si se indica, debe ser mayor o igual a cero.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Advertir en el cliente (no bloquear) si el nuevo período se solapa con uno existente del mismo afiliado — la regla de negocio definitiva la valida el backend, según quedó pendiente de decidir en el documento de PL/SQL.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Estados de UI / excepciones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Estados de UI / excepciones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Historial vacío: mensaje invitando a registrar el primer período.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Eliminar un período usado en el cálculo de una solicitud de pensión ya aprobada: el backend rechaza la operación y el cliente muestra el motivo.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2761"/>
          <w:sz w:val="24"/>
          <w:szCs w:val="24"/>
        </w:rPr>
        <w:t xml:space="preserve">HU-F04 — Microfrontend de Pensiones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Caso de uso No.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HU-F04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Microfrontend (zona):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mfe-pensiones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Rutas principales: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/pensiones, /pensiones/nueva, /pensiones/[id]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Actores / roles con acceso: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Operador, Administrador (aprobar/rechazar requiere rol Administrador)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Objetivo: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Crear solicitudes de pensión, verificar si el afiliado cumple requisitos, y gestionar su aprobación u otorgamiento.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Precondición: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afiliado existe y tiene información de aportes/historial laboral registrada.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Postcondición: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La solicitud queda radicada, y si se aprueba, se genera el registro de pensión con su valor de mesada.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Pantallas y componentes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Pantallas y componentes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1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Listado de solicitudes con filtro por estado (RADICADA, EN_ESTUDIO, APROBADA, RECHAZADA) y por régimen.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2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Formulario de nueva solicitud: afiliado, tipo de pensión (VEJEZ/INVALIDEZ/SOBREVIVIENTES), régimen (RPM/RAIS).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3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Panel de verificación de requisitos: muestra el resultado de FN_CUMPLE_REQUISITOS junto con semanas cotizadas (FN_TOTAL_SEMANAS) y edad, comparadas contra los valores vigentes en PARAMETRO_PENSION.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4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Pantalla de aprobación (solo Administrador): valor de mesada, fecha de inicio de pago y, si el régimen es RAIS, modalidad (renta vitalicia / retiro programado / retiro programado con renta vitalicia diferida).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Flujo de usuario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Flujo de usuario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1.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Crea una solicitud indicando afiliado, tipo de pensión y régimen.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2.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Antes de habilitar el envío, consulta FN_CUMPLE_REQUISITOS y muestra el resultado (no bloquea la radicación si no cumple, solo informa).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3. Sistema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Registra la solicitud en estado RADICADA.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4. Administrador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Cambia el estado a EN_ESTUDIO y, luego, aprueba o rechaza.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5.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Si aprueba, solicita valor de mesada, fecha de pago y modalidad (si aplica) y llama a SP_APROBAR_SOLICITUD.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Servicios backend consumidos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Servicios backend consumidos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SP_CREAR_SOLICITUD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SP_ACTUALIZAR_ESTADO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SP_APROBAR_SOLICITUD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SP_RECHAZAR_SOLICITUD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SP_GET_SOLICITUD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SP_GET_SOLICITUDES_AFILIADO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FN_CUMPLE_REQUISITOS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FN_TOTAL_SEMANAS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Validaciones en cliente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Validaciones en cliente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Tipo de pensión y régimen son de selección obligatoria (no texto libre).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campo modalidad solo se habilita si el régimen elegido es RAIS.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Valor de mesada debe ser mayor a cero al aprobar.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Estados de UI / excepciones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Estados de UI / excepciones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El afiliado no cumple requisitos: se muestra igualmente el detalle (semanas actuales vs. requeridas, edad actual vs. mínima) para que el operador informe al afiliado; el backend puede seguir rechazando la aprobación aunque se radique la solicitud.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Intento de aprobar una solicitud que no está en EN_ESTUDIO: el botón de aprobar/rechazar se deshabilita según el estado, reforzando en cliente la máquina de estados ya validada en el backend.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2761"/>
          <w:sz w:val="24"/>
          <w:szCs w:val="24"/>
        </w:rPr>
        <w:t xml:space="preserve">HU-F05 — Microfrontend de Empresas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Caso de uso No.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HU-F05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Microfrontend (zona):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mfe-empresas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Rutas principales: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/empresas, /empresas/nueva, /empresas/[id]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Actores / roles con acceso: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Operador, Administrador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Objetivo: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Registrar empresas aportantes, consultar y gestionar su deuda por aportes pendientes.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Precondición: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Usuario autenticado con permisos de gestión.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Postcondición: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La empresa queda registrada/actualizada, con su deuda visible y actualizada.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Pantallas y componentes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Pantallas y componentes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1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Listado de empresas con NIT, razón social, estado y deuda actual (FN_DEUDA_EMPRESA).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2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Formulario de alta/edición: NIT y razón social.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3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Detalle de empresa: deuda actual, botón para registrar pago, listado de aportes asociados (enlaza a mfe-aportes filtrado por esa empresa).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Flujo de usuario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Flujo de usuario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1.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Registra una empresa con NIT y razón social.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2. Usuario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Desde el detalle, registra un pago de deuda.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3.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 que el monto del pago sea mayor a cero y no supere la deuda mostrada.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4. Cliente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Envía a SP_REGISTRAR_PAGO_DEUDA.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Servicios backend consumidos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Servicios backend consumidos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SP_ADD_EMPRESA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SP_UPDATE_EMPRESA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SP_DISABLE_EMPRESA / SP_ENABLE_EMPRESA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SP_GET_ALL_EMPRESAS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SP_GET_EMPRESA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FN_DEUDA_EMPRESA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SP_REGISTRAR_PAGO_DEUDA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Validaciones en cliente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Validaciones en cliente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NIT: formato numérico, obligatorio y único (el backend valida unicidad final).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Monto de pago: mayor a cero; el cliente advierte si supera la deuda mostrada, aunque el backend es quien decide si lo rechaza.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Estados de UI / excepciones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Estados de UI / excepciones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NIT duplicado: mensaje indicando que ya existe una empresa con ese NIT.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Pago concurrente: si otro usuario registró un pago mientras se llenaba el formulario, el backend puede rechazar por bloqueo de fila (SELECT FOR UPDATE); el cliente refresca la deuda y solicita reintentar.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E2761"/>
          <w:sz w:val="24"/>
          <w:szCs w:val="24"/>
        </w:rPr>
        <w:t xml:space="preserve">HU-F06 — Panel de Administración (mfe-admin)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Caso de uso No.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HU-F06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Microfrontend (zona):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mfe-admin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Rutas principales: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/admin/errores, /admin/auditoria, /admin/parametros-pension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Actores / roles con acceso: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Administrador exclusivamente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Objetivo: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Consultar el catálogo de errores del sistema, revisar la auditoría de cambios y configurar los parámetros de requisitos de pensión.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Precondición: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Usuario autenticado con rol Administrador. Las demás zonas no muestran enlaces a este panel para otros roles.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Postcondición: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Los parámetros de pensión quedan actualizados y disponibles para FN_CUMPLE_REQUISITOS; el catálogo de errores y la auditoría son consultables.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Pantallas y componentes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Pantallas y componentes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1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Catálogo de errores: tabla con código, nombre, mensaje, módulo y severidad (SP_GET_ERRORES), con edición de mensaje.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2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Auditoría: tabla filtrable por tabla afectada, operación, usuario y rango de fechas, mostrando valor anterior/nuevo.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Pantalla 3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Parámetros de pensión: tabla editable de PARAMETRO_PENSION (régimen, sexo, año de vigencia, edad mínima, semanas mínimas).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Flujo de usuario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Flujo de usuario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1. Administrador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Consulta el catálogo de errores y ajusta un mensaje si es necesario.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2. Administrador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Filtra la auditoría por afiliado, empresa o rango de fechas para investigar un cambio.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3. Administrador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Agrega o edita un parámetro de pensión para el año siguiente.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Servicios backend consumidos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Servicios backend consumidos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SP_GET_ERRORES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SP_ACTUALIZAR_MENSAJE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SP_OBTENER_ERROR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Consulta sobre AUDITORIA (nuevo endpoint de solo lectura)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Servicio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CRUD sobre PARAMETRO_PENSION (nuevos procedimientos a definir junto al backend)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Validaciones en cliente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Validaciones en cliente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Año de vigencia: numérico, no puede solaparse con otro parámetro vigente para el mismo régimen y sexo.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Edad mínima y semanas mínimas: numéricos, mayores a cero.</w:t>
            </w:r>
          </w:p>
        </w:tc>
      </w:tr>
      <w:tr>
        <w:tc>
          <w:tcPr>
            <w:tcW w:type="dxa" w:w="260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Estados de UI / excepciones</w:t>
            </w:r>
          </w:p>
        </w:tc>
        <w:tc>
          <w:tcPr>
            <w:tcW w:type="dxa" w:w="7480"/>
            <w:shd w:fill="F2F5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Estados de UI / excepciones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Este panel no debe ser accesible ni enlazado desde ninguna otra zona para roles distintos de Administrador — se valida tanto en el middleware de la zona como en el backend.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Estado / excepción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32B4D"/>
                <w:sz w:val="19"/>
                <w:szCs w:val="19"/>
              </w:rPr>
              <w:t xml:space="preserve">Auditoría sin resultados para el filtro aplicado: mensaje claro en vez de tabla vacía sin contexto.</w:t>
            </w:r>
          </w:p>
        </w:tc>
      </w:tr>
    </w:tbl>
    <w:p>
      <w:pPr>
        <w:pStyle w:val="Heading1"/>
        <w:pBdr>
          <w:bottom w:val="single" w:color="1E2761" w:sz="8" w:space="4"/>
        </w:pBdr>
        <w:spacing w:after="160" w:before="400"/>
      </w:pPr>
      <w:r>
        <w:rPr>
          <w:b/>
          <w:bCs/>
          <w:color w:val="1E2761"/>
          <w:sz w:val="30"/>
          <w:szCs w:val="30"/>
        </w:rPr>
        <w:t xml:space="preserve">5. Matriz de mapeo frontend ↔ backend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color w:val="232B4D"/>
          <w:sz w:val="21"/>
          <w:szCs w:val="21"/>
        </w:rPr>
        <w:t xml:space="preserve">Consolida, zona por zona, qué paquete PL/SQL (documentado en NUTRIA_Requerimientos_Packages_PL_SQL) respalda cada microfrontend, para que ambos documentos queden trazables entre sí.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2400"/>
        <w:gridCol w:w="4200"/>
        <w:gridCol w:w="348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Microfrontend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Paquete(s) PL/SQL</w:t>
            </w:r>
          </w:p>
        </w:tc>
        <w:tc>
          <w:tcPr>
            <w:tcW w:type="dxa" w:w="348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 API intermedia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mfe-afiliados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PKG_AFILIADOS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Endpoints REST que envuelven cada SP_/FN_ del paquete.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mfe-aportes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PKG_APORTES (+ lectura de PKG_AFILIADOS y PKG_EMPRESAS para los buscadores)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Endpoints REST; los buscadores usan endpoints de solo lectura de los otros dominios, nunca acceso directo a sus tablas.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mfe-historial-laboral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PKG_HISTORIAL_LABORAL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Endpoints REST.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mfe-pensiones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PKG_PENSIONES, PENSION, PARAMETRO_PENSION (+ lectura de PKG_APORTES y PKG_HISTORIAL_LABORAL vía FN_CUMPLE_REQUISITOS)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Endpoints REST; FN_CUMPLE_REQUISITOS se expone como un único endpoint de verificación para no duplicar la regla en el frontend.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mfe-empresas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PKG_EMPRESAS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Endpoints REST.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mfe-admin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PKG_ERRORES, AUDITORIA, PARAMETRO_PENSION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Endpoints REST restringidos por rol Administrador.</w:t>
            </w:r>
          </w:p>
        </w:tc>
      </w:tr>
    </w:tbl>
    <w:p>
      <w:pPr>
        <w:pStyle w:val="Heading1"/>
        <w:pBdr>
          <w:bottom w:val="single" w:color="1E2761" w:sz="8" w:space="4"/>
        </w:pBdr>
        <w:spacing w:after="160" w:before="400"/>
      </w:pPr>
      <w:r>
        <w:rPr>
          <w:b/>
          <w:bCs/>
          <w:color w:val="1E2761"/>
          <w:sz w:val="30"/>
          <w:szCs w:val="30"/>
        </w:rPr>
        <w:t xml:space="preserve">6. Roles y permisos (RBAC transversal)</w:t>
      </w:r>
    </w:p>
    <w:tbl>
      <w:tblPr>
        <w:tblW w:type="dxa" w:w="10080"/>
        <w:tblBorders>
          <w:top w:val="single" w:color="AAB2CC" w:sz="4"/>
          <w:left w:val="single" w:color="AAB2CC" w:sz="4"/>
          <w:bottom w:val="single" w:color="AAB2CC" w:sz="4"/>
          <w:right w:val="single" w:color="AAB2CC" w:sz="4"/>
          <w:insideH w:val="single" w:color="D8DCEA" w:sz="4"/>
          <w:insideV w:val="single" w:color="D8DCEA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7080"/>
            <w:shd w:fill="1E27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Operador</w:t>
            </w:r>
          </w:p>
        </w:tc>
        <w:tc>
          <w:tcPr>
            <w:tcW w:type="dxa" w:w="7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Crear/consultar/editar afiliados, aportes, historial laboral y empresas. Puede radicar solicitudes de pensión, pero no aprobarlas ni rechazarlas.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7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Todo lo del Operador, más: aprobar/rechazar solicitudes de pensión, acceso completo a mfe-admin (errores, auditoría, parámetros de pensión), activar/desactivar afiliados y empresas.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Empresa (externo, opcional)</w:t>
            </w:r>
          </w:p>
        </w:tc>
        <w:tc>
          <w:tcPr>
            <w:tcW w:type="dxa" w:w="70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32B4D"/>
                <w:sz w:val="17"/>
                <w:szCs w:val="17"/>
              </w:rPr>
              <w:t xml:space="preserve">Solo lectura de sus propios aportes y su propia deuda, sin acceso a datos de otras empresas ni de afiliados fuera de sus aportes.</w:t>
            </w:r>
          </w:p>
        </w:tc>
      </w:tr>
    </w:tbl>
    <w:p>
      <w:pPr>
        <w:spacing w:after="120" w:before="60"/>
      </w:pPr>
      <w:r>
        <w:rPr>
          <w:b w:val="false"/>
          <w:bCs w:val="false"/>
          <w:i/>
          <w:iCs/>
          <w:color w:val="232B4D"/>
          <w:sz w:val="21"/>
          <w:szCs w:val="21"/>
        </w:rPr>
        <w:t xml:space="preserve">El rol se valida en tres capas: middleware de cada zona Next.js (oculta rutas/enlaces), componente de UI (deshabilita acciones no permitidas) y backend (rechaza la operación aunque alguien fuerce la llamada a la API) — nunca confiar el control de acceso solo al frontend.</w:t>
      </w:r>
    </w:p>
    <w:p>
      <w:pPr>
        <w:pStyle w:val="Heading1"/>
        <w:pBdr>
          <w:bottom w:val="single" w:color="1E2761" w:sz="8" w:space="4"/>
        </w:pBdr>
        <w:spacing w:after="160" w:before="400"/>
      </w:pPr>
      <w:r>
        <w:rPr>
          <w:b/>
          <w:bCs/>
          <w:color w:val="1E2761"/>
          <w:sz w:val="30"/>
          <w:szCs w:val="30"/>
        </w:rPr>
        <w:t xml:space="preserve">7. Requisitos no funcionales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Accesibilidad: formularios con labels asociados, contraste AA, navegación por teclado en tablas y modales del design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Responsive: todas las pantallas usables desde tablet hacia arriba; los listados con muchas columnas (aportes, auditoría) colapsan a tarjetas en pantallas angostas.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Internacionalización: no se contempla en el alcance actual (un solo idioma, español); dejar los textos centralizados por si se requiere más adelante.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232B4D"/>
          <w:sz w:val="21"/>
          <w:szCs w:val="21"/>
        </w:rPr>
        <w:t xml:space="preserve">Pruebas: cada zona incluye pruebas de componente (design system) y al menos una prueba end-to-end del flujo principal de su dominio (crear → listar → editar).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2026-09-14T20:11:43.400Z</dcterms:created>
  <dcterms:modified xsi:type="dcterms:W3CDTF">2026-09-14T20:11:43.409Z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