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1D" w:rsidRDefault="00EB3026">
      <w:r>
        <w:t xml:space="preserve">Teletrabajo es una organización laboral que consiste en el desempeño de actividades o la prestación de servicios utilizando como pilar el uso de tecnologías de información y la comunicación, para así mantener un contacto con el trabajador y la empresa pero sin tener que recurrir a la presencia física del trabajador; se lo emplea cuando las actividades se las </w:t>
      </w:r>
      <w:bookmarkStart w:id="0" w:name="_GoBack"/>
      <w:bookmarkEnd w:id="0"/>
      <w:r>
        <w:t>puede hacer a distancia</w:t>
      </w:r>
      <w:r w:rsidR="007D0F94">
        <w:t xml:space="preserve"> [1]</w:t>
      </w:r>
    </w:p>
    <w:p w:rsidR="007D0F94" w:rsidRDefault="00B86BFA">
      <w:r>
        <w:t>Ejemplo:</w:t>
      </w:r>
    </w:p>
    <w:p w:rsidR="00B86BFA" w:rsidRDefault="00B86BFA">
      <w:r>
        <w:t xml:space="preserve">Viviendas Inteligentes: se realiza un diseño e implementación para asignar permisos con los que se controlarán los objetos ofrecidos por </w:t>
      </w:r>
      <w:proofErr w:type="spellStart"/>
      <w:r>
        <w:t>IoT</w:t>
      </w:r>
      <w:proofErr w:type="spellEnd"/>
      <w:r>
        <w:t xml:space="preserve">; esto se logrará desarrollando un </w:t>
      </w:r>
      <w:proofErr w:type="spellStart"/>
      <w:r>
        <w:t>framework</w:t>
      </w:r>
      <w:proofErr w:type="spellEnd"/>
      <w:r>
        <w:t xml:space="preserve"> de seguridad con mecanismos para autenticar a los usuarios y autorizarlos para que puedan utilizar los servicios de manera de segura. [2]</w:t>
      </w:r>
    </w:p>
    <w:p w:rsidR="00B86BFA" w:rsidRDefault="00B86BFA"/>
    <w:p w:rsidR="00B86BFA" w:rsidRDefault="00B86BFA">
      <w:r>
        <w:t>****</w:t>
      </w:r>
      <w:r>
        <w:t>El concepto de “internet de las cosas” hace referencia a la red de objetos de uso cotidiano que están interconectados, localizados y con cierto nivel de inteligencia. Por ejemplo, las escaleras automáticas que están en los centros comerciales o en zonas con poco tránsito y que sólo se activan cuando los sensores detectan movimiento.</w:t>
      </w:r>
    </w:p>
    <w:p w:rsidR="00B86BFA" w:rsidRDefault="00B86BFA">
      <w:hyperlink r:id="rId4" w:history="1">
        <w:r w:rsidRPr="00FE4182">
          <w:rPr>
            <w:rStyle w:val="Hipervnculo"/>
          </w:rPr>
          <w:t>http://dspace.uma.es/xmlui/bitstream/handle/10630/10154/Grima_Garcia_TFM.pdf?sequence=1</w:t>
        </w:r>
      </w:hyperlink>
    </w:p>
    <w:p w:rsidR="00B86BFA" w:rsidRDefault="00B86BFA"/>
    <w:p w:rsidR="007D0F94" w:rsidRDefault="007D0F94"/>
    <w:p w:rsidR="00B86BFA" w:rsidRDefault="00B86BFA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[1]"Teletrabajo y sostenibilidad empresarial. Una reflexión desde la gerencia del talento humano en Colombia -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ScienceDirect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",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Sciencedirect.com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, 2017. [Online].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: http://www.sciencedirect.com/science/article/pii/S2215910X15000129. [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: 07- Jun- 2017].</w:t>
      </w:r>
    </w:p>
    <w:p w:rsidR="00B86BFA" w:rsidRDefault="00B86BFA">
      <w:r>
        <w:rPr>
          <w:rStyle w:val="apple-converted-space"/>
          <w:rFonts w:ascii="Arial" w:hAnsi="Arial" w:cs="Arial"/>
          <w:b/>
          <w:bCs/>
          <w:color w:val="666666"/>
          <w:sz w:val="20"/>
          <w:szCs w:val="20"/>
          <w:shd w:val="clear" w:color="auto" w:fill="FFF5AA"/>
        </w:rPr>
        <w:t> </w:t>
      </w:r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5AA"/>
        </w:rPr>
        <w:t>[2]A. PEREZ, "Introducción de aspectos de seguridad en la Internet de las cosas en el ámbito de las viviendas inteligentes",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5AA"/>
        </w:rPr>
        <w:t> </w:t>
      </w:r>
      <w:r>
        <w:rPr>
          <w:rStyle w:val="selectable"/>
          <w:rFonts w:ascii="Arial" w:hAnsi="Arial" w:cs="Arial"/>
          <w:i/>
          <w:iCs/>
          <w:color w:val="666666"/>
          <w:sz w:val="20"/>
          <w:szCs w:val="20"/>
          <w:shd w:val="clear" w:color="auto" w:fill="FFF5AA"/>
        </w:rPr>
        <w:t>Riunet.upv.es</w:t>
      </w:r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5AA"/>
        </w:rPr>
        <w:t xml:space="preserve">, 2017. [Online]. </w:t>
      </w:r>
      <w:proofErr w:type="spellStart"/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5AA"/>
        </w:rPr>
        <w:t>Available</w:t>
      </w:r>
      <w:proofErr w:type="spellEnd"/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5AA"/>
        </w:rPr>
        <w:t>: https://riunet.upv.es/handle/10251/59695. [</w:t>
      </w:r>
      <w:proofErr w:type="spellStart"/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5AA"/>
        </w:rPr>
        <w:t>Accessed</w:t>
      </w:r>
      <w:proofErr w:type="spellEnd"/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5AA"/>
        </w:rPr>
        <w:t>: 07- Jun- 2017].</w:t>
      </w:r>
    </w:p>
    <w:sectPr w:rsidR="00B86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26"/>
    <w:rsid w:val="004F6E1D"/>
    <w:rsid w:val="007D0F94"/>
    <w:rsid w:val="00966975"/>
    <w:rsid w:val="00B86BFA"/>
    <w:rsid w:val="00E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D28FA-F101-4D68-B1ED-4DE18751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D0F94"/>
  </w:style>
  <w:style w:type="character" w:customStyle="1" w:styleId="selectable">
    <w:name w:val="selectable"/>
    <w:basedOn w:val="Fuentedeprrafopredeter"/>
    <w:rsid w:val="00B86BFA"/>
  </w:style>
  <w:style w:type="character" w:styleId="Hipervnculo">
    <w:name w:val="Hyperlink"/>
    <w:basedOn w:val="Fuentedeprrafopredeter"/>
    <w:uiPriority w:val="99"/>
    <w:unhideWhenUsed/>
    <w:rsid w:val="00B86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space.uma.es/xmlui/bitstream/handle/10630/10154/Grima_Garcia_TFM.pdf?sequence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Estefanía</dc:creator>
  <cp:keywords/>
  <dc:description/>
  <cp:lastModifiedBy>Diana Estefanía</cp:lastModifiedBy>
  <cp:revision>1</cp:revision>
  <dcterms:created xsi:type="dcterms:W3CDTF">2017-06-07T03:16:00Z</dcterms:created>
  <dcterms:modified xsi:type="dcterms:W3CDTF">2017-06-07T04:06:00Z</dcterms:modified>
</cp:coreProperties>
</file>