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Native × Weed Central Species Pairings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54"/>
        <w:gridCol w:w="2551"/>
        <w:gridCol w:w="2196"/>
        <w:gridCol w:w="2918"/>
        <w:gridCol w:w="193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Native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Solanum mauritianum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Ligustrum lucidum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Paraserianthes lophantha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Syzgium smithii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Pittosporum crassifolium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Melicytus ramiflorus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Coprosma robusta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Myrsine australis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Cordyline australis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Leptospermum scoparium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Macropiper excelsium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Corynocarpus laevigatus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Kunzea ericoides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Vitex lucens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Coprosma repens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Coprosma repens 'Middlemore'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Cyathea dealbata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Hedycarya arborea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Metrosideros excelsa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Piper excelsum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Pseudopanaz lessonii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Sophora microphylla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2026-06-23T15:38:35Z</dcterms:modified>
  <cp:category/>
</cp:coreProperties>
</file>