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auto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41"/>
        <w:gridCol w:w="6849"/>
      </w:tblGrid>
      <w:tr w14:paraId="639C12EA">
        <w:trPr>
          <w:trHeight w:val="1610" w:hRule="atLeast"/>
        </w:trPr>
        <w:tc>
          <w:tcPr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00000002">
            <w:pPr>
              <w:rPr>
                <w:color w:val="auto"/>
              </w:rPr>
            </w:pPr>
            <w:r>
              <w:rPr>
                <w:color w:val="auto"/>
              </w:rPr>
              <w:drawing>
                <wp:inline distT="0" distB="0" distL="0" distR="0">
                  <wp:extent cx="2205990" cy="958850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07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26CE9658">
            <w:pPr>
              <w:pStyle w:val="2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FACULTY OF ENGINEERING AND TECHNOLOGY</w:t>
            </w:r>
          </w:p>
          <w:p w14:paraId="5D872F2F">
            <w:pPr>
              <w:pStyle w:val="20"/>
              <w:spacing w:before="0" w:after="0" w:line="276" w:lineRule="auto"/>
              <w:ind w:right="4"/>
              <w:rPr>
                <w:rFonts w:ascii="Times New Roman" w:hAnsi="Times New Roman" w:eastAsia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DEPARTMENT OF COMPUTER SCIENCE AND ENGINEERING</w:t>
            </w:r>
          </w:p>
        </w:tc>
      </w:tr>
    </w:tbl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5293995</wp:posOffset>
                </wp:positionH>
                <wp:positionV relativeFrom="paragraph">
                  <wp:posOffset>354330</wp:posOffset>
                </wp:positionV>
                <wp:extent cx="923925" cy="790575"/>
                <wp:effectExtent l="0" t="0" r="0" b="0"/>
                <wp:wrapNone/>
                <wp:docPr id="2115278305" name="Rectangles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C2B629">
                            <w:pPr>
                              <w:spacing w:before="0" w:after="160" w:line="277" w:lineRule="auto"/>
                              <w:ind w:left="0" w:right="0" w:firstLine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6.85pt;margin-top:27.9pt;height:62.25pt;width:72.75pt;z-index:251659264;mso-width-relative:page;mso-height-relative:page;" fillcolor="#FFFFFF [3201]" filled="t" stroked="f" coordsize="21600,21600" o:gfxdata="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AP8EfYAAAACgEAAA8AAAAAAAAAAQAgAAAAIgAAAGRycy9k&#10;b3ducmV2LnhtbFBLAQIUABQAAAAIAIdO4kD9fLr7AgIAAAkEAAAOAAAAAAAAAAEAIAAAACc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EC2B629">
                      <w:pPr>
                        <w:spacing w:before="0" w:after="160" w:line="277" w:lineRule="auto"/>
                        <w:ind w:left="0" w:right="0" w:firstLine="0"/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3523"/>
        <w:gridCol w:w="1925"/>
        <w:gridCol w:w="3245"/>
      </w:tblGrid>
      <w:tr w14:paraId="1399181C">
        <w:tc>
          <w:p w14:paraId="0000000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Name</w:t>
            </w:r>
          </w:p>
        </w:tc>
        <w:tc>
          <w:p w14:paraId="0000000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:___________________________</w:t>
            </w:r>
          </w:p>
        </w:tc>
        <w:tc>
          <w:p w14:paraId="0000000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Department</w:t>
            </w:r>
          </w:p>
        </w:tc>
        <w:tc>
          <w:p w14:paraId="00000009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color w:val="auto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:</w:t>
            </w:r>
            <w:r>
              <w:rPr>
                <w:rFonts w:hint="default" w:ascii="Times New Roman" w:hAnsi="Times New Roman" w:eastAsia="Times New Roman" w:cs="Times New Roman"/>
                <w:color w:val="auto"/>
                <w:rtl w:val="0"/>
                <w:lang w:val="en-US"/>
              </w:rPr>
              <w:t xml:space="preserve"> CSE</w:t>
            </w:r>
          </w:p>
        </w:tc>
      </w:tr>
      <w:tr w14:paraId="3464095C">
        <w:tc>
          <w:p w14:paraId="0000000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Application No.</w:t>
            </w:r>
          </w:p>
        </w:tc>
        <w:tc>
          <w:p w14:paraId="0000000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:___________________________</w:t>
            </w:r>
          </w:p>
        </w:tc>
        <w:tc>
          <w:p w14:paraId="0000000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Date</w:t>
            </w:r>
          </w:p>
        </w:tc>
        <w:tc>
          <w:p w14:paraId="0000000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: 16/05/2026</w:t>
            </w:r>
          </w:p>
        </w:tc>
      </w:tr>
      <w:tr w14:paraId="3EBFCAAB">
        <w:tc>
          <w:p w14:paraId="0000000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p w14:paraId="0000000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p w14:paraId="0000001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Duration</w:t>
            </w:r>
          </w:p>
        </w:tc>
        <w:tc>
          <w:p w14:paraId="0000001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: 2 hrs</w:t>
            </w:r>
          </w:p>
        </w:tc>
      </w:tr>
      <w:tr w14:paraId="6AD1FC84">
        <w:tc>
          <w:p w14:paraId="0000001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p w14:paraId="0000001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p w14:paraId="0000001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Maximum Marks</w:t>
            </w:r>
          </w:p>
        </w:tc>
        <w:tc>
          <w:p w14:paraId="0000001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: 50</w:t>
            </w:r>
            <m:oMath>
              <m:r>
                <m:rPr/>
                <w:rPr>
                  <w:color w:val="auto"/>
                </w:rPr>
                <m:t>×</m:t>
              </m:r>
            </m:oMath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1=50</w:t>
            </w:r>
          </w:p>
        </w:tc>
      </w:tr>
    </w:tbl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 w:firstLine="0"/>
        <w:rPr>
          <w:color w:val="auto"/>
        </w:rPr>
      </w:pPr>
    </w:p>
    <w:tbl>
      <w:tblPr>
        <w:tblStyle w:val="43"/>
        <w:tblW w:w="10348" w:type="dxa"/>
        <w:tblInd w:w="-7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30767A02">
        <w:tc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76" w:lineRule="auto"/>
              <w:ind w:left="-536" w:firstLine="568"/>
              <w:jc w:val="both"/>
              <w:rPr>
                <w:rFonts w:ascii="Times New Roman" w:hAnsi="Times New Roman" w:eastAsia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rtl w:val="0"/>
              </w:rPr>
              <w:t>Instructions to Candidates</w:t>
            </w:r>
          </w:p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This question paper consists of Multiple Choice Questions (MCQs) only.</w:t>
            </w:r>
          </w:p>
          <w:p w14:paraId="0000001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Each question has four options (a, b, c, and d), out of which only one option is correct.</w:t>
            </w:r>
          </w:p>
          <w:p w14:paraId="0000001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Each correct answer carries one mark. There is no negative marking for incorrect answers.</w:t>
            </w:r>
          </w:p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 xml:space="preserve">Candidates must mark their answers only on the OMR sheet provided. </w:t>
            </w:r>
          </w:p>
          <w:p w14:paraId="0000001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The use of calculators, mobile phones, smartwatches, or any electronic devices is strictly prohibited inside the examination hall.</w:t>
            </w:r>
          </w:p>
          <w:p w14:paraId="0000001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Reference materials, notes, books, or any printed resources are not permitted during the examination.</w:t>
            </w:r>
          </w:p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 xml:space="preserve">Use only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rtl w:val="0"/>
              </w:rPr>
              <w:t>black or blue ballpoint pen</w:t>
            </w: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 xml:space="preserve"> to mark the answers on the OMR sheet.</w:t>
            </w:r>
          </w:p>
          <w:p w14:paraId="0000001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Rough work should be done only in the space provided in the question paper booklet.</w:t>
            </w:r>
          </w:p>
          <w:p w14:paraId="000000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Before starting the examination, ensure that all required details (Name, Application Number, etc.) are correctly filled in on the OMR sheet.</w:t>
            </w:r>
          </w:p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Do not fold, damage, or mark the OMR sheet unnecessarily, as it will be scanned for evaluation.</w:t>
            </w:r>
          </w:p>
          <w:p w14:paraId="00000022">
            <w:pPr>
              <w:tabs>
                <w:tab w:val="left" w:pos="1365"/>
              </w:tabs>
              <w:spacing w:after="0" w:line="276" w:lineRule="auto"/>
              <w:rPr>
                <w:color w:val="auto"/>
              </w:rPr>
            </w:pPr>
          </w:p>
        </w:tc>
      </w:tr>
    </w:tbl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 w:firstLine="0"/>
        <w:rPr>
          <w:color w:val="auto"/>
        </w:rPr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Research Methodology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rtl w:val="0"/>
        </w:rPr>
        <w:t xml:space="preserve"> (25</w:t>
      </w:r>
      <m:oMath>
        <m:r>
          <m:rPr/>
          <w:rPr>
            <w:color w:val="auto"/>
          </w:rPr>
          <m:t>×</m:t>
        </m:r>
      </m:oMath>
      <w:r>
        <w:rPr>
          <w:rFonts w:ascii="Times New Roman" w:hAnsi="Times New Roman" w:eastAsia="Times New Roman" w:cs="Times New Roman"/>
          <w:color w:val="auto"/>
          <w:rtl w:val="0"/>
        </w:rPr>
        <w:t>1=25)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color w:val="auto"/>
          <w:rtl w:val="0"/>
        </w:rPr>
        <w:t>The question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 xml:space="preserve"> starts here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color w:val="auto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color w:val="auto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3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3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3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p w14:paraId="000000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p w14:paraId="000000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p w14:paraId="00000039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color w:val="auto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3A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3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3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426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auto"/>
          <w:sz w:val="32"/>
          <w:szCs w:val="32"/>
          <w:u w:val="none"/>
          <w:shd w:val="clear" w:fill="auto"/>
          <w:vertAlign w:val="baseline"/>
          <w:rtl w:val="0"/>
        </w:rPr>
        <w:t>Subject-Specific Questions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rtl w:val="0"/>
        </w:rPr>
        <w:t>(25</w:t>
      </w:r>
      <m:oMath>
        <m:r>
          <m:rPr/>
          <w:rPr>
            <w:color w:val="auto"/>
          </w:rPr>
          <m:t>×</m:t>
        </m:r>
      </m:oMath>
      <w:r>
        <w:rPr>
          <w:rFonts w:ascii="Times New Roman" w:hAnsi="Times New Roman" w:eastAsia="Times New Roman" w:cs="Times New Roman"/>
          <w:color w:val="auto"/>
          <w:rtl w:val="0"/>
        </w:rPr>
        <w:t>1=25)</w:t>
      </w:r>
    </w:p>
    <w:p w14:paraId="7B3855EC">
      <w:pPr>
        <w:numPr>
          <w:ilvl w:val="0"/>
          <w:numId w:val="6"/>
        </w:numPr>
        <w:tabs>
          <w:tab w:val="left" w:pos="240"/>
          <w:tab w:val="left" w:pos="480"/>
        </w:tabs>
        <w:spacing w:before="200" w:after="120"/>
        <w:ind w:left="-349" w:leftChars="0" w:firstLine="349" w:firstLineChars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of the following page replacement algorithms suffers from Belady's</w:t>
      </w:r>
    </w:p>
    <w:p w14:paraId="41714FF3">
      <w:pPr>
        <w:numPr>
          <w:ilvl w:val="0"/>
          <w:numId w:val="0"/>
        </w:numPr>
        <w:tabs>
          <w:tab w:val="left" w:pos="240"/>
          <w:tab w:val="left" w:pos="480"/>
        </w:tabs>
        <w:spacing w:before="200" w:after="120"/>
        <w:ind w:leftChars="0" w:firstLine="360" w:firstLineChars="15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  <w:lang w:val="en-US"/>
        </w:rPr>
        <w:t xml:space="preserve"> a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nomaly?</w:t>
      </w:r>
    </w:p>
    <w:p w14:paraId="23C4AC16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Optimal Page Replacement</w:t>
      </w:r>
      <w:bookmarkStart w:id="0" w:name="_GoBack"/>
      <w:bookmarkEnd w:id="0"/>
    </w:p>
    <w:p w14:paraId="6BB4C5C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LRU (Least Recently Used)</w:t>
      </w:r>
    </w:p>
    <w:p w14:paraId="54DFD618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C. FIFO (First In First Out)</w:t>
      </w:r>
    </w:p>
    <w:p w14:paraId="066DC2B9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Clock Algorithm</w:t>
      </w:r>
    </w:p>
    <w:p w14:paraId="6F98C78C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27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In the context of process synchronization, a semaphore initialized to 1 is called a:</w:t>
      </w:r>
    </w:p>
    <w:p w14:paraId="35828304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Counting semaphore</w:t>
      </w:r>
    </w:p>
    <w:p w14:paraId="4F9884B3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Binary semaphore (mutex)</w:t>
      </w:r>
    </w:p>
    <w:p w14:paraId="5234E9D1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Spin lock</w:t>
      </w:r>
    </w:p>
    <w:p w14:paraId="254A9FE5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Monitor</w:t>
      </w:r>
    </w:p>
    <w:p w14:paraId="4C615B0D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28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of the following is NOT a necessary condition for deadlock to occur?</w:t>
      </w:r>
    </w:p>
    <w:p w14:paraId="6EA99068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Mutual exclusion</w:t>
      </w:r>
    </w:p>
    <w:p w14:paraId="42813DCF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Hold and wait</w:t>
      </w:r>
    </w:p>
    <w:p w14:paraId="51601A8D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C. Preemption</w:t>
      </w:r>
    </w:p>
    <w:p w14:paraId="01341FB9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Circular wait</w:t>
      </w:r>
    </w:p>
    <w:p w14:paraId="45FB0227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29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The FIRST set of a non-terminal A in a grammar is defined as:</w:t>
      </w:r>
    </w:p>
    <w:p w14:paraId="67F3DA97">
      <w:pPr>
        <w:spacing w:before="60" w:after="60"/>
        <w:ind w:left="360"/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  <w:lang w:val="en-US"/>
        </w:rPr>
        <w:t>A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. The set of terminals that can begin strings derived from A</w:t>
      </w:r>
    </w:p>
    <w:p w14:paraId="3B2046DC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B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 The set of terminals that can appear immediately after A in any sentential form</w:t>
      </w:r>
    </w:p>
    <w:p w14:paraId="66A0C78A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The set of non-terminals reachable from A</w:t>
      </w:r>
    </w:p>
    <w:p w14:paraId="7F5784D3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The set of productions where A appears on the right-hand side</w:t>
      </w:r>
    </w:p>
    <w:p w14:paraId="189347C0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30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of the following intermediate code representations is best suited for code optimization?</w:t>
      </w:r>
    </w:p>
    <w:p w14:paraId="2C4745FC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Abstract Syntax Tree (AST)</w:t>
      </w:r>
    </w:p>
    <w:p w14:paraId="514F02B2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Three-Address Code (TAC)</w:t>
      </w:r>
    </w:p>
    <w:p w14:paraId="6849D469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Parse tree</w:t>
      </w:r>
    </w:p>
    <w:p w14:paraId="7B254B1E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Postfix notation</w:t>
      </w:r>
    </w:p>
    <w:p w14:paraId="370D11AE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31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In a Shift-Reduce parser, a 'reduce-reduce conflict' occurs when:</w:t>
      </w:r>
    </w:p>
    <w:p w14:paraId="23F17953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Two different shift operations are possible for the same input symbol</w:t>
      </w:r>
    </w:p>
    <w:p w14:paraId="6218024E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Two different reductions are possible for the same input symbol and stack state</w:t>
      </w:r>
    </w:p>
    <w:p w14:paraId="0096DC25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A shift and a goto conflict on the same non-terminal</w:t>
      </w:r>
    </w:p>
    <w:p w14:paraId="3A1979A4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The stack underflows during a reduce operation</w:t>
      </w:r>
    </w:p>
    <w:p w14:paraId="5D7230B6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32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In a B-Tree of order m, the maximum number of keys a node can hold is:</w:t>
      </w:r>
    </w:p>
    <w:p w14:paraId="6F6131EA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m</w:t>
      </w:r>
    </w:p>
    <w:p w14:paraId="5DCA5335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2m</w:t>
      </w:r>
    </w:p>
    <w:p w14:paraId="515D99E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m + 1</w:t>
      </w:r>
    </w:p>
    <w:p w14:paraId="3C421005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D.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m - 1</w:t>
      </w:r>
    </w:p>
    <w:p w14:paraId="24D5DECD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33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traversal of a Binary Search Tree produces elements in sorted ascending order?</w:t>
      </w:r>
    </w:p>
    <w:p w14:paraId="1E92C30C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Pre-order</w:t>
      </w:r>
    </w:p>
    <w:p w14:paraId="7BE01F78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Post-order</w:t>
      </w:r>
    </w:p>
    <w:p w14:paraId="313697B4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C. In-order</w:t>
      </w:r>
    </w:p>
    <w:p w14:paraId="4FA165C7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Level-order</w:t>
      </w:r>
    </w:p>
    <w:p w14:paraId="54487FFF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34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The worst-case time complexity of Quick Sort is:</w:t>
      </w:r>
    </w:p>
    <w:p w14:paraId="69A63F05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A. O(n²)</w:t>
      </w:r>
    </w:p>
    <w:p w14:paraId="0DA23DFB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O(n)</w:t>
      </w:r>
    </w:p>
    <w:p w14:paraId="4984C1B2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O(n log n)</w:t>
      </w:r>
    </w:p>
    <w:p w14:paraId="51A4D1D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O(log n)</w:t>
      </w:r>
    </w:p>
    <w:p w14:paraId="45C512D0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35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of the following is used to enforce referential integrity between two relations?</w:t>
      </w:r>
    </w:p>
    <w:p w14:paraId="0579ECDE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Primary key</w:t>
      </w:r>
    </w:p>
    <w:p w14:paraId="0E941D7B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Foreign key</w:t>
      </w:r>
    </w:p>
    <w:p w14:paraId="0E9D1C5F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Unique constraint</w:t>
      </w:r>
    </w:p>
    <w:p w14:paraId="7029F731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Check constraint</w:t>
      </w:r>
    </w:p>
    <w:p w14:paraId="6789E75B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36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In a distributed database, the property that ensures a transaction is executed at only one site but its effects are visible globally is called:</w:t>
      </w:r>
    </w:p>
    <w:p w14:paraId="5792A164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Replication transparency</w:t>
      </w:r>
    </w:p>
    <w:p w14:paraId="35DF1C2E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Location transparency</w:t>
      </w:r>
    </w:p>
    <w:p w14:paraId="74BA8991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Concurrency transparency</w:t>
      </w:r>
    </w:p>
    <w:p w14:paraId="354E86C9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Fragmentation transparency</w:t>
      </w:r>
    </w:p>
    <w:p w14:paraId="07C76F2F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37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of the following normal forms eliminates multi-valued dependencies?</w:t>
      </w:r>
    </w:p>
    <w:p w14:paraId="27D3FEFE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2NF</w:t>
      </w:r>
    </w:p>
    <w:p w14:paraId="5D404EE4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3NF</w:t>
      </w:r>
    </w:p>
    <w:p w14:paraId="2B4AED85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BCNF</w:t>
      </w:r>
    </w:p>
    <w:p w14:paraId="21833544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D. 4NF</w:t>
      </w:r>
    </w:p>
    <w:p w14:paraId="30F2CABA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38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The sliding window protocol is used to:</w:t>
      </w:r>
    </w:p>
    <w:p w14:paraId="7B4C80BA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Route packets across networks</w:t>
      </w:r>
    </w:p>
    <w:p w14:paraId="5AADFFD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Provide flow control and reliable delivery in data transmission</w:t>
      </w:r>
    </w:p>
    <w:p w14:paraId="2CDDBE6E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Encrypt data between sender and receiver</w:t>
      </w:r>
    </w:p>
    <w:p w14:paraId="0A617E9D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Assign IP addresses dynamically</w:t>
      </w:r>
    </w:p>
    <w:p w14:paraId="785B6923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39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multiple access method divides the communication channel into time slots assigned to individual users?</w:t>
      </w:r>
    </w:p>
    <w:p w14:paraId="7B763BF1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FDMA (Frequency Division Multiple Access)</w:t>
      </w:r>
    </w:p>
    <w:p w14:paraId="4900C5A3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CDMA (Code Division Multiple Access)</w:t>
      </w:r>
    </w:p>
    <w:p w14:paraId="16E201A6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C. TDMA (Time Division Multiple Access)</w:t>
      </w:r>
    </w:p>
    <w:p w14:paraId="20782C87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CSMA (Carrier Sense Multiple Access)</w:t>
      </w:r>
    </w:p>
    <w:p w14:paraId="4B25DE41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40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The ARP protocol is used to:</w:t>
      </w:r>
    </w:p>
    <w:p w14:paraId="52872CD1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A. Resolve IP addresses to MAC addresses</w:t>
      </w:r>
    </w:p>
    <w:p w14:paraId="5768CDFF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Resolve domain names to IP addresses</w:t>
      </w:r>
    </w:p>
    <w:p w14:paraId="1ED9F497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Assign IP addresses to hosts automatically</w:t>
      </w:r>
    </w:p>
    <w:p w14:paraId="0233CE56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Monitor network traffic and detect intrusions</w:t>
      </w:r>
    </w:p>
    <w:p w14:paraId="115BB5A9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41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type of software testing verifies that previously working functionality has not been broken by recent changes?</w:t>
      </w:r>
    </w:p>
    <w:p w14:paraId="67369F19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Unit testing</w:t>
      </w:r>
    </w:p>
    <w:p w14:paraId="375226EF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Integration testing</w:t>
      </w:r>
    </w:p>
    <w:p w14:paraId="7FC3DC38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C. Regression testing</w:t>
      </w:r>
    </w:p>
    <w:p w14:paraId="2D2D29EA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Acceptance testing</w:t>
      </w:r>
    </w:p>
    <w:p w14:paraId="3871A00C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42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In UML, which diagram is best suited to model the dynamic behavior of a system by showing the sequence of messages exchanged between objects?</w:t>
      </w:r>
    </w:p>
    <w:p w14:paraId="2462249D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Class diagram</w:t>
      </w:r>
    </w:p>
    <w:p w14:paraId="08644166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Use case diagram</w:t>
      </w:r>
    </w:p>
    <w:p w14:paraId="78B06EC9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C. Sequence diagram</w:t>
      </w:r>
    </w:p>
    <w:p w14:paraId="44A5ACA8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Component diagram</w:t>
      </w:r>
    </w:p>
    <w:p w14:paraId="24A2DDE9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43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The 'Personal Software Process (PSP)' primarily focuses on:</w:t>
      </w:r>
    </w:p>
    <w:p w14:paraId="18DB4FB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Team-level coordination and communication practices</w:t>
      </w:r>
    </w:p>
    <w:p w14:paraId="6750DC01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Improving individual developer's planning, quality, and productivity</w:t>
      </w:r>
    </w:p>
    <w:p w14:paraId="69D697B8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Defining organizational-level software process maturity</w:t>
      </w:r>
    </w:p>
    <w:p w14:paraId="2A217D2E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Managing requirements changes across project sprints</w:t>
      </w:r>
    </w:p>
    <w:p w14:paraId="3237CB77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44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In the 80286 processor, the Global Descriptor Table (GDT) is used for:</w:t>
      </w:r>
    </w:p>
    <w:p w14:paraId="5C89A0B4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Storing interrupt service routines</w:t>
      </w:r>
    </w:p>
    <w:p w14:paraId="4A38A0E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Defining memory segments accessible to all tasks system-wide</w:t>
      </w:r>
    </w:p>
    <w:p w14:paraId="50E93EA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Holding the stack frames of the currently running process</w:t>
      </w:r>
    </w:p>
    <w:p w14:paraId="0FF42C0C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Mapping virtual pages to physical frames</w:t>
      </w:r>
    </w:p>
    <w:p w14:paraId="4FDA6F41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45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A JK flip-flop with J=1 and K=1 will:</w:t>
      </w:r>
    </w:p>
    <w:p w14:paraId="070A461B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Set the output to 1</w:t>
      </w:r>
    </w:p>
    <w:p w14:paraId="1FD669E6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Reset the output to 0</w:t>
      </w:r>
    </w:p>
    <w:p w14:paraId="6544C7A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C. Toggle its current output</w:t>
      </w:r>
    </w:p>
    <w:p w14:paraId="3CA8A0A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Hold its current output unchanged</w:t>
      </w:r>
    </w:p>
    <w:p w14:paraId="468B8F16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46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In IEEE 754 single-precision floating-point format, the exponent field is:</w:t>
      </w:r>
    </w:p>
    <w:p w14:paraId="6D8E77D9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8 bits, stored in sign-magnitude form</w:t>
      </w:r>
    </w:p>
    <w:p w14:paraId="6A144DF4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8 bits, stored in biased (excess-127) notation</w:t>
      </w:r>
    </w:p>
    <w:p w14:paraId="56145EA5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11 bits, stored in two's complement</w:t>
      </w:r>
    </w:p>
    <w:p w14:paraId="482C7890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16 bits, stored in biased notation</w:t>
      </w:r>
    </w:p>
    <w:p w14:paraId="191E47E7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47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If events A and B are mutually exclusive, then P(A ∪ B) equals:</w:t>
      </w:r>
    </w:p>
    <w:p w14:paraId="4C318F5C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P(A) × P(B)</w:t>
      </w:r>
    </w:p>
    <w:p w14:paraId="5C77B0C2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P(A) + P(B) − P(A ∩ B)</w:t>
      </w:r>
    </w:p>
    <w:p w14:paraId="761AE266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C. P(A) + P(B)</w:t>
      </w:r>
    </w:p>
    <w:p w14:paraId="46E112E6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1 − P(A) × P(B)</w:t>
      </w:r>
    </w:p>
    <w:p w14:paraId="58112587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48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The chromatic number of a complete graph K_n is:</w:t>
      </w:r>
    </w:p>
    <w:p w14:paraId="4F14B591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1</w:t>
      </w:r>
    </w:p>
    <w:p w14:paraId="586BB52D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B. 2</w:t>
      </w:r>
    </w:p>
    <w:p w14:paraId="38AF7D5E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n − 1</w:t>
      </w:r>
    </w:p>
    <w:p w14:paraId="2296F732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D. n</w:t>
      </w:r>
    </w:p>
    <w:p w14:paraId="7F468C4C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49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Which of the following is a valid property of a partial order relation?</w:t>
      </w:r>
    </w:p>
    <w:p w14:paraId="10509F03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Reflexive, symmetric, and transitive</w:t>
      </w:r>
    </w:p>
    <w:p w14:paraId="0C16C84C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Reflexive, antisymmetric, and transitive</w:t>
      </w:r>
    </w:p>
    <w:p w14:paraId="70934893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Irreflexive, symmetric, and transitive</w:t>
      </w:r>
    </w:p>
    <w:p w14:paraId="6A00D482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Reflexive, antisymmetric, and symmetric</w:t>
      </w:r>
    </w:p>
    <w:p w14:paraId="27AD514C">
      <w:pPr>
        <w:spacing w:before="200" w:after="1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  <w:lang w:val="en-US"/>
        </w:rPr>
        <w:t>50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auto"/>
          <w:sz w:val="24"/>
          <w:szCs w:val="24"/>
        </w:rPr>
        <w:t>The number of ways to arrange n distinct objects in a circle is:</w:t>
      </w:r>
    </w:p>
    <w:p w14:paraId="3A2F789B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A. n!</w:t>
      </w:r>
    </w:p>
    <w:p w14:paraId="5DBF00D2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auto"/>
          <w:sz w:val="24"/>
          <w:szCs w:val="24"/>
        </w:rPr>
        <w:t>B. (n−1)!</w:t>
      </w:r>
    </w:p>
    <w:p w14:paraId="35261AED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C. n! / 2</w:t>
      </w:r>
    </w:p>
    <w:p w14:paraId="461E6A8C">
      <w:pPr>
        <w:spacing w:before="60" w:after="60"/>
        <w:ind w:left="36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auto"/>
          <w:sz w:val="24"/>
          <w:szCs w:val="24"/>
        </w:rPr>
        <w:t>D. 2^n</w:t>
      </w:r>
    </w:p>
    <w:p w14:paraId="25A91486">
      <w:pPr>
        <w:spacing w:after="100"/>
        <w:rPr>
          <w:color w:val="auto"/>
        </w:rPr>
      </w:pP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 xml:space="preserve">Answer Key </w:t>
      </w: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5186045</wp:posOffset>
                </wp:positionH>
                <wp:positionV relativeFrom="paragraph">
                  <wp:posOffset>-52070</wp:posOffset>
                </wp:positionV>
                <wp:extent cx="923925" cy="790575"/>
                <wp:effectExtent l="0" t="0" r="0" b="0"/>
                <wp:wrapNone/>
                <wp:docPr id="2115278306" name="Rectangles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A9361F">
                            <w:pPr>
                              <w:spacing w:before="0" w:after="160" w:line="277" w:lineRule="auto"/>
                              <w:ind w:left="0" w:right="0" w:firstLine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</w:t>
                            </w:r>
                          </w:p>
                          <w:p w14:paraId="18E47347">
                            <w:pPr>
                              <w:spacing w:before="0" w:after="160" w:line="277" w:lineRule="auto"/>
                              <w:ind w:left="0" w:right="0" w:firstLine="0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8.35pt;margin-top:-4.1pt;height:62.25pt;width:72.75pt;z-index:251659264;mso-width-relative:page;mso-height-relative:page;" fillcolor="#FFFFFF [3201]" filled="t" stroked="f" coordsize="21600,21600" o:gfxdata="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MNyCK2AAAAAoBAAAPAAAAAAAAAAEAIAAAACIAAABkcnMv&#10;ZG93bnJldi54bWxQSwECFAAUAAAACACHTuJA1vKjXwMCAAAJBAAADgAAAAAAAAABACAAAAAnAQAA&#10;ZHJzL2Uyb0RvYy54bWxQSwUGAAAAAAYABgBZAQAAnAUAAAAA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7A9361F">
                      <w:pPr>
                        <w:spacing w:before="0" w:after="160" w:line="277" w:lineRule="auto"/>
                        <w:ind w:left="0" w:right="0" w:firstLine="0"/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</w:t>
                      </w:r>
                    </w:p>
                    <w:p w14:paraId="18E47347">
                      <w:pPr>
                        <w:spacing w:before="0" w:after="160" w:line="277" w:lineRule="auto"/>
                        <w:ind w:left="0" w:right="0" w:firstLine="0"/>
                        <w:jc w:val="both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44"/>
        <w:tblW w:w="65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701"/>
        <w:gridCol w:w="1701"/>
        <w:gridCol w:w="1701"/>
      </w:tblGrid>
      <w:tr w14:paraId="0F606A67">
        <w:trPr>
          <w:jc w:val="center"/>
        </w:trPr>
        <w:tc>
          <w:p w14:paraId="0000005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Question No.</w:t>
            </w:r>
          </w:p>
        </w:tc>
        <w:tc>
          <w:p w14:paraId="0000005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Correct Option</w:t>
            </w:r>
          </w:p>
        </w:tc>
        <w:tc>
          <w:p w14:paraId="0000005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Question No.</w:t>
            </w:r>
          </w:p>
        </w:tc>
        <w:tc>
          <w:p w14:paraId="0000005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Correct Option</w:t>
            </w:r>
          </w:p>
        </w:tc>
      </w:tr>
      <w:tr w14:paraId="2B5338C3">
        <w:trPr>
          <w:trHeight w:val="528" w:hRule="atLeast"/>
          <w:jc w:val="center"/>
        </w:trPr>
        <w:tc>
          <w:p w14:paraId="0000006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p w14:paraId="0000006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(Example:) A</w:t>
            </w:r>
          </w:p>
        </w:tc>
        <w:tc>
          <w:p w14:paraId="00000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26</w:t>
            </w:r>
          </w:p>
        </w:tc>
        <w:tc>
          <w:p w14:paraId="0000006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C</w:t>
            </w:r>
          </w:p>
        </w:tc>
      </w:tr>
      <w:tr w14:paraId="214F6F5B">
        <w:trPr>
          <w:trHeight w:val="528" w:hRule="atLeast"/>
          <w:jc w:val="center"/>
        </w:trPr>
        <w:tc>
          <w:p w14:paraId="0000006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p w14:paraId="0000006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27</w:t>
            </w:r>
          </w:p>
        </w:tc>
        <w:tc>
          <w:p w14:paraId="0000006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5E056379">
        <w:trPr>
          <w:trHeight w:val="528" w:hRule="atLeast"/>
          <w:jc w:val="center"/>
        </w:trPr>
        <w:tc>
          <w:p w14:paraId="0000006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p w14:paraId="0000006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28</w:t>
            </w:r>
          </w:p>
        </w:tc>
        <w:tc>
          <w:p w14:paraId="0000006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C</w:t>
            </w:r>
          </w:p>
        </w:tc>
      </w:tr>
      <w:tr w14:paraId="3B0B728E">
        <w:trPr>
          <w:trHeight w:val="528" w:hRule="atLeast"/>
          <w:jc w:val="center"/>
        </w:trPr>
        <w:tc>
          <w:p w14:paraId="0000006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p w14:paraId="0000006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29</w:t>
            </w:r>
          </w:p>
        </w:tc>
        <w:tc>
          <w:p w14:paraId="0000006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A</w:t>
            </w:r>
          </w:p>
        </w:tc>
      </w:tr>
      <w:tr w14:paraId="1046E870">
        <w:trPr>
          <w:trHeight w:val="528" w:hRule="atLeast"/>
          <w:jc w:val="center"/>
        </w:trPr>
        <w:tc>
          <w:p w14:paraId="0000007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p w14:paraId="0000007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30</w:t>
            </w:r>
          </w:p>
        </w:tc>
        <w:tc>
          <w:p w14:paraId="0000007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19817046">
        <w:trPr>
          <w:trHeight w:val="528" w:hRule="atLeast"/>
          <w:jc w:val="center"/>
        </w:trPr>
        <w:tc>
          <w:p w14:paraId="0000007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6</w:t>
            </w:r>
          </w:p>
        </w:tc>
        <w:tc>
          <w:p w14:paraId="0000007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31</w:t>
            </w:r>
          </w:p>
        </w:tc>
        <w:tc>
          <w:p w14:paraId="0000007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3D55D8E9">
        <w:trPr>
          <w:trHeight w:val="528" w:hRule="atLeast"/>
          <w:jc w:val="center"/>
        </w:trPr>
        <w:tc>
          <w:p w14:paraId="0000007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7</w:t>
            </w:r>
          </w:p>
        </w:tc>
        <w:tc>
          <w:p w14:paraId="0000007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32</w:t>
            </w:r>
          </w:p>
        </w:tc>
        <w:tc>
          <w:tcPr>
            <w:shd w:val="clear" w:color="auto" w:fill="auto"/>
            <w:vAlign w:val="top"/>
          </w:tcPr>
          <w:p w14:paraId="0000007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D</w:t>
            </w:r>
          </w:p>
        </w:tc>
      </w:tr>
      <w:tr w14:paraId="627D342A">
        <w:trPr>
          <w:trHeight w:val="528" w:hRule="atLeast"/>
          <w:jc w:val="center"/>
        </w:trPr>
        <w:tc>
          <w:p w14:paraId="0000007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8</w:t>
            </w:r>
          </w:p>
        </w:tc>
        <w:tc>
          <w:p w14:paraId="0000007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33</w:t>
            </w:r>
          </w:p>
        </w:tc>
        <w:tc>
          <w:tcPr>
            <w:shd w:val="clear" w:color="auto" w:fill="auto"/>
            <w:vAlign w:val="top"/>
          </w:tcPr>
          <w:p w14:paraId="0000007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C</w:t>
            </w:r>
          </w:p>
        </w:tc>
      </w:tr>
      <w:tr w14:paraId="7FD715BC">
        <w:trPr>
          <w:trHeight w:val="528" w:hRule="atLeast"/>
          <w:jc w:val="center"/>
        </w:trPr>
        <w:tc>
          <w:p w14:paraId="0000008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9</w:t>
            </w:r>
          </w:p>
        </w:tc>
        <w:tc>
          <w:p w14:paraId="0000008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34</w:t>
            </w:r>
          </w:p>
        </w:tc>
        <w:tc>
          <w:tcPr>
            <w:shd w:val="clear" w:color="auto" w:fill="auto"/>
            <w:vAlign w:val="top"/>
          </w:tcPr>
          <w:p w14:paraId="0000008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A</w:t>
            </w:r>
          </w:p>
        </w:tc>
      </w:tr>
      <w:tr w14:paraId="49001CDB">
        <w:trPr>
          <w:trHeight w:val="528" w:hRule="atLeast"/>
          <w:jc w:val="center"/>
        </w:trPr>
        <w:tc>
          <w:p w14:paraId="0000008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  <w:tc>
          <w:p w14:paraId="0000008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35</w:t>
            </w:r>
          </w:p>
        </w:tc>
        <w:tc>
          <w:tcPr>
            <w:shd w:val="clear" w:color="auto" w:fill="auto"/>
            <w:vAlign w:val="top"/>
          </w:tcPr>
          <w:p w14:paraId="0000008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74FD0787">
        <w:trPr>
          <w:trHeight w:val="528" w:hRule="atLeast"/>
          <w:jc w:val="center"/>
        </w:trPr>
        <w:tc>
          <w:p w14:paraId="0000008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11</w:t>
            </w:r>
          </w:p>
        </w:tc>
        <w:tc>
          <w:p w14:paraId="0000008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36</w:t>
            </w:r>
          </w:p>
        </w:tc>
        <w:tc>
          <w:tcPr>
            <w:shd w:val="clear" w:color="auto" w:fill="auto"/>
            <w:vAlign w:val="top"/>
          </w:tcPr>
          <w:p w14:paraId="0000008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57D75C20">
        <w:trPr>
          <w:trHeight w:val="528" w:hRule="atLeast"/>
          <w:jc w:val="center"/>
        </w:trPr>
        <w:tc>
          <w:p w14:paraId="0000008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12</w:t>
            </w:r>
          </w:p>
        </w:tc>
        <w:tc>
          <w:p w14:paraId="0000008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37</w:t>
            </w:r>
          </w:p>
        </w:tc>
        <w:tc>
          <w:tcPr>
            <w:shd w:val="clear" w:color="auto" w:fill="auto"/>
            <w:vAlign w:val="top"/>
          </w:tcPr>
          <w:p w14:paraId="0000008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D</w:t>
            </w:r>
          </w:p>
        </w:tc>
      </w:tr>
      <w:tr w14:paraId="0DA2D960">
        <w:trPr>
          <w:trHeight w:val="528" w:hRule="atLeast"/>
          <w:jc w:val="center"/>
        </w:trPr>
        <w:tc>
          <w:p w14:paraId="0000009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13</w:t>
            </w:r>
          </w:p>
        </w:tc>
        <w:tc>
          <w:p w14:paraId="0000009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38</w:t>
            </w:r>
          </w:p>
        </w:tc>
        <w:tc>
          <w:tcPr>
            <w:shd w:val="clear" w:color="auto" w:fill="auto"/>
            <w:vAlign w:val="top"/>
          </w:tcPr>
          <w:p w14:paraId="0000009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12F0EF85">
        <w:trPr>
          <w:trHeight w:val="528" w:hRule="atLeast"/>
          <w:jc w:val="center"/>
        </w:trPr>
        <w:tc>
          <w:p w14:paraId="0000009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14</w:t>
            </w:r>
          </w:p>
        </w:tc>
        <w:tc>
          <w:p w14:paraId="0000009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39</w:t>
            </w:r>
          </w:p>
        </w:tc>
        <w:tc>
          <w:tcPr>
            <w:shd w:val="clear" w:color="auto" w:fill="auto"/>
            <w:vAlign w:val="top"/>
          </w:tcPr>
          <w:p w14:paraId="0000009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C</w:t>
            </w:r>
          </w:p>
        </w:tc>
      </w:tr>
      <w:tr w14:paraId="5F7C53D4">
        <w:trPr>
          <w:trHeight w:val="528" w:hRule="atLeast"/>
          <w:jc w:val="center"/>
        </w:trPr>
        <w:tc>
          <w:p w14:paraId="0000009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15</w:t>
            </w:r>
          </w:p>
        </w:tc>
        <w:tc>
          <w:p w14:paraId="0000009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40</w:t>
            </w:r>
          </w:p>
        </w:tc>
        <w:tc>
          <w:tcPr>
            <w:shd w:val="clear" w:color="auto" w:fill="auto"/>
            <w:vAlign w:val="top"/>
          </w:tcPr>
          <w:p w14:paraId="0000009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A</w:t>
            </w:r>
          </w:p>
        </w:tc>
      </w:tr>
      <w:tr w14:paraId="538CC4B8">
        <w:trPr>
          <w:jc w:val="center"/>
        </w:trPr>
        <w:tc>
          <w:p w14:paraId="0000009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16</w:t>
            </w:r>
          </w:p>
        </w:tc>
        <w:tc>
          <w:p w14:paraId="0000009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41</w:t>
            </w:r>
          </w:p>
        </w:tc>
        <w:tc>
          <w:tcPr>
            <w:shd w:val="clear" w:color="auto" w:fill="auto"/>
            <w:vAlign w:val="top"/>
          </w:tcPr>
          <w:p w14:paraId="0000009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C</w:t>
            </w:r>
          </w:p>
        </w:tc>
      </w:tr>
      <w:tr w14:paraId="3FBEE3B5">
        <w:trPr>
          <w:jc w:val="center"/>
        </w:trPr>
        <w:tc>
          <w:p w14:paraId="000000A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17</w:t>
            </w:r>
          </w:p>
        </w:tc>
        <w:tc>
          <w:p w14:paraId="000000A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42</w:t>
            </w:r>
          </w:p>
        </w:tc>
        <w:tc>
          <w:tcPr>
            <w:shd w:val="clear" w:color="auto" w:fill="auto"/>
            <w:vAlign w:val="top"/>
          </w:tcPr>
          <w:p w14:paraId="000000A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C</w:t>
            </w:r>
          </w:p>
        </w:tc>
      </w:tr>
      <w:tr w14:paraId="537D9F28">
        <w:trPr>
          <w:jc w:val="center"/>
        </w:trPr>
        <w:tc>
          <w:p w14:paraId="000000A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18</w:t>
            </w:r>
          </w:p>
        </w:tc>
        <w:tc>
          <w:p w14:paraId="000000A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  <w:rtl w:val="0"/>
              </w:rPr>
              <w:t>43</w:t>
            </w:r>
          </w:p>
        </w:tc>
        <w:tc>
          <w:tcPr>
            <w:shd w:val="clear" w:color="auto" w:fill="auto"/>
            <w:vAlign w:val="top"/>
          </w:tcPr>
          <w:p w14:paraId="000000A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2891D6DA">
        <w:trPr>
          <w:jc w:val="center"/>
        </w:trPr>
        <w:tc>
          <w:p w14:paraId="000000A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19</w:t>
            </w:r>
          </w:p>
        </w:tc>
        <w:tc>
          <w:p w14:paraId="000000A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44</w:t>
            </w:r>
          </w:p>
        </w:tc>
        <w:tc>
          <w:tcPr>
            <w:shd w:val="clear" w:color="auto" w:fill="auto"/>
            <w:vAlign w:val="top"/>
          </w:tcPr>
          <w:p w14:paraId="000000A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58C52736">
        <w:trPr>
          <w:jc w:val="center"/>
        </w:trPr>
        <w:tc>
          <w:p w14:paraId="000000A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20</w:t>
            </w:r>
          </w:p>
        </w:tc>
        <w:tc>
          <w:p w14:paraId="000000A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45</w:t>
            </w:r>
          </w:p>
        </w:tc>
        <w:tc>
          <w:tcPr>
            <w:shd w:val="clear" w:color="auto" w:fill="auto"/>
            <w:vAlign w:val="top"/>
          </w:tcPr>
          <w:p w14:paraId="000000A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C</w:t>
            </w:r>
          </w:p>
        </w:tc>
      </w:tr>
      <w:tr w14:paraId="3D8E4B73">
        <w:trPr>
          <w:jc w:val="center"/>
        </w:trPr>
        <w:tc>
          <w:p w14:paraId="000000B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21</w:t>
            </w:r>
          </w:p>
        </w:tc>
        <w:tc>
          <w:p w14:paraId="000000B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46</w:t>
            </w:r>
          </w:p>
        </w:tc>
        <w:tc>
          <w:tcPr>
            <w:shd w:val="clear" w:color="auto" w:fill="auto"/>
            <w:vAlign w:val="top"/>
          </w:tcPr>
          <w:p w14:paraId="000000B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5F872DBF">
        <w:trPr>
          <w:jc w:val="center"/>
        </w:trPr>
        <w:tc>
          <w:p w14:paraId="000000B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22</w:t>
            </w:r>
          </w:p>
        </w:tc>
        <w:tc>
          <w:p w14:paraId="000000B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47</w:t>
            </w:r>
          </w:p>
        </w:tc>
        <w:tc>
          <w:tcPr>
            <w:shd w:val="clear" w:color="auto" w:fill="auto"/>
            <w:vAlign w:val="top"/>
          </w:tcPr>
          <w:p w14:paraId="000000B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C</w:t>
            </w:r>
          </w:p>
        </w:tc>
      </w:tr>
      <w:tr w14:paraId="46D05B9A">
        <w:trPr>
          <w:jc w:val="center"/>
        </w:trPr>
        <w:tc>
          <w:p w14:paraId="000000B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23</w:t>
            </w:r>
          </w:p>
        </w:tc>
        <w:tc>
          <w:p w14:paraId="000000B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48</w:t>
            </w:r>
          </w:p>
        </w:tc>
        <w:tc>
          <w:tcPr>
            <w:shd w:val="clear" w:color="auto" w:fill="auto"/>
            <w:vAlign w:val="top"/>
          </w:tcPr>
          <w:p w14:paraId="000000B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D</w:t>
            </w:r>
          </w:p>
        </w:tc>
      </w:tr>
      <w:tr w14:paraId="3141DFA6">
        <w:trPr>
          <w:jc w:val="center"/>
        </w:trPr>
        <w:tc>
          <w:p w14:paraId="000000B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24</w:t>
            </w:r>
          </w:p>
        </w:tc>
        <w:tc>
          <w:p w14:paraId="000000B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49</w:t>
            </w:r>
          </w:p>
        </w:tc>
        <w:tc>
          <w:tcPr>
            <w:shd w:val="clear" w:color="auto" w:fill="auto"/>
            <w:vAlign w:val="top"/>
          </w:tcPr>
          <w:p w14:paraId="000000B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  <w:tr w14:paraId="5E41AB31">
        <w:trPr>
          <w:jc w:val="center"/>
        </w:trPr>
        <w:tc>
          <w:p w14:paraId="000000C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25</w:t>
            </w:r>
          </w:p>
        </w:tc>
        <w:tc>
          <w:p w14:paraId="000000C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  <w:rtl w:val="0"/>
              </w:rPr>
              <w:t>50</w:t>
            </w:r>
          </w:p>
        </w:tc>
        <w:tc>
          <w:tcPr>
            <w:shd w:val="clear" w:color="auto" w:fill="auto"/>
            <w:vAlign w:val="top"/>
          </w:tcPr>
          <w:p w14:paraId="000000C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2"/>
                <w:szCs w:val="22"/>
                <w:lang w:val="en-US"/>
              </w:rPr>
              <w:t>B</w:t>
            </w:r>
          </w:p>
        </w:tc>
      </w:tr>
    </w:tbl>
    <w:p w14:paraId="6E6DEE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color w:val="auto"/>
        </w:rPr>
      </w:pPr>
    </w:p>
    <w:p w14:paraId="00000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color w:val="auto"/>
        </w:rPr>
      </w:pPr>
    </w:p>
    <w:tbl>
      <w:tblPr>
        <w:tblStyle w:val="45"/>
        <w:tblW w:w="9924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4"/>
      </w:tblGrid>
      <w:tr w14:paraId="6A7D379E">
        <w:tc>
          <w:p w14:paraId="000000C6">
            <w:pPr>
              <w:pStyle w:val="4"/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rtl w:val="0"/>
              </w:rPr>
              <w:t>Note to Question Paper Setters</w:t>
            </w:r>
          </w:p>
          <w:p w14:paraId="000000C7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Format Requirements</w:t>
            </w:r>
          </w:p>
          <w:p w14:paraId="000000C8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Font: Times New Roman</w:t>
            </w:r>
          </w:p>
          <w:p w14:paraId="000000C9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Font Size: 12</w:t>
            </w:r>
          </w:p>
          <w:p w14:paraId="000000CA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Equations</w:t>
            </w:r>
          </w:p>
          <w:p w14:paraId="000000CB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All equations must be created using MathType or the Microsoft Equation Editor.</w:t>
            </w:r>
          </w:p>
          <w:p w14:paraId="000000CC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Images of equations should not be inserted.</w:t>
            </w:r>
          </w:p>
          <w:p w14:paraId="000000CD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Figures and Images</w:t>
            </w:r>
          </w:p>
          <w:p w14:paraId="000000CE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Any figures or images included must be clear, high-resolution, and suitable for printed format.</w:t>
            </w:r>
          </w:p>
          <w:p w14:paraId="000000CF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Answer Indication</w:t>
            </w:r>
          </w:p>
          <w:p w14:paraId="000000D0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correct answer should be clearly bolded in the submitted question paper template.</w:t>
            </w:r>
          </w:p>
          <w:p w14:paraId="000000D1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Examination Rules</w:t>
            </w:r>
          </w:p>
          <w:p w14:paraId="000000D2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use of calculators or reference materials is not permitted during the examination.</w:t>
            </w:r>
          </w:p>
          <w:p w14:paraId="000000D3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b/>
                <w:bCs/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Question Set Preparation</w:t>
            </w:r>
          </w:p>
          <w:p w14:paraId="000000D4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b/>
                <w:bCs/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Questions must not be repeated across Set A and Set B.</w:t>
            </w:r>
          </w:p>
          <w:p w14:paraId="000000D5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b/>
                <w:bCs/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Questions with similar meaning or concept duplication should be avoided across the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rtl w:val="0"/>
              </w:rPr>
              <w:t>sets to ensure a diverse assessment of candidates' knowledge and critical thinking skills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.</w:t>
            </w:r>
          </w:p>
          <w:p w14:paraId="000000D6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Standard of Questions</w:t>
            </w:r>
          </w:p>
          <w:p w14:paraId="000000D7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rtl w:val="0"/>
              </w:rPr>
              <w:t>The questions should be appropriate for a PhD entrance examination and cover both:</w:t>
            </w:r>
          </w:p>
          <w:p w14:paraId="000000D8">
            <w:pPr>
              <w:keepNext w:val="0"/>
              <w:keepLines w:val="0"/>
              <w:pageBreakBefore w:val="0"/>
              <w:widowControl/>
              <w:numPr>
                <w:ilvl w:val="2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216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Research Methodology</w:t>
            </w:r>
          </w:p>
          <w:p w14:paraId="000000D9">
            <w:pPr>
              <w:keepNext w:val="0"/>
              <w:keepLines w:val="0"/>
              <w:pageBreakBefore w:val="0"/>
              <w:widowControl/>
              <w:numPr>
                <w:ilvl w:val="2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216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Subject-specific advanced concepts</w:t>
            </w:r>
          </w:p>
          <w:p w14:paraId="000000DA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answer keys must be provided in the template.</w:t>
            </w:r>
          </w:p>
          <w:p w14:paraId="000000DB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The name of the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rtl w:val="0"/>
              </w:rPr>
              <w:t>institution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and the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rtl w:val="0"/>
              </w:rPr>
              <w:t>department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auto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must be clearly mentioned at the top of the template.</w:t>
            </w:r>
          </w:p>
        </w:tc>
      </w:tr>
    </w:tbl>
    <w:p w14:paraId="000000D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p w14:paraId="000000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6" w:lineRule="auto"/>
        <w:ind w:left="11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1D306178-3778-CF04-E153-E069F5DF91C6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  <w:embedRegular r:id="rId2" w:fontKey="{6D7BB13B-68C3-B7FB-E153-E069CBCFF9F0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  <w:embedRegular r:id="rId3" w:fontKey="{3328F0CC-B78D-9048-E153-E069D6454B2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D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EF81F"/>
    <w:multiLevelType w:val="multilevel"/>
    <w:tmpl w:val="9F8EF81F"/>
    <w:lvl w:ilvl="0" w:tentative="0">
      <w:start w:val="25"/>
      <w:numFmt w:val="decimal"/>
      <w:lvlText w:val="%1."/>
      <w:lvlJc w:val="left"/>
      <w:pPr>
        <w:ind w:left="-349" w:hanging="360"/>
      </w:p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1">
    <w:nsid w:val="AFAFCF1B"/>
    <w:multiLevelType w:val="multilevel"/>
    <w:tmpl w:val="AFAFCF1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BFEFEC4F"/>
    <w:multiLevelType w:val="multilevel"/>
    <w:tmpl w:val="BFEFEC4F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FA5B2731"/>
    <w:multiLevelType w:val="multilevel"/>
    <w:tmpl w:val="FA5B2731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FED8BAB0"/>
    <w:multiLevelType w:val="multilevel"/>
    <w:tmpl w:val="FED8BAB0"/>
    <w:lvl w:ilvl="0" w:tentative="0">
      <w:start w:val="1"/>
      <w:numFmt w:val="decimal"/>
      <w:lvlText w:val="%1."/>
      <w:lvlJc w:val="left"/>
      <w:pPr>
        <w:ind w:left="-349" w:hanging="360"/>
      </w:p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5">
    <w:nsid w:val="FEE67279"/>
    <w:multiLevelType w:val="multilevel"/>
    <w:tmpl w:val="FEE6727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FF741BB8"/>
    <w:multiLevelType w:val="multilevel"/>
    <w:tmpl w:val="FF741BB8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6EB02D"/>
    <w:multiLevelType w:val="multilevel"/>
    <w:tmpl w:val="6F6EB02D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9DF3828"/>
    <w:rsid w:val="DFFF5322"/>
    <w:rsid w:val="FBF9E168"/>
    <w:rsid w:val="FE6DF1FB"/>
    <w:rsid w:val="FE9F903A"/>
    <w:rsid w:val="FFBBC4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/>
    </w:rPr>
  </w:style>
  <w:style w:type="paragraph" w:styleId="2">
    <w:name w:val="heading 1"/>
    <w:basedOn w:val="1"/>
    <w:next w:val="1"/>
    <w:link w:val="21"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22"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23"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24"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link w:val="25"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link w:val="26"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uiPriority w:val="0"/>
    <w:rPr>
      <w:color w:val="595959"/>
      <w:sz w:val="28"/>
      <w:szCs w:val="28"/>
    </w:rPr>
  </w:style>
  <w:style w:type="table" w:styleId="18">
    <w:name w:val="Table Grid"/>
    <w:basedOn w:val="1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Title"/>
    <w:basedOn w:val="1"/>
    <w:next w:val="1"/>
    <w:link w:val="30"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uiPriority w:val="99"/>
    <w:rPr>
      <w:rFonts w:ascii="Aptos" w:hAnsi="Aptos" w:eastAsia="Aptos" w:cs="Aptos"/>
      <w:kern w:val="0"/>
      <w:lang w:eastAsia="en-IN"/>
    </w:rPr>
  </w:style>
  <w:style w:type="character" w:customStyle="1" w:styleId="40">
    <w:name w:val="Footer Char"/>
    <w:basedOn w:val="11"/>
    <w:link w:val="13"/>
    <w:uiPriority w:val="99"/>
    <w:rPr>
      <w:rFonts w:ascii="Aptos" w:hAnsi="Aptos" w:eastAsia="Aptos" w:cs="Aptos"/>
      <w:kern w:val="0"/>
      <w:lang w:eastAsia="en-IN"/>
    </w:rPr>
  </w:style>
  <w:style w:type="table" w:customStyle="1" w:styleId="41">
    <w:name w:val="_Style 4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1"/>
    <w:basedOn w:val="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2"/>
    <w:basedOn w:val="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43"/>
    <w:basedOn w:val="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_Style 44"/>
    <w:basedOn w:val="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12</TotalTime>
  <ScaleCrop>false</ScaleCrop>
  <LinksUpToDate>false</LinksUpToDate>
  <Application>WPS Office_12.1.23143.23143_F1E327BC-269C-435d-A152-05C5408002CA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2026-03-06T02:50:00Z</dcterms:created>
  <dc:creator>Diana Joseph</dc:creator>
  <cp:lastModifiedBy>Shiny Duela</cp:lastModifiedBy>
  <dcterms:modified xsi:type="dcterms:W3CDTF">2026-04-16T08:43:37Z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144BB94AB5843779D8FCD969A67985A5_43</vt:lpwstr>
  </property>
</Properties>
</file>