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27D52A4D" w:rsidR="00860354" w:rsidRPr="00860354" w:rsidRDefault="00860354" w:rsidP="00722E98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722E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AB2742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00D57E67" w:rsidR="00D657E0" w:rsidRPr="00860354" w:rsidRDefault="00D657E0" w:rsidP="00722E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722E98">
              <w:rPr>
                <w:rFonts w:ascii="Times New Roman" w:hAnsi="Times New Roman" w:cs="Times New Roman"/>
              </w:rPr>
              <w:t>Physics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13B0A43A" w14:textId="4C0C3F54" w:rsidR="009C277D" w:rsidRPr="009C277D" w:rsidRDefault="009C277D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9C277D">
              <w:t>Answer All the Question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97C0C12" w14:textId="349F4586" w:rsidR="00722E98" w:rsidRPr="00722E98" w:rsidRDefault="00722E98" w:rsidP="00722E98">
      <w:pPr>
        <w:pStyle w:val="ListParagraph"/>
        <w:spacing w:before="240" w:line="360" w:lineRule="auto"/>
        <w:ind w:left="11"/>
        <w:jc w:val="center"/>
        <w:rPr>
          <w:rFonts w:ascii="Times New Roman" w:hAnsi="Times New Roman" w:cs="Times New Roman"/>
          <w:b/>
        </w:rPr>
      </w:pPr>
      <w:r w:rsidRPr="00722E98">
        <w:rPr>
          <w:rFonts w:ascii="Times New Roman" w:hAnsi="Times New Roman" w:cs="Times New Roman"/>
          <w:b/>
        </w:rPr>
        <w:t xml:space="preserve">Part </w:t>
      </w:r>
      <w:r w:rsidR="003444B4">
        <w:rPr>
          <w:rFonts w:ascii="Times New Roman" w:hAnsi="Times New Roman" w:cs="Times New Roman"/>
          <w:b/>
        </w:rPr>
        <w:t>–</w:t>
      </w:r>
      <w:r w:rsidRPr="00722E98">
        <w:rPr>
          <w:rFonts w:ascii="Times New Roman" w:hAnsi="Times New Roman" w:cs="Times New Roman"/>
          <w:b/>
        </w:rPr>
        <w:t xml:space="preserve"> A</w:t>
      </w:r>
      <w:r w:rsidR="009C277D">
        <w:rPr>
          <w:rFonts w:ascii="Times New Roman" w:hAnsi="Times New Roman" w:cs="Times New Roman"/>
          <w:b/>
        </w:rPr>
        <w:t xml:space="preserve"> </w:t>
      </w:r>
    </w:p>
    <w:p w14:paraId="4C69ED2E" w14:textId="3CFC354C" w:rsidR="00722E98" w:rsidRDefault="00722E98" w:rsidP="00722E98">
      <w:pPr>
        <w:pStyle w:val="ListNumber"/>
        <w:tabs>
          <w:tab w:val="num" w:pos="360"/>
        </w:tabs>
        <w:ind w:left="360" w:hanging="360"/>
      </w:pPr>
      <w:r w:rsidRPr="00722E98">
        <w:t xml:space="preserve"> </w:t>
      </w:r>
      <w:r>
        <w:t>Which of the following is NOT a type of research?</w:t>
      </w:r>
    </w:p>
    <w:p w14:paraId="16BCE5A4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Basic research</w:t>
      </w:r>
    </w:p>
    <w:p w14:paraId="67C27594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Applied research</w:t>
      </w:r>
    </w:p>
    <w:p w14:paraId="2A25A707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Quantitative research</w:t>
      </w:r>
    </w:p>
    <w:p w14:paraId="01857F7A" w14:textId="77777777" w:rsidR="00722E98" w:rsidRPr="001B75D2" w:rsidRDefault="00722E98" w:rsidP="00722E98">
      <w:pPr>
        <w:pStyle w:val="ListBullet"/>
        <w:numPr>
          <w:ilvl w:val="0"/>
          <w:numId w:val="7"/>
        </w:numPr>
        <w:rPr>
          <w:b/>
          <w:bCs/>
        </w:rPr>
      </w:pPr>
      <w:r w:rsidRPr="001B75D2">
        <w:rPr>
          <w:b/>
          <w:bCs/>
        </w:rPr>
        <w:t>Hypothetical research</w:t>
      </w:r>
    </w:p>
    <w:p w14:paraId="470DFED9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What is a hypothesis?</w:t>
      </w:r>
    </w:p>
    <w:p w14:paraId="7EF6B321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proven fact</w:t>
      </w:r>
    </w:p>
    <w:p w14:paraId="5942F332" w14:textId="77777777" w:rsidR="00722E98" w:rsidRPr="001B75D2" w:rsidRDefault="00722E98" w:rsidP="00722E98">
      <w:pPr>
        <w:pStyle w:val="ListBullet"/>
        <w:numPr>
          <w:ilvl w:val="0"/>
          <w:numId w:val="8"/>
        </w:numPr>
        <w:rPr>
          <w:b/>
          <w:bCs/>
        </w:rPr>
      </w:pPr>
      <w:r w:rsidRPr="001B75D2">
        <w:rPr>
          <w:b/>
          <w:bCs/>
        </w:rPr>
        <w:t>An assumption to be tested</w:t>
      </w:r>
    </w:p>
    <w:p w14:paraId="7878A8E4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statistical tool</w:t>
      </w:r>
    </w:p>
    <w:p w14:paraId="47F429F7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research question</w:t>
      </w:r>
    </w:p>
    <w:p w14:paraId="32956A12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2912F6A1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578C39E8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573BFB37" w14:textId="77777777" w:rsidR="00722E98" w:rsidRDefault="00722E98" w:rsidP="00722E98">
      <w:pPr>
        <w:pStyle w:val="ListNumber"/>
        <w:numPr>
          <w:ilvl w:val="0"/>
          <w:numId w:val="0"/>
        </w:numPr>
      </w:pPr>
    </w:p>
    <w:p w14:paraId="29B7BF74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Which of the following methods is used for qualitative research?</w:t>
      </w:r>
    </w:p>
    <w:p w14:paraId="09387BFE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Survey</w:t>
      </w:r>
    </w:p>
    <w:p w14:paraId="56F97140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Experiment</w:t>
      </w:r>
    </w:p>
    <w:p w14:paraId="3A7A8402" w14:textId="77777777" w:rsidR="00722E98" w:rsidRPr="001B75D2" w:rsidRDefault="00722E98" w:rsidP="00722E98">
      <w:pPr>
        <w:pStyle w:val="ListBullet"/>
        <w:numPr>
          <w:ilvl w:val="0"/>
          <w:numId w:val="9"/>
        </w:numPr>
        <w:rPr>
          <w:b/>
          <w:bCs/>
        </w:rPr>
      </w:pPr>
      <w:r w:rsidRPr="001B75D2">
        <w:rPr>
          <w:b/>
          <w:bCs/>
        </w:rPr>
        <w:t>Interview</w:t>
      </w:r>
    </w:p>
    <w:p w14:paraId="09271FD0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Correlation analysis</w:t>
      </w:r>
    </w:p>
    <w:p w14:paraId="221D0CC0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What does validity in research mean?</w:t>
      </w:r>
    </w:p>
    <w:p w14:paraId="4F7EF8AB" w14:textId="77777777" w:rsidR="00722E98" w:rsidRPr="00FE062F" w:rsidRDefault="00722E98" w:rsidP="00722E98">
      <w:pPr>
        <w:pStyle w:val="ListBullet"/>
        <w:numPr>
          <w:ilvl w:val="0"/>
          <w:numId w:val="10"/>
        </w:numPr>
        <w:rPr>
          <w:b/>
          <w:bCs/>
        </w:rPr>
      </w:pPr>
      <w:r w:rsidRPr="00FE062F">
        <w:rPr>
          <w:b/>
          <w:bCs/>
        </w:rPr>
        <w:t>Accuracy</w:t>
      </w:r>
    </w:p>
    <w:p w14:paraId="55168692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Consistency</w:t>
      </w:r>
    </w:p>
    <w:p w14:paraId="5C356FB2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Flexibility</w:t>
      </w:r>
    </w:p>
    <w:p w14:paraId="090AE5A5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Replication</w:t>
      </w:r>
    </w:p>
    <w:p w14:paraId="551E7E0B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first step in a research process is:</w:t>
      </w:r>
    </w:p>
    <w:p w14:paraId="0DD65F17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Data collection</w:t>
      </w:r>
    </w:p>
    <w:p w14:paraId="740AA8D4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Formulating a hypothesis</w:t>
      </w:r>
    </w:p>
    <w:p w14:paraId="57FBC50D" w14:textId="77777777" w:rsidR="00722E98" w:rsidRPr="007E74FD" w:rsidRDefault="00722E98" w:rsidP="00722E98">
      <w:pPr>
        <w:pStyle w:val="ListParagraph"/>
        <w:numPr>
          <w:ilvl w:val="0"/>
          <w:numId w:val="11"/>
        </w:numPr>
        <w:spacing w:after="200" w:line="276" w:lineRule="auto"/>
        <w:rPr>
          <w:b/>
          <w:bCs/>
        </w:rPr>
      </w:pPr>
      <w:r w:rsidRPr="007E74FD">
        <w:rPr>
          <w:b/>
          <w:bCs/>
        </w:rPr>
        <w:t>Identifying and defining a problem</w:t>
      </w:r>
    </w:p>
    <w:p w14:paraId="70C35D1C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Literature review</w:t>
      </w:r>
    </w:p>
    <w:p w14:paraId="11D7EFC3" w14:textId="77777777" w:rsidR="00722E98" w:rsidRDefault="00722E98" w:rsidP="00722E98">
      <w:pPr>
        <w:pStyle w:val="ListParagraph"/>
      </w:pPr>
    </w:p>
    <w:p w14:paraId="67BEA691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A good research problem should be:</w:t>
      </w:r>
    </w:p>
    <w:p w14:paraId="18090968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Vague and broad</w:t>
      </w:r>
    </w:p>
    <w:p w14:paraId="2DBA9082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Complex and lengthy</w:t>
      </w:r>
    </w:p>
    <w:p w14:paraId="694687C4" w14:textId="77777777" w:rsidR="00722E98" w:rsidRPr="007E74FD" w:rsidRDefault="00722E98" w:rsidP="00722E98">
      <w:pPr>
        <w:pStyle w:val="ListNumber"/>
        <w:numPr>
          <w:ilvl w:val="0"/>
          <w:numId w:val="12"/>
        </w:numPr>
        <w:rPr>
          <w:b/>
          <w:bCs/>
        </w:rPr>
      </w:pPr>
      <w:r w:rsidRPr="007E74FD">
        <w:rPr>
          <w:b/>
          <w:bCs/>
        </w:rPr>
        <w:t>Specific, measurable, and researchable</w:t>
      </w:r>
    </w:p>
    <w:p w14:paraId="51D3616A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Based on assumptions only</w:t>
      </w:r>
    </w:p>
    <w:p w14:paraId="20059813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663AD9DD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A hypothesis which states that “there is no significant difference between two variables” is known as:</w:t>
      </w:r>
    </w:p>
    <w:p w14:paraId="7AC4F129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Alternative hypothesis</w:t>
      </w:r>
    </w:p>
    <w:p w14:paraId="7064B817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Directional hypothesis</w:t>
      </w:r>
    </w:p>
    <w:p w14:paraId="62F7307B" w14:textId="77777777" w:rsidR="00722E98" w:rsidRPr="007E74FD" w:rsidRDefault="00722E98" w:rsidP="00722E98">
      <w:pPr>
        <w:pStyle w:val="ListNumber"/>
        <w:numPr>
          <w:ilvl w:val="0"/>
          <w:numId w:val="13"/>
        </w:numPr>
        <w:rPr>
          <w:b/>
          <w:bCs/>
        </w:rPr>
      </w:pPr>
      <w:r w:rsidRPr="007E74FD">
        <w:rPr>
          <w:b/>
          <w:bCs/>
        </w:rPr>
        <w:t>Null hypothesis</w:t>
      </w:r>
    </w:p>
    <w:p w14:paraId="400BCEB4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Complex hypothesis</w:t>
      </w:r>
    </w:p>
    <w:p w14:paraId="172AA926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2A3E0587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independent variable is the one that:</w:t>
      </w:r>
    </w:p>
    <w:p w14:paraId="2866E50F" w14:textId="77777777" w:rsidR="00722E98" w:rsidRPr="007E74FD" w:rsidRDefault="00722E98" w:rsidP="00722E98">
      <w:pPr>
        <w:pStyle w:val="ListNumber"/>
        <w:numPr>
          <w:ilvl w:val="0"/>
          <w:numId w:val="14"/>
        </w:numPr>
        <w:rPr>
          <w:b/>
          <w:bCs/>
        </w:rPr>
      </w:pPr>
      <w:r w:rsidRPr="007E74FD">
        <w:rPr>
          <w:b/>
          <w:bCs/>
        </w:rPr>
        <w:t>Is manipulated or controlled by the researcher</w:t>
      </w:r>
    </w:p>
    <w:p w14:paraId="0E6E4233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Changes automatically</w:t>
      </w:r>
    </w:p>
    <w:p w14:paraId="36EE5886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Is measured as the outcome</w:t>
      </w:r>
    </w:p>
    <w:p w14:paraId="70C6D6C8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Is always constant</w:t>
      </w:r>
    </w:p>
    <w:p w14:paraId="7CB70AE6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664EB15A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dependent variable is:</w:t>
      </w:r>
    </w:p>
    <w:p w14:paraId="73F6C4BA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The cause</w:t>
      </w:r>
    </w:p>
    <w:p w14:paraId="5CE5F726" w14:textId="77777777" w:rsidR="00722E98" w:rsidRPr="007E74FD" w:rsidRDefault="00722E98" w:rsidP="00722E98">
      <w:pPr>
        <w:pStyle w:val="ListNumber"/>
        <w:numPr>
          <w:ilvl w:val="0"/>
          <w:numId w:val="15"/>
        </w:numPr>
        <w:rPr>
          <w:b/>
          <w:bCs/>
        </w:rPr>
      </w:pPr>
      <w:r w:rsidRPr="007E74FD">
        <w:rPr>
          <w:b/>
          <w:bCs/>
        </w:rPr>
        <w:t>The effect or outcome being measured</w:t>
      </w:r>
    </w:p>
    <w:p w14:paraId="7D475613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The control variable</w:t>
      </w:r>
    </w:p>
    <w:p w14:paraId="34BE1EF9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Irrelevant to the hypothesis</w:t>
      </w:r>
    </w:p>
    <w:p w14:paraId="787D2FDA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75A1A6F1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558E6934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7AA49508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The process of selecting a representative subset of a population is called:</w:t>
      </w:r>
    </w:p>
    <w:p w14:paraId="16F6450D" w14:textId="77777777" w:rsidR="009711BD" w:rsidRPr="007E74FD" w:rsidRDefault="009711BD" w:rsidP="009711BD">
      <w:pPr>
        <w:pStyle w:val="ListNumber"/>
        <w:numPr>
          <w:ilvl w:val="0"/>
          <w:numId w:val="16"/>
        </w:numPr>
        <w:rPr>
          <w:b/>
          <w:bCs/>
        </w:rPr>
      </w:pPr>
      <w:r w:rsidRPr="007E74FD">
        <w:rPr>
          <w:b/>
          <w:bCs/>
        </w:rPr>
        <w:t>Sampling</w:t>
      </w:r>
    </w:p>
    <w:p w14:paraId="00C3C1D8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Data analysis</w:t>
      </w:r>
    </w:p>
    <w:p w14:paraId="70F01ED5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Stratification</w:t>
      </w:r>
    </w:p>
    <w:p w14:paraId="46DBC764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Classification</w:t>
      </w:r>
    </w:p>
    <w:p w14:paraId="49D9AF61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20746F33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The interpretivist paradigm assumes that:</w:t>
      </w:r>
    </w:p>
    <w:p w14:paraId="2DDAB9D7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Reality is objective and measurable</w:t>
      </w:r>
    </w:p>
    <w:p w14:paraId="3B183D6E" w14:textId="77777777" w:rsidR="009711BD" w:rsidRPr="0064612E" w:rsidRDefault="009711BD" w:rsidP="009711BD">
      <w:pPr>
        <w:pStyle w:val="ListNumber"/>
        <w:numPr>
          <w:ilvl w:val="0"/>
          <w:numId w:val="17"/>
        </w:numPr>
        <w:rPr>
          <w:b/>
          <w:bCs/>
        </w:rPr>
      </w:pPr>
      <w:r w:rsidRPr="0064612E">
        <w:rPr>
          <w:b/>
          <w:bCs/>
        </w:rPr>
        <w:t>Knowledge is constructed through social interactions</w:t>
      </w:r>
    </w:p>
    <w:p w14:paraId="2BF97403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All research must be numerical</w:t>
      </w:r>
    </w:p>
    <w:p w14:paraId="1BE462C5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Experiments are the only valid method</w:t>
      </w:r>
    </w:p>
    <w:p w14:paraId="3F2A03DD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2F0BE406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. A double-blind experiment is designed to reduce:</w:t>
      </w:r>
    </w:p>
    <w:p w14:paraId="7637924B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Random error</w:t>
      </w:r>
    </w:p>
    <w:p w14:paraId="4CF43876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Sampling error</w:t>
      </w:r>
    </w:p>
    <w:p w14:paraId="5026F263" w14:textId="77777777" w:rsidR="009711BD" w:rsidRPr="00A07BD6" w:rsidRDefault="009711BD" w:rsidP="009711BD">
      <w:pPr>
        <w:pStyle w:val="ListNumber"/>
        <w:numPr>
          <w:ilvl w:val="0"/>
          <w:numId w:val="19"/>
        </w:numPr>
        <w:rPr>
          <w:b/>
          <w:bCs/>
        </w:rPr>
      </w:pPr>
      <w:r>
        <w:t xml:space="preserve"> </w:t>
      </w:r>
      <w:r w:rsidRPr="00A07BD6">
        <w:rPr>
          <w:b/>
          <w:bCs/>
        </w:rPr>
        <w:t>Researcher and subject bias</w:t>
      </w:r>
    </w:p>
    <w:p w14:paraId="012DB2E9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Measurement accuracy</w:t>
      </w:r>
    </w:p>
    <w:p w14:paraId="2E2D4C7E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51353A2F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Triangulation in research refers to:</w:t>
      </w:r>
    </w:p>
    <w:p w14:paraId="0205F6FE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>Using three different theories</w:t>
      </w:r>
    </w:p>
    <w:p w14:paraId="39E12C04" w14:textId="77777777" w:rsidR="009711BD" w:rsidRPr="00A07BD6" w:rsidRDefault="009711BD" w:rsidP="009711BD">
      <w:pPr>
        <w:pStyle w:val="ListNumber"/>
        <w:numPr>
          <w:ilvl w:val="0"/>
          <w:numId w:val="20"/>
        </w:numPr>
        <w:rPr>
          <w:b/>
          <w:bCs/>
        </w:rPr>
      </w:pPr>
      <w:r w:rsidRPr="00A07BD6">
        <w:rPr>
          <w:b/>
          <w:bCs/>
        </w:rPr>
        <w:t>Combining multiple methods or data sources for validation</w:t>
      </w:r>
    </w:p>
    <w:p w14:paraId="0E6262B6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>Using three researchers in a team</w:t>
      </w:r>
    </w:p>
    <w:p w14:paraId="6F718EA5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 xml:space="preserve"> Using three statistical tests</w:t>
      </w:r>
    </w:p>
    <w:p w14:paraId="1ADC3CCA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727A486C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Plagiarism in research means:</w:t>
      </w:r>
    </w:p>
    <w:p w14:paraId="58395A6F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Publishing too many papers</w:t>
      </w:r>
    </w:p>
    <w:p w14:paraId="2B4F3043" w14:textId="77777777" w:rsidR="009711BD" w:rsidRPr="00A07BD6" w:rsidRDefault="009711BD" w:rsidP="009711BD">
      <w:pPr>
        <w:pStyle w:val="ListNumber"/>
        <w:numPr>
          <w:ilvl w:val="0"/>
          <w:numId w:val="21"/>
        </w:numPr>
        <w:rPr>
          <w:b/>
          <w:bCs/>
        </w:rPr>
      </w:pPr>
      <w:r w:rsidRPr="00A07BD6">
        <w:rPr>
          <w:b/>
          <w:bCs/>
        </w:rPr>
        <w:t>Copying someone else’s work or ideas without acknowledgment</w:t>
      </w:r>
    </w:p>
    <w:p w14:paraId="17FB4F50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Citing too many sources</w:t>
      </w:r>
    </w:p>
    <w:p w14:paraId="1F1E62CB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Repeating experiments</w:t>
      </w:r>
    </w:p>
    <w:p w14:paraId="0E14E202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6BC0B818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Ethical clearance in research involving human subjects is required to:</w:t>
      </w:r>
    </w:p>
    <w:p w14:paraId="5B637351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>Improve research quality</w:t>
      </w:r>
    </w:p>
    <w:p w14:paraId="114BDB59" w14:textId="77777777" w:rsidR="009711BD" w:rsidRPr="00A07BD6" w:rsidRDefault="009711BD" w:rsidP="009711BD">
      <w:pPr>
        <w:pStyle w:val="ListNumber"/>
        <w:numPr>
          <w:ilvl w:val="0"/>
          <w:numId w:val="22"/>
        </w:numPr>
        <w:rPr>
          <w:b/>
          <w:bCs/>
        </w:rPr>
      </w:pPr>
      <w:r w:rsidRPr="00A07BD6">
        <w:rPr>
          <w:b/>
          <w:bCs/>
        </w:rPr>
        <w:t>Ensure participant safety and consent</w:t>
      </w:r>
    </w:p>
    <w:p w14:paraId="262A8E8B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 xml:space="preserve"> Reduce sample size</w:t>
      </w:r>
    </w:p>
    <w:p w14:paraId="49AB4097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 xml:space="preserve"> Increase reliability</w:t>
      </w:r>
    </w:p>
    <w:p w14:paraId="65BA141E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32726C55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A scale that allows ranking of responses but not equal intervals is called:</w:t>
      </w:r>
    </w:p>
    <w:p w14:paraId="6AB2C66D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Interval scale</w:t>
      </w:r>
    </w:p>
    <w:p w14:paraId="677343B9" w14:textId="77777777" w:rsidR="004B3E1D" w:rsidRPr="0064612E" w:rsidRDefault="004B3E1D" w:rsidP="004B3E1D">
      <w:pPr>
        <w:pStyle w:val="ListNumber"/>
        <w:numPr>
          <w:ilvl w:val="0"/>
          <w:numId w:val="23"/>
        </w:numPr>
        <w:rPr>
          <w:b/>
          <w:bCs/>
        </w:rPr>
      </w:pPr>
      <w:r w:rsidRPr="0064612E">
        <w:rPr>
          <w:b/>
          <w:bCs/>
        </w:rPr>
        <w:t>Ordinal scale</w:t>
      </w:r>
    </w:p>
    <w:p w14:paraId="4BFA0146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Ratio scale</w:t>
      </w:r>
    </w:p>
    <w:p w14:paraId="510FB7F1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Nominal scale</w:t>
      </w:r>
    </w:p>
    <w:p w14:paraId="2EA2BDB5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63106666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lastRenderedPageBreak/>
        <w:t>The measure of central tendency that divides data into two equal halves is:</w:t>
      </w:r>
    </w:p>
    <w:p w14:paraId="07354CB2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Mean</w:t>
      </w:r>
    </w:p>
    <w:p w14:paraId="22CC02E3" w14:textId="77777777" w:rsidR="004B3E1D" w:rsidRPr="0064612E" w:rsidRDefault="004B3E1D" w:rsidP="004B3E1D">
      <w:pPr>
        <w:pStyle w:val="ListNumber"/>
        <w:numPr>
          <w:ilvl w:val="0"/>
          <w:numId w:val="24"/>
        </w:numPr>
        <w:rPr>
          <w:b/>
          <w:bCs/>
        </w:rPr>
      </w:pPr>
      <w:r w:rsidRPr="0064612E">
        <w:rPr>
          <w:b/>
          <w:bCs/>
        </w:rPr>
        <w:t>Median</w:t>
      </w:r>
    </w:p>
    <w:p w14:paraId="0797771D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Mode</w:t>
      </w:r>
    </w:p>
    <w:p w14:paraId="58C1534C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Range</w:t>
      </w:r>
    </w:p>
    <w:p w14:paraId="3454976E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0BA57A8E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The standard deviation is a measure of:</w:t>
      </w:r>
    </w:p>
    <w:p w14:paraId="665B5B4C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Central value</w:t>
      </w:r>
    </w:p>
    <w:p w14:paraId="59CA57E9" w14:textId="77777777" w:rsidR="004B3E1D" w:rsidRPr="0064612E" w:rsidRDefault="004B3E1D" w:rsidP="004B3E1D">
      <w:pPr>
        <w:pStyle w:val="ListNumber"/>
        <w:numPr>
          <w:ilvl w:val="0"/>
          <w:numId w:val="25"/>
        </w:numPr>
        <w:rPr>
          <w:b/>
          <w:bCs/>
        </w:rPr>
      </w:pPr>
      <w:r w:rsidRPr="0064612E">
        <w:rPr>
          <w:b/>
          <w:bCs/>
        </w:rPr>
        <w:t>Dispersion or variability</w:t>
      </w:r>
    </w:p>
    <w:p w14:paraId="429B75AA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Correlation</w:t>
      </w:r>
    </w:p>
    <w:p w14:paraId="60FDC370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Probability</w:t>
      </w:r>
    </w:p>
    <w:p w14:paraId="2C422629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023F80E0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In a normal distribution, the mean, median, and mode are:</w:t>
      </w:r>
    </w:p>
    <w:p w14:paraId="593FB50A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Different</w:t>
      </w:r>
    </w:p>
    <w:p w14:paraId="7C112C27" w14:textId="77777777" w:rsidR="004B3E1D" w:rsidRPr="0064612E" w:rsidRDefault="004B3E1D" w:rsidP="004B3E1D">
      <w:pPr>
        <w:pStyle w:val="ListNumber"/>
        <w:numPr>
          <w:ilvl w:val="0"/>
          <w:numId w:val="26"/>
        </w:numPr>
        <w:rPr>
          <w:b/>
          <w:bCs/>
        </w:rPr>
      </w:pPr>
      <w:r w:rsidRPr="0064612E">
        <w:rPr>
          <w:b/>
          <w:bCs/>
        </w:rPr>
        <w:t>Equal</w:t>
      </w:r>
    </w:p>
    <w:p w14:paraId="39D7DE1D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Unrelated</w:t>
      </w:r>
    </w:p>
    <w:p w14:paraId="2970C173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Zero</w:t>
      </w:r>
    </w:p>
    <w:p w14:paraId="32F8A698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5628B47C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A positivist research paradigm emphasizes:</w:t>
      </w:r>
    </w:p>
    <w:p w14:paraId="72A0D235" w14:textId="77777777" w:rsidR="004B3E1D" w:rsidRPr="0064612E" w:rsidRDefault="004B3E1D" w:rsidP="004B3E1D">
      <w:pPr>
        <w:pStyle w:val="ListNumber"/>
        <w:numPr>
          <w:ilvl w:val="0"/>
          <w:numId w:val="27"/>
        </w:numPr>
        <w:rPr>
          <w:b/>
          <w:bCs/>
        </w:rPr>
      </w:pPr>
      <w:r w:rsidRPr="0064612E">
        <w:rPr>
          <w:b/>
          <w:bCs/>
        </w:rPr>
        <w:t>Objective observation and quantification</w:t>
      </w:r>
    </w:p>
    <w:p w14:paraId="1EAD414E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Subjective experience</w:t>
      </w:r>
    </w:p>
    <w:p w14:paraId="77AEFF29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Multiple realities</w:t>
      </w:r>
    </w:p>
    <w:p w14:paraId="0F7FC015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Social construction of knowledge</w:t>
      </w:r>
    </w:p>
    <w:p w14:paraId="41204A1F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2F3BA3F2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literature review should be written:</w:t>
      </w:r>
    </w:p>
    <w:p w14:paraId="1E0D3B5B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Before defining the problem</w:t>
      </w:r>
    </w:p>
    <w:p w14:paraId="7CAADC02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After collecting data</w:t>
      </w:r>
    </w:p>
    <w:p w14:paraId="41C743A5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After writing the conclusion</w:t>
      </w:r>
    </w:p>
    <w:p w14:paraId="147AE1A4" w14:textId="77777777" w:rsidR="00C96751" w:rsidRPr="00326455" w:rsidRDefault="00C96751" w:rsidP="00C96751">
      <w:pPr>
        <w:pStyle w:val="ListNumber"/>
        <w:numPr>
          <w:ilvl w:val="0"/>
          <w:numId w:val="28"/>
        </w:numPr>
        <w:rPr>
          <w:b/>
          <w:bCs/>
        </w:rPr>
      </w:pPr>
      <w:r w:rsidRPr="00326455">
        <w:rPr>
          <w:b/>
          <w:bCs/>
        </w:rPr>
        <w:t>Throughout the research process</w:t>
      </w:r>
    </w:p>
    <w:p w14:paraId="492F1C1B" w14:textId="77777777" w:rsidR="00C96751" w:rsidRDefault="00C96751" w:rsidP="00C96751">
      <w:pPr>
        <w:pStyle w:val="ListNumber"/>
        <w:numPr>
          <w:ilvl w:val="0"/>
          <w:numId w:val="0"/>
        </w:numPr>
        <w:ind w:left="360"/>
      </w:pPr>
    </w:p>
    <w:p w14:paraId="2F56153F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final step in the research process is:</w:t>
      </w:r>
    </w:p>
    <w:p w14:paraId="1479D8C6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Data collection</w:t>
      </w:r>
    </w:p>
    <w:p w14:paraId="217DD0F7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Hypothesis testing</w:t>
      </w:r>
    </w:p>
    <w:p w14:paraId="72C64D93" w14:textId="77777777" w:rsidR="00C96751" w:rsidRPr="00326455" w:rsidRDefault="00C96751" w:rsidP="00C96751">
      <w:pPr>
        <w:pStyle w:val="ListNumber"/>
        <w:numPr>
          <w:ilvl w:val="0"/>
          <w:numId w:val="29"/>
        </w:numPr>
        <w:rPr>
          <w:b/>
          <w:bCs/>
        </w:rPr>
      </w:pPr>
      <w:r w:rsidRPr="00326455">
        <w:rPr>
          <w:b/>
          <w:bCs/>
        </w:rPr>
        <w:t>Report writing and presentation</w:t>
      </w:r>
    </w:p>
    <w:p w14:paraId="3C9AE2EF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Literature review</w:t>
      </w:r>
    </w:p>
    <w:p w14:paraId="0EC85F15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1D00BF45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main purpose of basic (pure) research is to:</w:t>
      </w:r>
    </w:p>
    <w:p w14:paraId="40B688BE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Solve an immediate practical problem</w:t>
      </w:r>
    </w:p>
    <w:p w14:paraId="35A8B039" w14:textId="77777777" w:rsidR="00C96751" w:rsidRPr="00326455" w:rsidRDefault="00C96751" w:rsidP="00C96751">
      <w:pPr>
        <w:pStyle w:val="ListNumber"/>
        <w:numPr>
          <w:ilvl w:val="0"/>
          <w:numId w:val="30"/>
        </w:numPr>
        <w:rPr>
          <w:b/>
          <w:bCs/>
        </w:rPr>
      </w:pPr>
      <w:r w:rsidRPr="00326455">
        <w:rPr>
          <w:b/>
          <w:bCs/>
        </w:rPr>
        <w:t>Discover new knowledge or theories</w:t>
      </w:r>
    </w:p>
    <w:p w14:paraId="237D5453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Apply known principles</w:t>
      </w:r>
    </w:p>
    <w:p w14:paraId="1A18B0EC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Test market trends</w:t>
      </w:r>
    </w:p>
    <w:p w14:paraId="37F46E9D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40480D20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 xml:space="preserve"> Applied research aims to:</w:t>
      </w:r>
    </w:p>
    <w:p w14:paraId="272C51BA" w14:textId="77777777" w:rsidR="00C96751" w:rsidRDefault="00C96751" w:rsidP="00C96751">
      <w:pPr>
        <w:pStyle w:val="ListNumber"/>
        <w:numPr>
          <w:ilvl w:val="0"/>
          <w:numId w:val="31"/>
        </w:numPr>
      </w:pPr>
      <w:r>
        <w:t>Expand theoretical understanding</w:t>
      </w:r>
    </w:p>
    <w:p w14:paraId="6A4822E3" w14:textId="77777777" w:rsidR="00C96751" w:rsidRDefault="00C96751" w:rsidP="00C96751">
      <w:pPr>
        <w:pStyle w:val="ListNumber"/>
        <w:numPr>
          <w:ilvl w:val="0"/>
          <w:numId w:val="31"/>
        </w:numPr>
      </w:pPr>
      <w:r>
        <w:t>Develop general principles</w:t>
      </w:r>
    </w:p>
    <w:p w14:paraId="7D0E3AB7" w14:textId="77777777" w:rsidR="00C96751" w:rsidRPr="00C96751" w:rsidRDefault="00C96751" w:rsidP="00C96751">
      <w:pPr>
        <w:pStyle w:val="ListNumber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751">
        <w:rPr>
          <w:b/>
          <w:bCs/>
        </w:rPr>
        <w:lastRenderedPageBreak/>
        <w:t xml:space="preserve">Solve practical real-world problems </w:t>
      </w:r>
    </w:p>
    <w:p w14:paraId="596DA99E" w14:textId="25EF74F2" w:rsidR="00C96751" w:rsidRPr="00C96751" w:rsidRDefault="00C96751" w:rsidP="00C96751">
      <w:pPr>
        <w:pStyle w:val="ListNumber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C96751">
        <w:t>Describe a phenomenon</w:t>
      </w:r>
    </w:p>
    <w:p w14:paraId="18743179" w14:textId="77777777" w:rsidR="00C96751" w:rsidRPr="00326455" w:rsidRDefault="00C96751" w:rsidP="00C96751">
      <w:pPr>
        <w:pStyle w:val="ListNumber"/>
        <w:numPr>
          <w:ilvl w:val="0"/>
          <w:numId w:val="0"/>
        </w:numPr>
        <w:ind w:left="772"/>
        <w:rPr>
          <w:b/>
          <w:bCs/>
        </w:rPr>
      </w:pPr>
    </w:p>
    <w:p w14:paraId="44700E64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Which one of the following is not a characteristic of scientific research?</w:t>
      </w:r>
    </w:p>
    <w:p w14:paraId="19E4E101" w14:textId="77777777" w:rsidR="00C96751" w:rsidRDefault="00C96751" w:rsidP="00C96751">
      <w:pPr>
        <w:pStyle w:val="ListNumber"/>
        <w:numPr>
          <w:ilvl w:val="0"/>
          <w:numId w:val="32"/>
        </w:numPr>
      </w:pPr>
      <w:r>
        <w:t>Objectivity</w:t>
      </w:r>
    </w:p>
    <w:p w14:paraId="7C98B28F" w14:textId="77777777" w:rsidR="00C96751" w:rsidRDefault="00C96751" w:rsidP="00C96751">
      <w:pPr>
        <w:pStyle w:val="ListNumber"/>
        <w:numPr>
          <w:ilvl w:val="0"/>
          <w:numId w:val="32"/>
        </w:numPr>
      </w:pPr>
      <w:r>
        <w:t>Systematic approach</w:t>
      </w:r>
    </w:p>
    <w:p w14:paraId="090717EE" w14:textId="77777777" w:rsidR="00C96751" w:rsidRPr="00326455" w:rsidRDefault="00C96751" w:rsidP="00C96751">
      <w:pPr>
        <w:pStyle w:val="ListNumber"/>
        <w:numPr>
          <w:ilvl w:val="0"/>
          <w:numId w:val="32"/>
        </w:numPr>
        <w:rPr>
          <w:b/>
          <w:bCs/>
        </w:rPr>
      </w:pPr>
      <w:r w:rsidRPr="00326455">
        <w:rPr>
          <w:b/>
          <w:bCs/>
        </w:rPr>
        <w:t>Subjective interpretation</w:t>
      </w:r>
    </w:p>
    <w:p w14:paraId="39949F11" w14:textId="09207A5F" w:rsidR="00102731" w:rsidRPr="00102731" w:rsidRDefault="00EA454A" w:rsidP="00EA454A">
      <w:pPr>
        <w:pStyle w:val="ListNumber"/>
        <w:numPr>
          <w:ilvl w:val="0"/>
          <w:numId w:val="0"/>
        </w:numPr>
        <w:spacing w:before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t xml:space="preserve">D. </w:t>
      </w:r>
      <w:r w:rsidR="00C96751">
        <w:t>Controlled observation</w:t>
      </w:r>
      <w:r w:rsidR="00102731">
        <w:t xml:space="preserve"> </w:t>
      </w:r>
    </w:p>
    <w:p w14:paraId="01E21F4B" w14:textId="5D3AF148" w:rsidR="003444B4" w:rsidRPr="003444B4" w:rsidRDefault="003444B4" w:rsidP="003444B4">
      <w:pPr>
        <w:spacing w:before="240" w:line="36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444B4">
        <w:rPr>
          <w:rFonts w:ascii="Times New Roman" w:hAnsi="Times New Roman" w:cs="Times New Roman"/>
          <w:b/>
          <w:sz w:val="22"/>
          <w:szCs w:val="22"/>
        </w:rPr>
        <w:t xml:space="preserve">PART </w:t>
      </w:r>
      <w:r>
        <w:rPr>
          <w:rFonts w:ascii="Times New Roman" w:hAnsi="Times New Roman" w:cs="Times New Roman"/>
          <w:b/>
          <w:sz w:val="22"/>
          <w:szCs w:val="22"/>
        </w:rPr>
        <w:t>–</w:t>
      </w:r>
      <w:r w:rsidRPr="003444B4">
        <w:rPr>
          <w:rFonts w:ascii="Times New Roman" w:hAnsi="Times New Roman" w:cs="Times New Roman"/>
          <w:b/>
          <w:sz w:val="22"/>
          <w:szCs w:val="22"/>
        </w:rPr>
        <w:t>B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2C047B2D" w14:textId="26BE04F0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26. </w:t>
      </w:r>
      <w:r w:rsidRPr="00102731">
        <w:rPr>
          <w:rFonts w:ascii="Times New Roman" w:hAnsi="Times New Roman" w:cs="Times New Roman"/>
          <w:sz w:val="22"/>
          <w:szCs w:val="22"/>
        </w:rPr>
        <w:t>The Hamilton-Jacobi equation in classical mechanics is fundamentally</w:t>
      </w:r>
    </w:p>
    <w:p w14:paraId="42F63248" w14:textId="77777777" w:rsidR="00102731" w:rsidRPr="00820634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0634">
        <w:rPr>
          <w:rFonts w:ascii="Times New Roman" w:hAnsi="Times New Roman" w:cs="Times New Roman"/>
          <w:b/>
          <w:bCs/>
          <w:sz w:val="22"/>
          <w:szCs w:val="22"/>
        </w:rPr>
        <w:t xml:space="preserve"> First-order partial differential equation</w:t>
      </w:r>
    </w:p>
    <w:p w14:paraId="79F3D230" w14:textId="77777777" w:rsidR="00102731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Second-order differential equation</w:t>
      </w:r>
    </w:p>
    <w:p w14:paraId="19D37A12" w14:textId="77777777" w:rsidR="00102731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Integral equation</w:t>
      </w:r>
    </w:p>
    <w:p w14:paraId="60FEB6F7" w14:textId="77777777" w:rsidR="00102731" w:rsidRPr="00820634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Algebraic equation</w:t>
      </w:r>
    </w:p>
    <w:p w14:paraId="65CB31F3" w14:textId="62D0318B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27. </w:t>
      </w:r>
      <w:r w:rsidRPr="00102731">
        <w:rPr>
          <w:rFonts w:ascii="Times New Roman" w:hAnsi="Times New Roman" w:cs="Times New Roman"/>
          <w:sz w:val="22"/>
          <w:szCs w:val="22"/>
        </w:rPr>
        <w:t>For a given rigid body, Euler’s equations describe motion as</w:t>
      </w:r>
    </w:p>
    <w:p w14:paraId="3F48214E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Inertial frame</w:t>
      </w:r>
    </w:p>
    <w:p w14:paraId="4D3278A3" w14:textId="77777777" w:rsidR="00102731" w:rsidRPr="00820634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820634">
        <w:rPr>
          <w:rFonts w:ascii="Times New Roman" w:hAnsi="Times New Roman" w:cs="Times New Roman"/>
          <w:b/>
          <w:bCs/>
          <w:sz w:val="22"/>
          <w:szCs w:val="22"/>
        </w:rPr>
        <w:t>Body-fixed principal axes</w:t>
      </w:r>
    </w:p>
    <w:p w14:paraId="244AF41C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Laboratory coordinates only</w:t>
      </w:r>
    </w:p>
    <w:p w14:paraId="6A83A96A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Center-of-mass frame with no rotation</w:t>
      </w:r>
    </w:p>
    <w:p w14:paraId="6566CF3F" w14:textId="1CB9B018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102731">
        <w:rPr>
          <w:rFonts w:ascii="Times New Roman" w:hAnsi="Times New Roman" w:cs="Times New Roman"/>
          <w:sz w:val="22"/>
          <w:szCs w:val="22"/>
        </w:rPr>
        <w:t xml:space="preserve">28. The Lagrangian equation of motion of particle in a central force field is </w:t>
      </w:r>
    </w:p>
    <w:p w14:paraId="34299435" w14:textId="77777777" w:rsidR="00102731" w:rsidRDefault="00102731" w:rsidP="00102731">
      <w:pPr>
        <w:ind w:left="-349"/>
        <w:jc w:val="center"/>
      </w:pPr>
      <m:oMathPara>
        <m:oMath>
          <m:r>
            <w:rPr>
              <w:rFonts w:ascii="Cambria Math" w:hAnsi="Cambria Math"/>
            </w:rPr>
            <m:t xml:space="preserve">L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(ṙ² + r²θ̇²)</m:t>
          </m:r>
        </m:oMath>
      </m:oMathPara>
    </w:p>
    <w:p w14:paraId="3A277372" w14:textId="77777777" w:rsidR="00102731" w:rsidRPr="00820634" w:rsidRDefault="00102731" w:rsidP="00102731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 one of the following is cyclic coordinate and conserved quantity?</w:t>
      </w:r>
    </w:p>
    <w:p w14:paraId="1684AD1D" w14:textId="77777777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102731">
        <w:rPr>
          <w:rFonts w:ascii="Times New Roman" w:hAnsi="Times New Roman" w:cs="Times New Roman"/>
          <w:sz w:val="22"/>
          <w:szCs w:val="22"/>
        </w:rPr>
        <w:t>, Linear momentum</w:t>
      </w:r>
    </w:p>
    <w:p w14:paraId="7AF1FD0F" w14:textId="77777777" w:rsid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r,</m:t>
        </m:r>
      </m:oMath>
      <w:r>
        <w:rPr>
          <w:rFonts w:ascii="Times New Roman" w:hAnsi="Times New Roman" w:cs="Times New Roman"/>
          <w:sz w:val="22"/>
          <w:szCs w:val="22"/>
        </w:rPr>
        <w:t xml:space="preserve"> Angular momentum</w:t>
      </w:r>
    </w:p>
    <w:p w14:paraId="7709E224" w14:textId="77777777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θ</m:t>
        </m:r>
      </m:oMath>
      <w:r w:rsidRPr="00102731">
        <w:rPr>
          <w:rFonts w:ascii="Times New Roman" w:hAnsi="Times New Roman" w:cs="Times New Roman"/>
          <w:b/>
          <w:bCs/>
          <w:sz w:val="22"/>
          <w:szCs w:val="22"/>
        </w:rPr>
        <w:t xml:space="preserve">, Angular momentum </w:t>
      </w:r>
    </w:p>
    <w:p w14:paraId="675C9256" w14:textId="51356BF3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ϕ</m:t>
        </m:r>
      </m:oMath>
      <w:r w:rsidRPr="00102731">
        <w:rPr>
          <w:rFonts w:ascii="Times New Roman" w:eastAsiaTheme="minorEastAsia" w:hAnsi="Times New Roman" w:cs="Times New Roman"/>
          <w:sz w:val="22"/>
          <w:szCs w:val="22"/>
        </w:rPr>
        <w:t>, Angular momentum</w:t>
      </w:r>
    </w:p>
    <w:p w14:paraId="1B741632" w14:textId="77777777" w:rsidR="00EC12C5" w:rsidRPr="00CC2EBB" w:rsidRDefault="00EC12C5" w:rsidP="00EC12C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29. </w:t>
      </w:r>
      <w:r w:rsidRPr="00CC2EBB">
        <w:rPr>
          <w:rFonts w:ascii="Times New Roman" w:hAnsi="Times New Roman" w:cs="Times New Roman"/>
          <w:sz w:val="22"/>
          <w:szCs w:val="22"/>
        </w:rPr>
        <w:t>For two spin-1/2 particles, the singlet state is:</w:t>
      </w:r>
    </w:p>
    <w:p w14:paraId="5BDBBF44" w14:textId="77777777" w:rsid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A. </w:t>
      </w:r>
      <w:r w:rsidR="00EC12C5" w:rsidRPr="009C277D">
        <w:rPr>
          <w:rFonts w:ascii="Times New Roman" w:hAnsi="Times New Roman" w:cs="Times New Roman"/>
          <w:sz w:val="22"/>
          <w:szCs w:val="22"/>
        </w:rPr>
        <w:t>Symmetric under particle exchange</w:t>
      </w:r>
    </w:p>
    <w:p w14:paraId="20E76CEE" w14:textId="26A6E3A2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B. </w:t>
      </w:r>
      <w:r w:rsidR="00EC12C5" w:rsidRPr="009C277D">
        <w:rPr>
          <w:rFonts w:ascii="Times New Roman" w:hAnsi="Times New Roman" w:cs="Times New Roman"/>
          <w:b/>
          <w:bCs/>
          <w:sz w:val="22"/>
          <w:szCs w:val="22"/>
        </w:rPr>
        <w:t>Antisymmetric under exchange</w:t>
      </w:r>
    </w:p>
    <w:p w14:paraId="694A9A02" w14:textId="27BE5A93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C. </w:t>
      </w:r>
      <w:r w:rsidR="00EC12C5" w:rsidRPr="009C277D">
        <w:rPr>
          <w:rFonts w:ascii="Times New Roman" w:hAnsi="Times New Roman" w:cs="Times New Roman"/>
          <w:sz w:val="22"/>
          <w:szCs w:val="22"/>
        </w:rPr>
        <w:t xml:space="preserve"> Triplet component</w:t>
      </w:r>
    </w:p>
    <w:p w14:paraId="6E033DBA" w14:textId="0DB6CDE4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9C277D">
        <w:rPr>
          <w:rFonts w:ascii="Times New Roman" w:hAnsi="Times New Roman" w:cs="Times New Roman"/>
          <w:sz w:val="22"/>
          <w:szCs w:val="22"/>
        </w:rPr>
        <w:t xml:space="preserve">D. </w:t>
      </w:r>
      <w:r w:rsidR="00EC12C5" w:rsidRPr="009C277D">
        <w:rPr>
          <w:rFonts w:ascii="Times New Roman" w:hAnsi="Times New Roman" w:cs="Times New Roman"/>
          <w:sz w:val="22"/>
          <w:szCs w:val="22"/>
        </w:rPr>
        <w:t>Product state</w:t>
      </w:r>
    </w:p>
    <w:p w14:paraId="0D640435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lastRenderedPageBreak/>
        <w:t xml:space="preserve"> In scattering theory, the S-matrix is unitary which ensures:</w:t>
      </w:r>
    </w:p>
    <w:p w14:paraId="51020D7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non-conservation</w:t>
      </w:r>
    </w:p>
    <w:p w14:paraId="56CC6301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</w:t>
      </w:r>
      <w:r w:rsidRPr="00CC2EBB">
        <w:rPr>
          <w:rFonts w:ascii="Times New Roman" w:hAnsi="Times New Roman" w:cs="Times New Roman"/>
          <w:b/>
          <w:bCs/>
          <w:sz w:val="22"/>
          <w:szCs w:val="22"/>
        </w:rPr>
        <w:t>Probability conservation (flux)</w:t>
      </w:r>
    </w:p>
    <w:p w14:paraId="79FEFB18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Time reversal invariance</w:t>
      </w:r>
    </w:p>
    <w:p w14:paraId="45F3D0D6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Hermiticity of H</w:t>
      </w:r>
    </w:p>
    <w:p w14:paraId="359F8B04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The partition function Z in the canonical ensemble encapsulates:</w:t>
      </w:r>
    </w:p>
    <w:p w14:paraId="44A4FA2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Only average energy</w:t>
      </w:r>
    </w:p>
    <w:p w14:paraId="081DCB58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b/>
          <w:bCs/>
          <w:sz w:val="22"/>
          <w:szCs w:val="22"/>
        </w:rPr>
        <w:t>Full thermodynamic information (free energy, averages, fluctuations)</w:t>
      </w:r>
    </w:p>
    <w:p w14:paraId="7A0E9747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Only entropy</w:t>
      </w:r>
    </w:p>
    <w:p w14:paraId="1CCE745C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Only multiplicity</w:t>
      </w:r>
    </w:p>
    <w:p w14:paraId="3752A0C0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experiments prove the particle theory of light </w:t>
      </w:r>
      <w:r w:rsidRPr="00CC2EBB">
        <w:rPr>
          <w:rFonts w:ascii="Times New Roman" w:hAnsi="Times New Roman" w:cs="Times New Roman"/>
          <w:sz w:val="22"/>
          <w:szCs w:val="22"/>
        </w:rPr>
        <w:t>by:</w:t>
      </w:r>
    </w:p>
    <w:p w14:paraId="77EDA97B" w14:textId="77777777" w:rsidR="00EC12C5" w:rsidRPr="00CE5DE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E5DE0">
        <w:rPr>
          <w:rFonts w:ascii="Times New Roman" w:hAnsi="Times New Roman" w:cs="Times New Roman"/>
          <w:b/>
          <w:bCs/>
          <w:sz w:val="22"/>
          <w:szCs w:val="22"/>
        </w:rPr>
        <w:t>Black body radiation, Compton effect.</w:t>
      </w:r>
    </w:p>
    <w:p w14:paraId="738BDBA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Interference, diffraction</w:t>
      </w:r>
    </w:p>
    <w:p w14:paraId="57776FC3" w14:textId="77777777" w:rsidR="00EC12C5" w:rsidRPr="00CE5DE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E5DE0">
        <w:rPr>
          <w:rFonts w:ascii="Times New Roman" w:hAnsi="Times New Roman" w:cs="Times New Roman"/>
          <w:sz w:val="22"/>
          <w:szCs w:val="22"/>
        </w:rPr>
        <w:t>Compton effect, diffraction</w:t>
      </w:r>
    </w:p>
    <w:p w14:paraId="1C0765AE" w14:textId="77777777" w:rsidR="00EC12C5" w:rsidRPr="008E5E66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Black body radiation, Interference</w:t>
      </w:r>
    </w:p>
    <w:p w14:paraId="62D495E2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The uncertainty principle relates:</w:t>
      </w:r>
    </w:p>
    <w:p w14:paraId="1086D87F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Position and time</w:t>
      </w:r>
    </w:p>
    <w:p w14:paraId="202C2800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b/>
          <w:bCs/>
          <w:sz w:val="22"/>
          <w:szCs w:val="22"/>
        </w:rPr>
        <w:t xml:space="preserve"> Position and momentum</w:t>
      </w:r>
    </w:p>
    <w:p w14:paraId="590753C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and temperature</w:t>
      </w:r>
    </w:p>
    <w:p w14:paraId="0924DF18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and charge</w:t>
      </w:r>
    </w:p>
    <w:p w14:paraId="668F563C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value of commutator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</w:t>
      </w:r>
    </w:p>
    <w:p w14:paraId="23EC36A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iℏ</m:t>
        </m:r>
      </m:oMath>
    </w:p>
    <w:p w14:paraId="37FA86D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2iℏ</m:t>
        </m:r>
      </m:oMath>
    </w:p>
    <w:p w14:paraId="21144AA4" w14:textId="77777777" w:rsidR="00EC12C5" w:rsidRPr="008E5E66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3iℏp</m:t>
        </m:r>
      </m:oMath>
    </w:p>
    <w:p w14:paraId="22802935" w14:textId="77777777" w:rsidR="00EC12C5" w:rsidRP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iℏ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69906DE1" w14:textId="77777777" w:rsidR="00EC12C5" w:rsidRPr="00C43D87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43D87">
        <w:rPr>
          <w:rFonts w:ascii="Times New Roman" w:hAnsi="Times New Roman" w:cs="Times New Roman"/>
          <w:sz w:val="22"/>
          <w:szCs w:val="22"/>
        </w:rPr>
        <w:t>Which of the following is not a Maxwell equation?</w:t>
      </w:r>
    </w:p>
    <w:p w14:paraId="64D43A29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·E = ρ/ε₀</m:t>
        </m:r>
      </m:oMath>
    </w:p>
    <w:p w14:paraId="3CC8268A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×B = μ₀J + μ₀ε₀∂E/∂t</m:t>
        </m:r>
      </m:oMath>
    </w:p>
    <w:p w14:paraId="657B4855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m:rPr>
            <m:sty m:val="bi"/>
          </m:rPr>
          <w:rPr>
            <w:rFonts w:ascii="Cambria Math" w:hAnsi="Cambria Math" w:cs="Cambria Math"/>
            <w:sz w:val="22"/>
            <w:szCs w:val="22"/>
          </w:rPr>
          <m:t>∇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·B = μ₀ρₘ</m:t>
        </m:r>
      </m:oMath>
    </w:p>
    <w:p w14:paraId="4592DAAB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×E = -∂B/∂t</m:t>
        </m:r>
      </m:oMath>
    </w:p>
    <w:p w14:paraId="2DDB9A47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Which of the following is </w:t>
      </w:r>
      <w:r w:rsidRPr="00E109D9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E109D9">
        <w:rPr>
          <w:rFonts w:ascii="Times New Roman" w:hAnsi="Times New Roman" w:cs="Times New Roman"/>
          <w:sz w:val="22"/>
          <w:szCs w:val="22"/>
        </w:rPr>
        <w:t xml:space="preserve"> a zero-dimensional nanomaterial?</w:t>
      </w:r>
    </w:p>
    <w:p w14:paraId="5CBA6C8F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 Quantum dot</w:t>
      </w:r>
    </w:p>
    <w:p w14:paraId="76E390D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Nanoparticle</w:t>
      </w:r>
    </w:p>
    <w:p w14:paraId="1337D78E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Nanotube</w:t>
      </w:r>
    </w:p>
    <w:p w14:paraId="60552173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Fullerene</w:t>
      </w:r>
    </w:p>
    <w:p w14:paraId="3CF121D4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unique properties of nanomaterials are mainly due to:</w:t>
      </w:r>
    </w:p>
    <w:p w14:paraId="09AB8ED2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lastRenderedPageBreak/>
        <w:t>Large size</w:t>
      </w:r>
    </w:p>
    <w:p w14:paraId="1592C8BC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High surface area to volume ratio</w:t>
      </w:r>
    </w:p>
    <w:p w14:paraId="3B2BA1D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Crystal structure</w:t>
      </w:r>
    </w:p>
    <w:p w14:paraId="13ECDB9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Magnetic property</w:t>
      </w:r>
    </w:p>
    <w:p w14:paraId="00B1474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Quantum confinement effect is observed when:</w:t>
      </w:r>
    </w:p>
    <w:p w14:paraId="2C089908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The material size is comparable to the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de Broglie wavelength of the particle </w:t>
      </w:r>
    </w:p>
    <w:p w14:paraId="60E395C2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material is very large</w:t>
      </w:r>
    </w:p>
    <w:p w14:paraId="15F50E4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temperature is low</w:t>
      </w:r>
    </w:p>
    <w:p w14:paraId="75309C84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electrons are delocalized</w:t>
      </w:r>
    </w:p>
    <w:p w14:paraId="64F16A0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density of states of 2D nanomaterial is</w:t>
      </w:r>
      <w:r w:rsidRPr="00E109D9">
        <w:rPr>
          <w:rFonts w:ascii="Times New Roman" w:hAnsi="Times New Roman" w:cs="Times New Roman"/>
          <w:sz w:val="22"/>
          <w:szCs w:val="22"/>
        </w:rPr>
        <w:t>?</w:t>
      </w:r>
    </w:p>
    <w:p w14:paraId="1C7DE5AA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Independent of energy</w:t>
      </w:r>
    </w:p>
    <w:p w14:paraId="24E0710B" w14:textId="77777777" w:rsidR="00EC12C5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1/2</m:t>
            </m:r>
          </m:sup>
        </m:sSup>
      </m:oMath>
    </w:p>
    <w:p w14:paraId="515D7502" w14:textId="77777777" w:rsidR="00EC12C5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-1/2</m:t>
            </m:r>
          </m:sup>
        </m:sSup>
      </m:oMath>
    </w:p>
    <w:p w14:paraId="095EA88B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</w:t>
      </w:r>
    </w:p>
    <w:p w14:paraId="0F7495AB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Which spectroscopy is useful for studying surface chemical bonds in nanomaterials?</w:t>
      </w:r>
    </w:p>
    <w:p w14:paraId="069E8B4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UV–Vis</w:t>
      </w:r>
    </w:p>
    <w:p w14:paraId="0B52DC12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FTIR</w:t>
      </w:r>
    </w:p>
    <w:p w14:paraId="04D162E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NMR</w:t>
      </w:r>
    </w:p>
    <w:p w14:paraId="6FCAF806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XRD</w:t>
      </w:r>
    </w:p>
    <w:p w14:paraId="5899F76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temperature dependence specific heat of solid is</w:t>
      </w:r>
      <w:r w:rsidRPr="00E109D9">
        <w:rPr>
          <w:rFonts w:ascii="Times New Roman" w:hAnsi="Times New Roman" w:cs="Times New Roman"/>
          <w:sz w:val="22"/>
          <w:szCs w:val="22"/>
        </w:rPr>
        <w:t>:</w:t>
      </w:r>
    </w:p>
    <w:p w14:paraId="25B5734D" w14:textId="77777777" w:rsidR="00EC12C5" w:rsidRPr="00174EA0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=αT+β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3</m:t>
            </m:r>
          </m:sup>
        </m:sSup>
      </m:oMath>
    </w:p>
    <w:p w14:paraId="3D1529FD" w14:textId="77777777" w:rsidR="00EC12C5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=αT+β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6FF8A0A8" w14:textId="77777777" w:rsidR="00EC12C5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=αT</m:t>
        </m:r>
      </m:oMath>
    </w:p>
    <w:p w14:paraId="30382D64" w14:textId="77777777" w:rsidR="00EC12C5" w:rsidRDefault="00000000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=constant</m:t>
        </m:r>
      </m:oMath>
    </w:p>
    <w:p w14:paraId="76321F6E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In the context of nanocrystal synthesis, Ostwald ripening refers to:</w:t>
      </w:r>
    </w:p>
    <w:p w14:paraId="7BECB17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Formation of nanoparticles via nucleation</w:t>
      </w:r>
    </w:p>
    <w:p w14:paraId="42607799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Growth of larger particles at the expense of smaller ones due to solubility differences</w:t>
      </w:r>
    </w:p>
    <w:p w14:paraId="09D8F4F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Agglomeration of nanoparticles under high temperature</w:t>
      </w:r>
    </w:p>
    <w:p w14:paraId="6339522F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Dissolution of nanoparticles by surface oxidation</w:t>
      </w:r>
    </w:p>
    <w:p w14:paraId="2912BB5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 capacitor stores energy in the form of:</w:t>
      </w:r>
    </w:p>
    <w:p w14:paraId="4EAA4336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Magnetic field</w:t>
      </w:r>
    </w:p>
    <w:p w14:paraId="74E14E7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Electric field</w:t>
      </w:r>
    </w:p>
    <w:p w14:paraId="028B77D5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Heat</w:t>
      </w:r>
    </w:p>
    <w:p w14:paraId="3B80E8FE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Current</w:t>
      </w:r>
    </w:p>
    <w:p w14:paraId="5B771E1C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In an ideal op-amp, the input impedance is:</w:t>
      </w:r>
    </w:p>
    <w:p w14:paraId="03CAEDB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Very low</w:t>
      </w:r>
    </w:p>
    <w:p w14:paraId="1B0F562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Infinite</w:t>
      </w:r>
    </w:p>
    <w:p w14:paraId="36683476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Zero</w:t>
      </w:r>
    </w:p>
    <w:p w14:paraId="56B1721A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Finite but small</w:t>
      </w:r>
    </w:p>
    <w:p w14:paraId="7073241D" w14:textId="77777777" w:rsidR="00EC12C5" w:rsidRPr="001A541E" w:rsidRDefault="00EC12C5" w:rsidP="00EC12C5">
      <w:pPr>
        <w:pStyle w:val="ListParagraph"/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14:paraId="0C3D501E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The main function of a Zener diode is to:</w:t>
      </w:r>
    </w:p>
    <w:p w14:paraId="273751D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Act as a rectifier</w:t>
      </w:r>
    </w:p>
    <w:p w14:paraId="104A53E9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Work as a voltage regulator</w:t>
      </w:r>
    </w:p>
    <w:p w14:paraId="0E81BFB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Amplify signals</w:t>
      </w:r>
    </w:p>
    <w:p w14:paraId="22A5113F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Control current flow</w:t>
      </w:r>
    </w:p>
    <w:p w14:paraId="31936D16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The device used to convert AC to DC is called a:</w:t>
      </w:r>
    </w:p>
    <w:p w14:paraId="7FCCBE9A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Amplifier</w:t>
      </w:r>
    </w:p>
    <w:p w14:paraId="6CB9237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Oscillator</w:t>
      </w:r>
    </w:p>
    <w:p w14:paraId="15916585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Rectifier</w:t>
      </w:r>
    </w:p>
    <w:p w14:paraId="05F04D1A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Filter</w:t>
      </w:r>
    </w:p>
    <w:p w14:paraId="6ECA913F" w14:textId="77777777" w:rsidR="00EC12C5" w:rsidRPr="001A541E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The power gain of an amplifier is given by:</w:t>
      </w:r>
    </w:p>
    <w:p w14:paraId="6C32FD9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Input power / Output power</w:t>
      </w:r>
    </w:p>
    <w:p w14:paraId="7B36A23A" w14:textId="77777777" w:rsidR="00EC12C5" w:rsidRPr="00CF3D4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F3D40">
        <w:rPr>
          <w:rFonts w:ascii="Times New Roman" w:hAnsi="Times New Roman" w:cs="Times New Roman"/>
          <w:b/>
          <w:bCs/>
          <w:sz w:val="22"/>
          <w:szCs w:val="22"/>
        </w:rPr>
        <w:t>Output power / Input power</w:t>
      </w:r>
    </w:p>
    <w:p w14:paraId="79FA8354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Voltage / Current</w:t>
      </w:r>
    </w:p>
    <w:p w14:paraId="1A8D1BE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Current / Voltage</w:t>
      </w:r>
    </w:p>
    <w:p w14:paraId="32739C5F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>The Nyquist theorem is used in:</w:t>
      </w:r>
    </w:p>
    <w:p w14:paraId="1842B83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>Amplifier design</w:t>
      </w:r>
    </w:p>
    <w:p w14:paraId="52A2B9D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>Feedback control</w:t>
      </w:r>
    </w:p>
    <w:p w14:paraId="47BFC04C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4E5BD7">
        <w:rPr>
          <w:rFonts w:ascii="Times New Roman" w:hAnsi="Times New Roman" w:cs="Times New Roman"/>
          <w:b/>
          <w:bCs/>
          <w:sz w:val="22"/>
          <w:szCs w:val="22"/>
        </w:rPr>
        <w:t>Signal sampling</w:t>
      </w:r>
    </w:p>
    <w:p w14:paraId="22410BFD" w14:textId="77777777" w:rsidR="00EC12C5" w:rsidRPr="00CF3D4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 xml:space="preserve"> Transistor biasing</w:t>
      </w:r>
    </w:p>
    <w:p w14:paraId="34759D5C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The process of converting analog signals into digital form is known as:</w:t>
      </w:r>
    </w:p>
    <w:p w14:paraId="1F22B1F5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Modulation</w:t>
      </w:r>
    </w:p>
    <w:p w14:paraId="1111CE3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Demodulation</w:t>
      </w:r>
    </w:p>
    <w:p w14:paraId="731FB42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Quantization</w:t>
      </w:r>
    </w:p>
    <w:p w14:paraId="224FC052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4E5BD7">
        <w:rPr>
          <w:rFonts w:ascii="Times New Roman" w:hAnsi="Times New Roman" w:cs="Times New Roman"/>
          <w:b/>
          <w:bCs/>
          <w:sz w:val="22"/>
          <w:szCs w:val="22"/>
        </w:rPr>
        <w:t>Analog-to-Digital Conversion (ADC)</w:t>
      </w:r>
    </w:p>
    <w:p w14:paraId="6891D670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Gauss’s divergence theorem relates:</w:t>
      </w:r>
    </w:p>
    <w:p w14:paraId="3DDC7FEC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Surface integral to line integral</w:t>
      </w:r>
    </w:p>
    <w:p w14:paraId="4F245687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Line integral to volume integral</w:t>
      </w:r>
    </w:p>
    <w:p w14:paraId="4018520F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4E5BD7">
        <w:rPr>
          <w:rFonts w:ascii="Times New Roman" w:hAnsi="Times New Roman" w:cs="Times New Roman"/>
          <w:b/>
          <w:bCs/>
          <w:sz w:val="22"/>
          <w:szCs w:val="22"/>
        </w:rPr>
        <w:t>Volume integral to surface integral</w:t>
      </w:r>
    </w:p>
    <w:p w14:paraId="29B98F80" w14:textId="122088E1" w:rsidR="00EC12C5" w:rsidRPr="00D335F0" w:rsidRDefault="00EC12C5" w:rsidP="00D335F0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Gradient to curl</w:t>
      </w:r>
    </w:p>
    <w:p w14:paraId="4C297790" w14:textId="37BE529D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14:paraId="656990FD" w14:textId="77777777" w:rsidR="00D657E0" w:rsidRPr="00D657E0" w:rsidRDefault="00D657E0" w:rsidP="00102731">
      <w:pPr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9CA3F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0BC1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7602F"/>
    <w:multiLevelType w:val="hybridMultilevel"/>
    <w:tmpl w:val="4FE0A1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12460"/>
    <w:multiLevelType w:val="hybridMultilevel"/>
    <w:tmpl w:val="41B0733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682084"/>
    <w:multiLevelType w:val="hybridMultilevel"/>
    <w:tmpl w:val="3A760D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71FBB"/>
    <w:multiLevelType w:val="hybridMultilevel"/>
    <w:tmpl w:val="EB76CF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13A08"/>
    <w:multiLevelType w:val="hybridMultilevel"/>
    <w:tmpl w:val="2342DB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5EAE"/>
    <w:multiLevelType w:val="hybridMultilevel"/>
    <w:tmpl w:val="143A76A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35B19"/>
    <w:multiLevelType w:val="hybridMultilevel"/>
    <w:tmpl w:val="25EC4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1" w15:restartNumberingAfterBreak="0">
    <w:nsid w:val="31007805"/>
    <w:multiLevelType w:val="hybridMultilevel"/>
    <w:tmpl w:val="53B0F824"/>
    <w:lvl w:ilvl="0" w:tplc="0409000F">
      <w:start w:val="1"/>
      <w:numFmt w:val="decimal"/>
      <w:lvlText w:val="%1."/>
      <w:lvlJc w:val="lef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2" w15:restartNumberingAfterBreak="0">
    <w:nsid w:val="31E13B14"/>
    <w:multiLevelType w:val="hybridMultilevel"/>
    <w:tmpl w:val="670250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FB605E"/>
    <w:multiLevelType w:val="hybridMultilevel"/>
    <w:tmpl w:val="6810B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03C51"/>
    <w:multiLevelType w:val="hybridMultilevel"/>
    <w:tmpl w:val="57C6D5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C5642"/>
    <w:multiLevelType w:val="hybridMultilevel"/>
    <w:tmpl w:val="B5D42D2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90D8A"/>
    <w:multiLevelType w:val="hybridMultilevel"/>
    <w:tmpl w:val="2DBAB2D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7" w15:restartNumberingAfterBreak="0">
    <w:nsid w:val="472A5B4D"/>
    <w:multiLevelType w:val="hybridMultilevel"/>
    <w:tmpl w:val="EAAA36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F1ED8"/>
    <w:multiLevelType w:val="hybridMultilevel"/>
    <w:tmpl w:val="E1DEA898"/>
    <w:lvl w:ilvl="0" w:tplc="40090015">
      <w:start w:val="1"/>
      <w:numFmt w:val="upperLetter"/>
      <w:lvlText w:val="%1."/>
      <w:lvlJc w:val="left"/>
      <w:pPr>
        <w:ind w:left="772" w:hanging="360"/>
      </w:p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9" w15:restartNumberingAfterBreak="0">
    <w:nsid w:val="4E2B185E"/>
    <w:multiLevelType w:val="hybridMultilevel"/>
    <w:tmpl w:val="25663A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3602A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1" w15:restartNumberingAfterBreak="0">
    <w:nsid w:val="54B4340C"/>
    <w:multiLevelType w:val="hybridMultilevel"/>
    <w:tmpl w:val="00E803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A0250"/>
    <w:multiLevelType w:val="hybridMultilevel"/>
    <w:tmpl w:val="B54E109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14160"/>
    <w:multiLevelType w:val="hybridMultilevel"/>
    <w:tmpl w:val="9FE6D1F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503CF"/>
    <w:multiLevelType w:val="hybridMultilevel"/>
    <w:tmpl w:val="BC22FF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C5B13"/>
    <w:multiLevelType w:val="hybridMultilevel"/>
    <w:tmpl w:val="50BC93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6488F"/>
    <w:multiLevelType w:val="hybridMultilevel"/>
    <w:tmpl w:val="98FEE8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F68F7"/>
    <w:multiLevelType w:val="hybridMultilevel"/>
    <w:tmpl w:val="4FA86412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 w15:restartNumberingAfterBreak="0">
    <w:nsid w:val="5F452DE4"/>
    <w:multiLevelType w:val="hybridMultilevel"/>
    <w:tmpl w:val="8FE2390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DD74A6"/>
    <w:multiLevelType w:val="hybridMultilevel"/>
    <w:tmpl w:val="B6BCCA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80071"/>
    <w:multiLevelType w:val="hybridMultilevel"/>
    <w:tmpl w:val="B31240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F0EA6"/>
    <w:multiLevelType w:val="hybridMultilevel"/>
    <w:tmpl w:val="38323B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763FE"/>
    <w:multiLevelType w:val="hybridMultilevel"/>
    <w:tmpl w:val="935C93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82E5E65"/>
    <w:multiLevelType w:val="hybridMultilevel"/>
    <w:tmpl w:val="1688D3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611DE"/>
    <w:multiLevelType w:val="hybridMultilevel"/>
    <w:tmpl w:val="49DA91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356821">
    <w:abstractNumId w:val="10"/>
  </w:num>
  <w:num w:numId="2" w16cid:durableId="386489615">
    <w:abstractNumId w:val="20"/>
  </w:num>
  <w:num w:numId="3" w16cid:durableId="1066344566">
    <w:abstractNumId w:val="33"/>
  </w:num>
  <w:num w:numId="4" w16cid:durableId="407773513">
    <w:abstractNumId w:val="4"/>
  </w:num>
  <w:num w:numId="5" w16cid:durableId="102581961">
    <w:abstractNumId w:val="1"/>
  </w:num>
  <w:num w:numId="6" w16cid:durableId="335959781">
    <w:abstractNumId w:val="0"/>
  </w:num>
  <w:num w:numId="7" w16cid:durableId="2057702417">
    <w:abstractNumId w:val="13"/>
  </w:num>
  <w:num w:numId="8" w16cid:durableId="1991330114">
    <w:abstractNumId w:val="29"/>
  </w:num>
  <w:num w:numId="9" w16cid:durableId="1436634912">
    <w:abstractNumId w:val="28"/>
  </w:num>
  <w:num w:numId="10" w16cid:durableId="1302341299">
    <w:abstractNumId w:val="30"/>
  </w:num>
  <w:num w:numId="11" w16cid:durableId="128136029">
    <w:abstractNumId w:val="25"/>
  </w:num>
  <w:num w:numId="12" w16cid:durableId="922884019">
    <w:abstractNumId w:val="2"/>
  </w:num>
  <w:num w:numId="13" w16cid:durableId="1672289718">
    <w:abstractNumId w:val="14"/>
  </w:num>
  <w:num w:numId="14" w16cid:durableId="550114204">
    <w:abstractNumId w:val="19"/>
  </w:num>
  <w:num w:numId="15" w16cid:durableId="207031456">
    <w:abstractNumId w:val="9"/>
  </w:num>
  <w:num w:numId="16" w16cid:durableId="1325742209">
    <w:abstractNumId w:val="34"/>
  </w:num>
  <w:num w:numId="17" w16cid:durableId="773785333">
    <w:abstractNumId w:val="7"/>
  </w:num>
  <w:num w:numId="18" w16cid:durableId="868296315">
    <w:abstractNumId w:val="26"/>
  </w:num>
  <w:num w:numId="19" w16cid:durableId="2080322060">
    <w:abstractNumId w:val="8"/>
  </w:num>
  <w:num w:numId="20" w16cid:durableId="271861319">
    <w:abstractNumId w:val="24"/>
  </w:num>
  <w:num w:numId="21" w16cid:durableId="1323657761">
    <w:abstractNumId w:val="15"/>
  </w:num>
  <w:num w:numId="22" w16cid:durableId="1729916021">
    <w:abstractNumId w:val="35"/>
  </w:num>
  <w:num w:numId="23" w16cid:durableId="2088765611">
    <w:abstractNumId w:val="5"/>
  </w:num>
  <w:num w:numId="24" w16cid:durableId="1841000852">
    <w:abstractNumId w:val="31"/>
  </w:num>
  <w:num w:numId="25" w16cid:durableId="398217079">
    <w:abstractNumId w:val="3"/>
  </w:num>
  <w:num w:numId="26" w16cid:durableId="96173166">
    <w:abstractNumId w:val="6"/>
  </w:num>
  <w:num w:numId="27" w16cid:durableId="1581674581">
    <w:abstractNumId w:val="23"/>
  </w:num>
  <w:num w:numId="28" w16cid:durableId="1598245548">
    <w:abstractNumId w:val="22"/>
  </w:num>
  <w:num w:numId="29" w16cid:durableId="1374309300">
    <w:abstractNumId w:val="21"/>
  </w:num>
  <w:num w:numId="30" w16cid:durableId="635793307">
    <w:abstractNumId w:val="17"/>
  </w:num>
  <w:num w:numId="31" w16cid:durableId="1617641676">
    <w:abstractNumId w:val="18"/>
  </w:num>
  <w:num w:numId="32" w16cid:durableId="1945841583">
    <w:abstractNumId w:val="16"/>
  </w:num>
  <w:num w:numId="33" w16cid:durableId="1648782657">
    <w:abstractNumId w:val="32"/>
  </w:num>
  <w:num w:numId="34" w16cid:durableId="115412864">
    <w:abstractNumId w:val="12"/>
  </w:num>
  <w:num w:numId="35" w16cid:durableId="1281376263">
    <w:abstractNumId w:val="27"/>
  </w:num>
  <w:num w:numId="36" w16cid:durableId="1899853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70433"/>
    <w:rsid w:val="00102731"/>
    <w:rsid w:val="002059AF"/>
    <w:rsid w:val="003444B4"/>
    <w:rsid w:val="004B3E1D"/>
    <w:rsid w:val="005A51A6"/>
    <w:rsid w:val="005D5064"/>
    <w:rsid w:val="005E0C8C"/>
    <w:rsid w:val="006D6C83"/>
    <w:rsid w:val="00716EDE"/>
    <w:rsid w:val="00722E98"/>
    <w:rsid w:val="007D1CD1"/>
    <w:rsid w:val="00860354"/>
    <w:rsid w:val="0086673D"/>
    <w:rsid w:val="009711BD"/>
    <w:rsid w:val="009C277D"/>
    <w:rsid w:val="00B30703"/>
    <w:rsid w:val="00C161BF"/>
    <w:rsid w:val="00C26FDE"/>
    <w:rsid w:val="00C96751"/>
    <w:rsid w:val="00D14AE5"/>
    <w:rsid w:val="00D335F0"/>
    <w:rsid w:val="00D36CCC"/>
    <w:rsid w:val="00D657E0"/>
    <w:rsid w:val="00D95FBE"/>
    <w:rsid w:val="00EA454A"/>
    <w:rsid w:val="00EC12C5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docId w15:val="{8517C1FF-AC88-4649-A16B-45586225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E9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722E9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722E98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Jeevitha kannan</cp:lastModifiedBy>
  <cp:revision>14</cp:revision>
  <dcterms:created xsi:type="dcterms:W3CDTF">2025-10-16T09:37:00Z</dcterms:created>
  <dcterms:modified xsi:type="dcterms:W3CDTF">2026-10-07T04:46:00Z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