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DE37B" w14:textId="6A38133E" w:rsidR="00267495" w:rsidRPr="00C017D2" w:rsidRDefault="00267495" w:rsidP="00A30EDB">
      <w:pPr>
        <w:spacing w:after="0"/>
        <w:jc w:val="center"/>
        <w:rPr>
          <w:rFonts w:cs="Times New Roman"/>
          <w:b/>
          <w:bCs/>
          <w:szCs w:val="24"/>
        </w:rPr>
      </w:pPr>
      <w:r w:rsidRPr="00C017D2">
        <w:rPr>
          <w:rFonts w:cs="Times New Roman"/>
          <w:b/>
          <w:bCs/>
          <w:szCs w:val="24"/>
        </w:rPr>
        <w:t>SRM Institute of Science and Technology, Tiruchirappalli</w:t>
      </w:r>
    </w:p>
    <w:p w14:paraId="3948C9E2" w14:textId="6A7D509C" w:rsidR="00267495" w:rsidRPr="00C017D2" w:rsidRDefault="00267495" w:rsidP="00A30EDB">
      <w:pPr>
        <w:spacing w:after="0"/>
        <w:jc w:val="center"/>
        <w:rPr>
          <w:rFonts w:cs="Times New Roman"/>
          <w:b/>
          <w:bCs/>
          <w:szCs w:val="24"/>
        </w:rPr>
      </w:pPr>
      <w:r w:rsidRPr="00C017D2">
        <w:rPr>
          <w:rFonts w:cs="Times New Roman"/>
          <w:b/>
          <w:bCs/>
          <w:szCs w:val="24"/>
        </w:rPr>
        <w:t>Faculty of Science and Humanities</w:t>
      </w:r>
    </w:p>
    <w:p w14:paraId="360CDE2B" w14:textId="77777777" w:rsidR="00267495" w:rsidRPr="00C017D2" w:rsidRDefault="00267495" w:rsidP="00A30EDB">
      <w:pPr>
        <w:spacing w:after="0"/>
        <w:jc w:val="center"/>
        <w:rPr>
          <w:rFonts w:cs="Times New Roman"/>
          <w:b/>
          <w:bCs/>
          <w:szCs w:val="24"/>
        </w:rPr>
      </w:pPr>
      <w:r w:rsidRPr="00C017D2">
        <w:rPr>
          <w:rFonts w:cs="Times New Roman"/>
          <w:b/>
          <w:bCs/>
          <w:szCs w:val="24"/>
        </w:rPr>
        <w:t>Department of Commerce</w:t>
      </w:r>
    </w:p>
    <w:p w14:paraId="26B3F476" w14:textId="77777777" w:rsidR="00267495" w:rsidRPr="00C017D2" w:rsidRDefault="00267495" w:rsidP="00A30EDB">
      <w:pPr>
        <w:spacing w:after="0"/>
        <w:jc w:val="center"/>
        <w:rPr>
          <w:rFonts w:cs="Times New Roman"/>
          <w:b/>
          <w:bCs/>
          <w:szCs w:val="24"/>
        </w:rPr>
      </w:pPr>
      <w:r w:rsidRPr="00C017D2">
        <w:rPr>
          <w:rFonts w:cs="Times New Roman"/>
          <w:b/>
          <w:bCs/>
          <w:szCs w:val="24"/>
        </w:rPr>
        <w:t>Ph.D. Entrance Examination – 2026</w:t>
      </w:r>
    </w:p>
    <w:p w14:paraId="60B6085D" w14:textId="77777777" w:rsidR="00267495" w:rsidRPr="00C017D2" w:rsidRDefault="00267495" w:rsidP="00A30EDB">
      <w:pPr>
        <w:jc w:val="center"/>
        <w:rPr>
          <w:rFonts w:cs="Times New Roman"/>
          <w:b/>
          <w:bCs/>
          <w:szCs w:val="24"/>
        </w:rPr>
      </w:pPr>
      <w:r w:rsidRPr="00C017D2">
        <w:rPr>
          <w:rFonts w:cs="Times New Roman"/>
          <w:b/>
          <w:bCs/>
          <w:szCs w:val="24"/>
        </w:rPr>
        <w:t>Set A (Research Methodology + Commerce)</w:t>
      </w:r>
    </w:p>
    <w:p w14:paraId="426BCC26" w14:textId="77777777" w:rsidR="00267495" w:rsidRPr="00C017D2" w:rsidRDefault="00267495" w:rsidP="00A30EDB">
      <w:pPr>
        <w:jc w:val="right"/>
        <w:rPr>
          <w:rFonts w:cs="Times New Roman"/>
          <w:szCs w:val="24"/>
        </w:rPr>
      </w:pPr>
      <w:r w:rsidRPr="00C017D2">
        <w:rPr>
          <w:rFonts w:cs="Times New Roman"/>
          <w:b/>
          <w:bCs/>
          <w:szCs w:val="24"/>
        </w:rPr>
        <w:t>Total Questions: 50</w:t>
      </w:r>
    </w:p>
    <w:p w14:paraId="3B739B81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Which research design is most suitable for causal relationships?</w:t>
      </w:r>
      <w:r w:rsidRPr="00C017D2">
        <w:rPr>
          <w:rFonts w:cs="Times New Roman"/>
          <w:szCs w:val="24"/>
        </w:rPr>
        <w:br/>
        <w:t>A) Exploratory</w:t>
      </w:r>
      <w:r w:rsidRPr="00C017D2">
        <w:rPr>
          <w:rFonts w:cs="Times New Roman"/>
          <w:szCs w:val="24"/>
        </w:rPr>
        <w:br/>
        <w:t>B) Descriptive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Experimental</w:t>
      </w:r>
      <w:r w:rsidRPr="00C017D2">
        <w:rPr>
          <w:rFonts w:cs="Times New Roman"/>
          <w:szCs w:val="24"/>
        </w:rPr>
        <w:br/>
        <w:t xml:space="preserve">D) Historical </w:t>
      </w:r>
    </w:p>
    <w:p w14:paraId="5D2182F2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The formula for standard error of mean is:</w:t>
      </w:r>
      <w:r w:rsidRPr="00C017D2">
        <w:rPr>
          <w:rFonts w:cs="Times New Roman"/>
          <w:szCs w:val="24"/>
        </w:rPr>
        <w:br/>
        <w:t>A) σ²/n</w:t>
      </w:r>
      <w:r w:rsidRPr="00C017D2">
        <w:rPr>
          <w:rFonts w:cs="Times New Roman"/>
          <w:szCs w:val="24"/>
        </w:rPr>
        <w:br/>
        <w:t xml:space="preserve">B) </w:t>
      </w:r>
      <w:r w:rsidRPr="00C017D2">
        <w:rPr>
          <w:rFonts w:cs="Times New Roman"/>
          <w:b/>
          <w:bCs/>
          <w:szCs w:val="24"/>
        </w:rPr>
        <w:t>σ/√n</w:t>
      </w:r>
      <w:r w:rsidRPr="00C017D2">
        <w:rPr>
          <w:rFonts w:cs="Times New Roman"/>
          <w:szCs w:val="24"/>
        </w:rPr>
        <w:br/>
        <w:t>C) √σ/n</w:t>
      </w:r>
      <w:r w:rsidRPr="00C017D2">
        <w:rPr>
          <w:rFonts w:cs="Times New Roman"/>
          <w:szCs w:val="24"/>
        </w:rPr>
        <w:br/>
        <w:t xml:space="preserve">D) n/σ </w:t>
      </w:r>
    </w:p>
    <w:p w14:paraId="69A96B02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A Type I error occurs when:</w:t>
      </w:r>
      <w:r w:rsidRPr="00C017D2">
        <w:rPr>
          <w:rFonts w:cs="Times New Roman"/>
          <w:szCs w:val="24"/>
        </w:rPr>
        <w:br/>
        <w:t>A) Accepting false hypothesis</w:t>
      </w:r>
      <w:r w:rsidRPr="00C017D2">
        <w:rPr>
          <w:rFonts w:cs="Times New Roman"/>
          <w:szCs w:val="24"/>
        </w:rPr>
        <w:br/>
        <w:t>B) Rejecting true hypothesis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Rejecting a true null hypothesis</w:t>
      </w:r>
      <w:r w:rsidRPr="00C017D2">
        <w:rPr>
          <w:rFonts w:cs="Times New Roman"/>
          <w:szCs w:val="24"/>
        </w:rPr>
        <w:br/>
        <w:t xml:space="preserve">D) Accepting true hypothesis </w:t>
      </w:r>
    </w:p>
    <w:p w14:paraId="237B178D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Cronbach’s Alpha measures:</w:t>
      </w:r>
      <w:r w:rsidRPr="00C017D2">
        <w:rPr>
          <w:rFonts w:cs="Times New Roman"/>
          <w:szCs w:val="24"/>
        </w:rPr>
        <w:br/>
        <w:t>A) Validity</w:t>
      </w:r>
      <w:r w:rsidRPr="00C017D2">
        <w:rPr>
          <w:rFonts w:cs="Times New Roman"/>
          <w:szCs w:val="24"/>
        </w:rPr>
        <w:br/>
        <w:t>B) Sampling error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Reliability</w:t>
      </w:r>
      <w:r w:rsidRPr="00C017D2">
        <w:rPr>
          <w:rFonts w:cs="Times New Roman"/>
          <w:szCs w:val="24"/>
        </w:rPr>
        <w:br/>
        <w:t xml:space="preserve">D) Bias </w:t>
      </w:r>
    </w:p>
    <w:p w14:paraId="44433E4F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Multicollinearity affects:</w:t>
      </w:r>
      <w:r w:rsidRPr="00C017D2">
        <w:rPr>
          <w:rFonts w:cs="Times New Roman"/>
          <w:szCs w:val="24"/>
        </w:rPr>
        <w:br/>
        <w:t>A) Mean</w:t>
      </w:r>
      <w:r w:rsidRPr="00C017D2">
        <w:rPr>
          <w:rFonts w:cs="Times New Roman"/>
          <w:szCs w:val="24"/>
        </w:rPr>
        <w:br/>
        <w:t>B) Variance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Regression coefficients</w:t>
      </w:r>
      <w:r w:rsidRPr="00C017D2">
        <w:rPr>
          <w:rFonts w:cs="Times New Roman"/>
          <w:szCs w:val="24"/>
        </w:rPr>
        <w:br/>
        <w:t xml:space="preserve">D) Sampling </w:t>
      </w:r>
    </w:p>
    <w:p w14:paraId="62BA3E7B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Which sampling technique ensures proportional representation?</w:t>
      </w:r>
      <w:r w:rsidRPr="00C017D2">
        <w:rPr>
          <w:rFonts w:cs="Times New Roman"/>
          <w:szCs w:val="24"/>
        </w:rPr>
        <w:br/>
        <w:t>A) Cluster</w:t>
      </w:r>
      <w:r w:rsidRPr="00C017D2">
        <w:rPr>
          <w:rFonts w:cs="Times New Roman"/>
          <w:szCs w:val="24"/>
        </w:rPr>
        <w:br/>
        <w:t>B) Convenience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Stratified sampling</w:t>
      </w:r>
      <w:r w:rsidRPr="00C017D2">
        <w:rPr>
          <w:rFonts w:cs="Times New Roman"/>
          <w:szCs w:val="24"/>
        </w:rPr>
        <w:br/>
        <w:t xml:space="preserve">D) Judgment </w:t>
      </w:r>
    </w:p>
    <w:p w14:paraId="1DFBD019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p-value indicates:</w:t>
      </w:r>
      <w:r w:rsidRPr="00C017D2">
        <w:rPr>
          <w:rFonts w:cs="Times New Roman"/>
          <w:szCs w:val="24"/>
        </w:rPr>
        <w:br/>
        <w:t>A) Population</w:t>
      </w:r>
      <w:r w:rsidRPr="00C017D2">
        <w:rPr>
          <w:rFonts w:cs="Times New Roman"/>
          <w:szCs w:val="24"/>
        </w:rPr>
        <w:br/>
        <w:t>B) Probability of error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Significance level</w:t>
      </w:r>
      <w:r w:rsidRPr="00C017D2">
        <w:rPr>
          <w:rFonts w:cs="Times New Roman"/>
          <w:szCs w:val="24"/>
        </w:rPr>
        <w:br/>
        <w:t xml:space="preserve">D) Variance </w:t>
      </w:r>
    </w:p>
    <w:p w14:paraId="606B19A2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lastRenderedPageBreak/>
        <w:t>ANOVA is used for:</w:t>
      </w:r>
      <w:r w:rsidRPr="00C017D2">
        <w:rPr>
          <w:rFonts w:cs="Times New Roman"/>
          <w:szCs w:val="24"/>
        </w:rPr>
        <w:br/>
        <w:t>A) Two means</w:t>
      </w:r>
      <w:r w:rsidRPr="00C017D2">
        <w:rPr>
          <w:rFonts w:cs="Times New Roman"/>
          <w:szCs w:val="24"/>
        </w:rPr>
        <w:br/>
        <w:t>B) Correlation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Comparing multiple means</w:t>
      </w:r>
      <w:r w:rsidRPr="00C017D2">
        <w:rPr>
          <w:rFonts w:cs="Times New Roman"/>
          <w:szCs w:val="24"/>
        </w:rPr>
        <w:br/>
        <w:t xml:space="preserve">D) Regression </w:t>
      </w:r>
    </w:p>
    <w:p w14:paraId="07C351CB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Which scale has true zero?</w:t>
      </w:r>
      <w:r w:rsidRPr="00C017D2">
        <w:rPr>
          <w:rFonts w:cs="Times New Roman"/>
          <w:szCs w:val="24"/>
        </w:rPr>
        <w:br/>
        <w:t>A) Nominal</w:t>
      </w:r>
      <w:r w:rsidRPr="00C017D2">
        <w:rPr>
          <w:rFonts w:cs="Times New Roman"/>
          <w:szCs w:val="24"/>
        </w:rPr>
        <w:br/>
        <w:t>B) Ordinal</w:t>
      </w:r>
      <w:r w:rsidRPr="00C017D2">
        <w:rPr>
          <w:rFonts w:cs="Times New Roman"/>
          <w:szCs w:val="24"/>
        </w:rPr>
        <w:br/>
        <w:t>C) Interval</w:t>
      </w:r>
      <w:r w:rsidRPr="00C017D2">
        <w:rPr>
          <w:rFonts w:cs="Times New Roman"/>
          <w:szCs w:val="24"/>
        </w:rPr>
        <w:br/>
        <w:t xml:space="preserve">D) </w:t>
      </w:r>
      <w:r w:rsidRPr="00C017D2">
        <w:rPr>
          <w:rFonts w:cs="Times New Roman"/>
          <w:b/>
          <w:bCs/>
          <w:szCs w:val="24"/>
        </w:rPr>
        <w:t>Ratio</w:t>
      </w:r>
      <w:r w:rsidRPr="00C017D2">
        <w:rPr>
          <w:rFonts w:cs="Times New Roman"/>
          <w:szCs w:val="24"/>
        </w:rPr>
        <w:t xml:space="preserve"> </w:t>
      </w:r>
    </w:p>
    <w:p w14:paraId="6B258879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Factor analysis is used for:</w:t>
      </w:r>
      <w:r w:rsidRPr="00C017D2">
        <w:rPr>
          <w:rFonts w:cs="Times New Roman"/>
          <w:szCs w:val="24"/>
        </w:rPr>
        <w:br/>
        <w:t>A) Prediction</w:t>
      </w:r>
      <w:r w:rsidRPr="00C017D2">
        <w:rPr>
          <w:rFonts w:cs="Times New Roman"/>
          <w:szCs w:val="24"/>
        </w:rPr>
        <w:br/>
        <w:t>B) Classification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Data reduction</w:t>
      </w:r>
      <w:r w:rsidRPr="00C017D2">
        <w:rPr>
          <w:rFonts w:cs="Times New Roman"/>
          <w:szCs w:val="24"/>
        </w:rPr>
        <w:br/>
        <w:t xml:space="preserve">D) Sampling </w:t>
      </w:r>
    </w:p>
    <w:p w14:paraId="19F17ED9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Regression equation:</w:t>
      </w:r>
      <w:r w:rsidRPr="00C017D2">
        <w:rPr>
          <w:rFonts w:cs="Times New Roman"/>
          <w:szCs w:val="24"/>
        </w:rPr>
        <w:br/>
        <w:t xml:space="preserve">A) X = a + </w:t>
      </w:r>
      <w:proofErr w:type="spellStart"/>
      <w:r w:rsidRPr="00C017D2">
        <w:rPr>
          <w:rFonts w:cs="Times New Roman"/>
          <w:szCs w:val="24"/>
        </w:rPr>
        <w:t>bY</w:t>
      </w:r>
      <w:proofErr w:type="spellEnd"/>
      <w:r w:rsidRPr="00C017D2">
        <w:rPr>
          <w:rFonts w:cs="Times New Roman"/>
          <w:szCs w:val="24"/>
        </w:rPr>
        <w:br/>
        <w:t xml:space="preserve">B) </w:t>
      </w:r>
      <w:r w:rsidRPr="00C017D2">
        <w:rPr>
          <w:rFonts w:cs="Times New Roman"/>
          <w:b/>
          <w:bCs/>
          <w:szCs w:val="24"/>
        </w:rPr>
        <w:t xml:space="preserve">Y = a + </w:t>
      </w:r>
      <w:proofErr w:type="spellStart"/>
      <w:r w:rsidRPr="00C017D2">
        <w:rPr>
          <w:rFonts w:cs="Times New Roman"/>
          <w:b/>
          <w:bCs/>
          <w:szCs w:val="24"/>
        </w:rPr>
        <w:t>bX</w:t>
      </w:r>
      <w:proofErr w:type="spellEnd"/>
      <w:r w:rsidRPr="00C017D2">
        <w:rPr>
          <w:rFonts w:cs="Times New Roman"/>
          <w:szCs w:val="24"/>
        </w:rPr>
        <w:br/>
        <w:t>C) Y = ab</w:t>
      </w:r>
      <w:r w:rsidRPr="00C017D2">
        <w:rPr>
          <w:rFonts w:cs="Times New Roman"/>
          <w:szCs w:val="24"/>
        </w:rPr>
        <w:br/>
        <w:t xml:space="preserve">D) X = Y </w:t>
      </w:r>
    </w:p>
    <w:p w14:paraId="609C0C18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Hypothesis testing involves:</w:t>
      </w:r>
      <w:r w:rsidRPr="00C017D2">
        <w:rPr>
          <w:rFonts w:cs="Times New Roman"/>
          <w:szCs w:val="24"/>
        </w:rPr>
        <w:br/>
        <w:t>A) Estimation</w:t>
      </w:r>
      <w:r w:rsidRPr="00C017D2">
        <w:rPr>
          <w:rFonts w:cs="Times New Roman"/>
          <w:szCs w:val="24"/>
        </w:rPr>
        <w:br/>
        <w:t xml:space="preserve">B) </w:t>
      </w:r>
      <w:r w:rsidRPr="00C017D2">
        <w:rPr>
          <w:rFonts w:cs="Times New Roman"/>
          <w:b/>
          <w:bCs/>
          <w:szCs w:val="24"/>
        </w:rPr>
        <w:t>Decision making</w:t>
      </w:r>
      <w:r w:rsidRPr="00C017D2">
        <w:rPr>
          <w:rFonts w:cs="Times New Roman"/>
          <w:szCs w:val="24"/>
        </w:rPr>
        <w:br/>
        <w:t>C) Sampling</w:t>
      </w:r>
      <w:r w:rsidRPr="00C017D2">
        <w:rPr>
          <w:rFonts w:cs="Times New Roman"/>
          <w:szCs w:val="24"/>
        </w:rPr>
        <w:br/>
        <w:t xml:space="preserve">D) Data entry </w:t>
      </w:r>
    </w:p>
    <w:p w14:paraId="5D88D693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Chi-square test is used for:</w:t>
      </w:r>
      <w:r w:rsidRPr="00C017D2">
        <w:rPr>
          <w:rFonts w:cs="Times New Roman"/>
          <w:szCs w:val="24"/>
        </w:rPr>
        <w:br/>
        <w:t>A) Means</w:t>
      </w:r>
      <w:r w:rsidRPr="00C017D2">
        <w:rPr>
          <w:rFonts w:cs="Times New Roman"/>
          <w:szCs w:val="24"/>
        </w:rPr>
        <w:br/>
        <w:t>B) Variance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Categorical data</w:t>
      </w:r>
      <w:r w:rsidRPr="00C017D2">
        <w:rPr>
          <w:rFonts w:cs="Times New Roman"/>
          <w:szCs w:val="24"/>
        </w:rPr>
        <w:br/>
        <w:t xml:space="preserve">D) Regression </w:t>
      </w:r>
    </w:p>
    <w:p w14:paraId="659CA7C8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External validity refers to:</w:t>
      </w:r>
      <w:r w:rsidRPr="00C017D2">
        <w:rPr>
          <w:rFonts w:cs="Times New Roman"/>
          <w:szCs w:val="24"/>
        </w:rPr>
        <w:br/>
        <w:t>A) Internal consistency</w:t>
      </w:r>
      <w:r w:rsidRPr="00C017D2">
        <w:rPr>
          <w:rFonts w:cs="Times New Roman"/>
          <w:szCs w:val="24"/>
        </w:rPr>
        <w:br/>
        <w:t xml:space="preserve">B) </w:t>
      </w:r>
      <w:r w:rsidRPr="00C017D2">
        <w:rPr>
          <w:rFonts w:cs="Times New Roman"/>
          <w:b/>
          <w:bCs/>
          <w:szCs w:val="24"/>
        </w:rPr>
        <w:t>Generalizability</w:t>
      </w:r>
      <w:r w:rsidRPr="00C017D2">
        <w:rPr>
          <w:rFonts w:cs="Times New Roman"/>
          <w:szCs w:val="24"/>
        </w:rPr>
        <w:br/>
        <w:t>C) Measurement</w:t>
      </w:r>
      <w:r w:rsidRPr="00C017D2">
        <w:rPr>
          <w:rFonts w:cs="Times New Roman"/>
          <w:szCs w:val="24"/>
        </w:rPr>
        <w:br/>
        <w:t xml:space="preserve">D) Sampling </w:t>
      </w:r>
    </w:p>
    <w:p w14:paraId="45DD9074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Null hypothesis symbol:</w:t>
      </w:r>
      <w:r w:rsidRPr="00C017D2">
        <w:rPr>
          <w:rFonts w:cs="Times New Roman"/>
          <w:szCs w:val="24"/>
        </w:rPr>
        <w:br/>
        <w:t>A) H1</w:t>
      </w:r>
      <w:r w:rsidRPr="00C017D2">
        <w:rPr>
          <w:rFonts w:cs="Times New Roman"/>
          <w:szCs w:val="24"/>
        </w:rPr>
        <w:br/>
        <w:t>B) H2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H0</w:t>
      </w:r>
      <w:r w:rsidRPr="00C017D2">
        <w:rPr>
          <w:rFonts w:cs="Times New Roman"/>
          <w:szCs w:val="24"/>
        </w:rPr>
        <w:br/>
        <w:t xml:space="preserve">D) HA </w:t>
      </w:r>
    </w:p>
    <w:p w14:paraId="5FFB8216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Correlation coefficient range:</w:t>
      </w:r>
      <w:r w:rsidRPr="00C017D2">
        <w:rPr>
          <w:rFonts w:cs="Times New Roman"/>
          <w:szCs w:val="24"/>
        </w:rPr>
        <w:br/>
        <w:t>A) 0 to 1</w:t>
      </w:r>
      <w:r w:rsidRPr="00C017D2">
        <w:rPr>
          <w:rFonts w:cs="Times New Roman"/>
          <w:szCs w:val="24"/>
        </w:rPr>
        <w:br/>
      </w:r>
      <w:r w:rsidRPr="00C017D2">
        <w:rPr>
          <w:rFonts w:cs="Times New Roman"/>
          <w:szCs w:val="24"/>
        </w:rPr>
        <w:lastRenderedPageBreak/>
        <w:t xml:space="preserve">B) </w:t>
      </w:r>
      <w:r w:rsidRPr="00C017D2">
        <w:rPr>
          <w:rFonts w:cs="Times New Roman"/>
          <w:b/>
          <w:bCs/>
          <w:szCs w:val="24"/>
        </w:rPr>
        <w:t>-1 to +1</w:t>
      </w:r>
      <w:r w:rsidRPr="00C017D2">
        <w:rPr>
          <w:rFonts w:cs="Times New Roman"/>
          <w:szCs w:val="24"/>
        </w:rPr>
        <w:br/>
        <w:t>C) 0 to ∞</w:t>
      </w:r>
      <w:r w:rsidRPr="00C017D2">
        <w:rPr>
          <w:rFonts w:cs="Times New Roman"/>
          <w:szCs w:val="24"/>
        </w:rPr>
        <w:br/>
        <w:t xml:space="preserve">D) -∞ to ∞ </w:t>
      </w:r>
    </w:p>
    <w:p w14:paraId="4EBA7EED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Likert scale is:</w:t>
      </w:r>
      <w:r w:rsidRPr="00C017D2">
        <w:rPr>
          <w:rFonts w:cs="Times New Roman"/>
          <w:szCs w:val="24"/>
        </w:rPr>
        <w:br/>
        <w:t>A) Ratio</w:t>
      </w:r>
      <w:r w:rsidRPr="00C017D2">
        <w:rPr>
          <w:rFonts w:cs="Times New Roman"/>
          <w:szCs w:val="24"/>
        </w:rPr>
        <w:br/>
        <w:t>B) Interval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Ordinal</w:t>
      </w:r>
      <w:r w:rsidRPr="00C017D2">
        <w:rPr>
          <w:rFonts w:cs="Times New Roman"/>
          <w:szCs w:val="24"/>
        </w:rPr>
        <w:br/>
        <w:t xml:space="preserve">D) Nominal </w:t>
      </w:r>
    </w:p>
    <w:p w14:paraId="63A42A61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Sampling frame is:</w:t>
      </w:r>
      <w:r w:rsidRPr="00C017D2">
        <w:rPr>
          <w:rFonts w:cs="Times New Roman"/>
          <w:szCs w:val="24"/>
        </w:rPr>
        <w:br/>
        <w:t>A) Data</w:t>
      </w:r>
      <w:r w:rsidRPr="00C017D2">
        <w:rPr>
          <w:rFonts w:cs="Times New Roman"/>
          <w:szCs w:val="24"/>
        </w:rPr>
        <w:br/>
        <w:t>B) Population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List of elements</w:t>
      </w:r>
      <w:r w:rsidRPr="00C017D2">
        <w:rPr>
          <w:rFonts w:cs="Times New Roman"/>
          <w:szCs w:val="24"/>
        </w:rPr>
        <w:br/>
        <w:t xml:space="preserve">D) Tool </w:t>
      </w:r>
    </w:p>
    <w:p w14:paraId="2BFAB4BD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Regression assumes:</w:t>
      </w:r>
      <w:r w:rsidRPr="00C017D2">
        <w:rPr>
          <w:rFonts w:cs="Times New Roman"/>
          <w:szCs w:val="24"/>
        </w:rPr>
        <w:br/>
        <w:t>A) Non-linearity</w:t>
      </w:r>
      <w:r w:rsidRPr="00C017D2">
        <w:rPr>
          <w:rFonts w:cs="Times New Roman"/>
          <w:szCs w:val="24"/>
        </w:rPr>
        <w:br/>
        <w:t xml:space="preserve">B) </w:t>
      </w:r>
      <w:r w:rsidRPr="00C017D2">
        <w:rPr>
          <w:rFonts w:cs="Times New Roman"/>
          <w:b/>
          <w:bCs/>
          <w:szCs w:val="24"/>
        </w:rPr>
        <w:t>Linearity</w:t>
      </w:r>
      <w:r w:rsidRPr="00C017D2">
        <w:rPr>
          <w:rFonts w:cs="Times New Roman"/>
          <w:szCs w:val="24"/>
        </w:rPr>
        <w:br/>
        <w:t>C) Randomness</w:t>
      </w:r>
      <w:r w:rsidRPr="00C017D2">
        <w:rPr>
          <w:rFonts w:cs="Times New Roman"/>
          <w:szCs w:val="24"/>
        </w:rPr>
        <w:br/>
        <w:t xml:space="preserve">D) Bias </w:t>
      </w:r>
    </w:p>
    <w:p w14:paraId="4BF486E8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F-test is used in:</w:t>
      </w:r>
      <w:r w:rsidRPr="00C017D2">
        <w:rPr>
          <w:rFonts w:cs="Times New Roman"/>
          <w:szCs w:val="24"/>
        </w:rPr>
        <w:br/>
        <w:t>A) Correlation</w:t>
      </w:r>
      <w:r w:rsidRPr="00C017D2">
        <w:rPr>
          <w:rFonts w:cs="Times New Roman"/>
          <w:szCs w:val="24"/>
        </w:rPr>
        <w:br/>
        <w:t xml:space="preserve">B) </w:t>
      </w:r>
      <w:r w:rsidRPr="00C017D2">
        <w:rPr>
          <w:rFonts w:cs="Times New Roman"/>
          <w:b/>
          <w:bCs/>
          <w:szCs w:val="24"/>
        </w:rPr>
        <w:t>ANOVA</w:t>
      </w:r>
      <w:r w:rsidRPr="00C017D2">
        <w:rPr>
          <w:rFonts w:cs="Times New Roman"/>
          <w:szCs w:val="24"/>
        </w:rPr>
        <w:br/>
        <w:t>C) Regression</w:t>
      </w:r>
      <w:r w:rsidRPr="00C017D2">
        <w:rPr>
          <w:rFonts w:cs="Times New Roman"/>
          <w:szCs w:val="24"/>
        </w:rPr>
        <w:br/>
        <w:t xml:space="preserve">D) Sampling </w:t>
      </w:r>
    </w:p>
    <w:p w14:paraId="7EE860B9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Content validity refers to:</w:t>
      </w:r>
      <w:r w:rsidRPr="00C017D2">
        <w:rPr>
          <w:rFonts w:cs="Times New Roman"/>
          <w:szCs w:val="24"/>
        </w:rPr>
        <w:br/>
        <w:t>A) Accuracy</w:t>
      </w:r>
      <w:r w:rsidRPr="00C017D2">
        <w:rPr>
          <w:rFonts w:cs="Times New Roman"/>
          <w:szCs w:val="24"/>
        </w:rPr>
        <w:br/>
        <w:t>B) Consistency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Coverage of domain</w:t>
      </w:r>
      <w:r w:rsidRPr="00C017D2">
        <w:rPr>
          <w:rFonts w:cs="Times New Roman"/>
          <w:szCs w:val="24"/>
        </w:rPr>
        <w:br/>
        <w:t xml:space="preserve">D) Sampling </w:t>
      </w:r>
    </w:p>
    <w:p w14:paraId="33D38F5F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Endogeneity problem occurs in:</w:t>
      </w:r>
      <w:r w:rsidRPr="00C017D2">
        <w:rPr>
          <w:rFonts w:cs="Times New Roman"/>
          <w:szCs w:val="24"/>
        </w:rPr>
        <w:br/>
        <w:t>A) Sampling</w:t>
      </w:r>
      <w:r w:rsidRPr="00C017D2">
        <w:rPr>
          <w:rFonts w:cs="Times New Roman"/>
          <w:szCs w:val="24"/>
        </w:rPr>
        <w:br/>
        <w:t>B) Survey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Regression</w:t>
      </w:r>
      <w:r w:rsidRPr="00C017D2">
        <w:rPr>
          <w:rFonts w:cs="Times New Roman"/>
          <w:szCs w:val="24"/>
        </w:rPr>
        <w:br/>
        <w:t xml:space="preserve">D) Observation </w:t>
      </w:r>
    </w:p>
    <w:p w14:paraId="562FF438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Skewness measures:</w:t>
      </w:r>
      <w:r w:rsidRPr="00C017D2">
        <w:rPr>
          <w:rFonts w:cs="Times New Roman"/>
          <w:szCs w:val="24"/>
        </w:rPr>
        <w:br/>
        <w:t>A) Spread</w:t>
      </w:r>
      <w:r w:rsidRPr="00C017D2">
        <w:rPr>
          <w:rFonts w:cs="Times New Roman"/>
          <w:szCs w:val="24"/>
        </w:rPr>
        <w:br/>
        <w:t>B) Central tendency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Asymmetry</w:t>
      </w:r>
      <w:r w:rsidRPr="00C017D2">
        <w:rPr>
          <w:rFonts w:cs="Times New Roman"/>
          <w:szCs w:val="24"/>
        </w:rPr>
        <w:br/>
        <w:t xml:space="preserve">D) Correlation </w:t>
      </w:r>
    </w:p>
    <w:p w14:paraId="08B8F7D7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Kurtosis measures:</w:t>
      </w:r>
      <w:r w:rsidRPr="00C017D2">
        <w:rPr>
          <w:rFonts w:cs="Times New Roman"/>
          <w:szCs w:val="24"/>
        </w:rPr>
        <w:br/>
        <w:t>A) Spread</w:t>
      </w:r>
      <w:r w:rsidRPr="00C017D2">
        <w:rPr>
          <w:rFonts w:cs="Times New Roman"/>
          <w:szCs w:val="24"/>
        </w:rPr>
        <w:br/>
        <w:t>B) Mean</w:t>
      </w:r>
      <w:r w:rsidRPr="00C017D2">
        <w:rPr>
          <w:rFonts w:cs="Times New Roman"/>
          <w:szCs w:val="24"/>
        </w:rPr>
        <w:br/>
      </w:r>
      <w:r w:rsidRPr="00C017D2">
        <w:rPr>
          <w:rFonts w:cs="Times New Roman"/>
          <w:szCs w:val="24"/>
        </w:rPr>
        <w:lastRenderedPageBreak/>
        <w:t xml:space="preserve">C) </w:t>
      </w:r>
      <w:proofErr w:type="spellStart"/>
      <w:r w:rsidRPr="00C017D2">
        <w:rPr>
          <w:rFonts w:cs="Times New Roman"/>
          <w:b/>
          <w:bCs/>
          <w:szCs w:val="24"/>
        </w:rPr>
        <w:t>Peakedness</w:t>
      </w:r>
      <w:proofErr w:type="spellEnd"/>
      <w:r w:rsidRPr="00C017D2">
        <w:rPr>
          <w:rFonts w:cs="Times New Roman"/>
          <w:szCs w:val="24"/>
        </w:rPr>
        <w:br/>
        <w:t xml:space="preserve">D) Variance </w:t>
      </w:r>
    </w:p>
    <w:p w14:paraId="3B08B15F" w14:textId="77777777" w:rsidR="00267495" w:rsidRPr="00C017D2" w:rsidRDefault="00267495" w:rsidP="00267495">
      <w:pPr>
        <w:numPr>
          <w:ilvl w:val="0"/>
          <w:numId w:val="1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Panel data combines:</w:t>
      </w:r>
      <w:r w:rsidRPr="00C017D2">
        <w:rPr>
          <w:rFonts w:cs="Times New Roman"/>
          <w:szCs w:val="24"/>
        </w:rPr>
        <w:br/>
        <w:t>A) Time series only</w:t>
      </w:r>
      <w:r w:rsidRPr="00C017D2">
        <w:rPr>
          <w:rFonts w:cs="Times New Roman"/>
          <w:szCs w:val="24"/>
        </w:rPr>
        <w:br/>
        <w:t>B) Cross-section only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Both cross-section and time series</w:t>
      </w:r>
      <w:r w:rsidRPr="00C017D2">
        <w:rPr>
          <w:rFonts w:cs="Times New Roman"/>
          <w:szCs w:val="24"/>
        </w:rPr>
        <w:br/>
        <w:t xml:space="preserve">D) Experimental </w:t>
      </w:r>
    </w:p>
    <w:p w14:paraId="633901B5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EVA (Economic Value Added) =</w:t>
      </w:r>
      <w:r w:rsidRPr="00C017D2">
        <w:rPr>
          <w:rFonts w:cs="Times New Roman"/>
          <w:szCs w:val="24"/>
        </w:rPr>
        <w:br/>
        <w:t>A) Profit – Cost</w:t>
      </w:r>
      <w:r w:rsidRPr="00C017D2">
        <w:rPr>
          <w:rFonts w:cs="Times New Roman"/>
          <w:szCs w:val="24"/>
        </w:rPr>
        <w:br/>
        <w:t xml:space="preserve">B) </w:t>
      </w:r>
      <w:r w:rsidRPr="00C017D2">
        <w:rPr>
          <w:rFonts w:cs="Times New Roman"/>
          <w:b/>
          <w:bCs/>
          <w:szCs w:val="24"/>
        </w:rPr>
        <w:t>NOPAT – (Capital × Cost of Capital)</w:t>
      </w:r>
      <w:r w:rsidRPr="00C017D2">
        <w:rPr>
          <w:rFonts w:cs="Times New Roman"/>
          <w:szCs w:val="24"/>
        </w:rPr>
        <w:br/>
        <w:t>C) Revenue – Cost</w:t>
      </w:r>
      <w:r w:rsidRPr="00C017D2">
        <w:rPr>
          <w:rFonts w:cs="Times New Roman"/>
          <w:szCs w:val="24"/>
        </w:rPr>
        <w:br/>
        <w:t xml:space="preserve">D) Profit + Cost </w:t>
      </w:r>
    </w:p>
    <w:p w14:paraId="1D03667B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CAPM formula:</w:t>
      </w:r>
      <w:r w:rsidRPr="00C017D2">
        <w:rPr>
          <w:rFonts w:cs="Times New Roman"/>
          <w:szCs w:val="24"/>
        </w:rPr>
        <w:br/>
        <w:t>A) Ri = Rf + β</w:t>
      </w:r>
      <w:r w:rsidRPr="00C017D2">
        <w:rPr>
          <w:rFonts w:cs="Times New Roman"/>
          <w:szCs w:val="24"/>
        </w:rPr>
        <w:br/>
        <w:t xml:space="preserve">B) </w:t>
      </w:r>
      <w:r w:rsidRPr="00C017D2">
        <w:rPr>
          <w:rFonts w:cs="Times New Roman"/>
          <w:b/>
          <w:bCs/>
          <w:szCs w:val="24"/>
        </w:rPr>
        <w:t>Ri = Rf + β(Rm – Rf)</w:t>
      </w:r>
      <w:r w:rsidRPr="00C017D2">
        <w:rPr>
          <w:rFonts w:cs="Times New Roman"/>
          <w:szCs w:val="24"/>
        </w:rPr>
        <w:br/>
        <w:t>C) Ri = βRm</w:t>
      </w:r>
      <w:r w:rsidRPr="00C017D2">
        <w:rPr>
          <w:rFonts w:cs="Times New Roman"/>
          <w:szCs w:val="24"/>
        </w:rPr>
        <w:br/>
        <w:t xml:space="preserve">D) Ri = Rm </w:t>
      </w:r>
    </w:p>
    <w:p w14:paraId="267F3B7A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Operating leverage relates to:</w:t>
      </w:r>
      <w:r w:rsidRPr="00C017D2">
        <w:rPr>
          <w:rFonts w:cs="Times New Roman"/>
          <w:szCs w:val="24"/>
        </w:rPr>
        <w:br/>
        <w:t>A) Debt</w:t>
      </w:r>
      <w:r w:rsidRPr="00C017D2">
        <w:rPr>
          <w:rFonts w:cs="Times New Roman"/>
          <w:szCs w:val="24"/>
        </w:rPr>
        <w:br/>
        <w:t>B) Equity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Fixed cost</w:t>
      </w:r>
      <w:r w:rsidRPr="00C017D2">
        <w:rPr>
          <w:rFonts w:cs="Times New Roman"/>
          <w:szCs w:val="24"/>
        </w:rPr>
        <w:br/>
        <w:t xml:space="preserve">D) Revenue </w:t>
      </w:r>
    </w:p>
    <w:p w14:paraId="7A197309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DuPont analysis focuses on:</w:t>
      </w:r>
      <w:r w:rsidRPr="00C017D2">
        <w:rPr>
          <w:rFonts w:cs="Times New Roman"/>
          <w:szCs w:val="24"/>
        </w:rPr>
        <w:br/>
        <w:t>A) Liquidity</w:t>
      </w:r>
      <w:r w:rsidRPr="00C017D2">
        <w:rPr>
          <w:rFonts w:cs="Times New Roman"/>
          <w:szCs w:val="24"/>
        </w:rPr>
        <w:br/>
        <w:t>B) Profit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Return on Equity</w:t>
      </w:r>
      <w:r w:rsidRPr="00C017D2">
        <w:rPr>
          <w:rFonts w:cs="Times New Roman"/>
          <w:szCs w:val="24"/>
        </w:rPr>
        <w:br/>
        <w:t xml:space="preserve">D) Cost </w:t>
      </w:r>
    </w:p>
    <w:p w14:paraId="3D5F178E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FIFO method affects:</w:t>
      </w:r>
      <w:r w:rsidRPr="00C017D2">
        <w:rPr>
          <w:rFonts w:cs="Times New Roman"/>
          <w:szCs w:val="24"/>
        </w:rPr>
        <w:br/>
        <w:t>A) Cost</w:t>
      </w:r>
      <w:r w:rsidRPr="00C017D2">
        <w:rPr>
          <w:rFonts w:cs="Times New Roman"/>
          <w:szCs w:val="24"/>
        </w:rPr>
        <w:br/>
        <w:t xml:space="preserve">B) </w:t>
      </w:r>
      <w:r w:rsidRPr="00C017D2">
        <w:rPr>
          <w:rFonts w:cs="Times New Roman"/>
          <w:b/>
          <w:bCs/>
          <w:szCs w:val="24"/>
        </w:rPr>
        <w:t>Inventory valuation</w:t>
      </w:r>
      <w:r w:rsidRPr="00C017D2">
        <w:rPr>
          <w:rFonts w:cs="Times New Roman"/>
          <w:szCs w:val="24"/>
        </w:rPr>
        <w:br/>
        <w:t>C) Sales</w:t>
      </w:r>
      <w:r w:rsidRPr="00C017D2">
        <w:rPr>
          <w:rFonts w:cs="Times New Roman"/>
          <w:szCs w:val="24"/>
        </w:rPr>
        <w:br/>
        <w:t xml:space="preserve">D) Profit </w:t>
      </w:r>
    </w:p>
    <w:p w14:paraId="04178306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Blue Ocean Strategy emphasizes:</w:t>
      </w:r>
      <w:r w:rsidRPr="00C017D2">
        <w:rPr>
          <w:rFonts w:cs="Times New Roman"/>
          <w:szCs w:val="24"/>
        </w:rPr>
        <w:br/>
        <w:t>A) Competition</w:t>
      </w:r>
      <w:r w:rsidRPr="00C017D2">
        <w:rPr>
          <w:rFonts w:cs="Times New Roman"/>
          <w:szCs w:val="24"/>
        </w:rPr>
        <w:br/>
        <w:t>B) Cost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New market creation</w:t>
      </w:r>
      <w:r w:rsidRPr="00C017D2">
        <w:rPr>
          <w:rFonts w:cs="Times New Roman"/>
          <w:szCs w:val="24"/>
        </w:rPr>
        <w:br/>
        <w:t xml:space="preserve">D) Price </w:t>
      </w:r>
    </w:p>
    <w:p w14:paraId="150A27E4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CRM focuses on:</w:t>
      </w:r>
      <w:r w:rsidRPr="00C017D2">
        <w:rPr>
          <w:rFonts w:cs="Times New Roman"/>
          <w:szCs w:val="24"/>
        </w:rPr>
        <w:br/>
        <w:t>A) Production</w:t>
      </w:r>
      <w:r w:rsidRPr="00C017D2">
        <w:rPr>
          <w:rFonts w:cs="Times New Roman"/>
          <w:szCs w:val="24"/>
        </w:rPr>
        <w:br/>
        <w:t xml:space="preserve">B) </w:t>
      </w:r>
      <w:r w:rsidRPr="00C017D2">
        <w:rPr>
          <w:rFonts w:cs="Times New Roman"/>
          <w:b/>
          <w:bCs/>
          <w:szCs w:val="24"/>
        </w:rPr>
        <w:t>Customer relationship</w:t>
      </w:r>
      <w:r w:rsidRPr="00C017D2">
        <w:rPr>
          <w:rFonts w:cs="Times New Roman"/>
          <w:szCs w:val="24"/>
        </w:rPr>
        <w:br/>
        <w:t>C) Cost</w:t>
      </w:r>
      <w:r w:rsidRPr="00C017D2">
        <w:rPr>
          <w:rFonts w:cs="Times New Roman"/>
          <w:szCs w:val="24"/>
        </w:rPr>
        <w:br/>
        <w:t xml:space="preserve">D) Sales </w:t>
      </w:r>
    </w:p>
    <w:p w14:paraId="41A91DD6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lastRenderedPageBreak/>
        <w:t>HR analytics uses:</w:t>
      </w:r>
      <w:r w:rsidRPr="00C017D2">
        <w:rPr>
          <w:rFonts w:cs="Times New Roman"/>
          <w:szCs w:val="24"/>
        </w:rPr>
        <w:br/>
        <w:t>A) Finance</w:t>
      </w:r>
      <w:r w:rsidRPr="00C017D2">
        <w:rPr>
          <w:rFonts w:cs="Times New Roman"/>
          <w:szCs w:val="24"/>
        </w:rPr>
        <w:br/>
        <w:t>B) Marketing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Data-driven HR decisions</w:t>
      </w:r>
      <w:r w:rsidRPr="00C017D2">
        <w:rPr>
          <w:rFonts w:cs="Times New Roman"/>
          <w:szCs w:val="24"/>
        </w:rPr>
        <w:br/>
        <w:t xml:space="preserve">D) Production </w:t>
      </w:r>
    </w:p>
    <w:p w14:paraId="0FEA6393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Balanced Scorecard includes:</w:t>
      </w:r>
      <w:r w:rsidRPr="00C017D2">
        <w:rPr>
          <w:rFonts w:cs="Times New Roman"/>
          <w:szCs w:val="24"/>
        </w:rPr>
        <w:br/>
        <w:t>A) Finance only</w:t>
      </w:r>
      <w:r w:rsidRPr="00C017D2">
        <w:rPr>
          <w:rFonts w:cs="Times New Roman"/>
          <w:szCs w:val="24"/>
        </w:rPr>
        <w:br/>
        <w:t xml:space="preserve">B) </w:t>
      </w:r>
      <w:r w:rsidRPr="00C017D2">
        <w:rPr>
          <w:rFonts w:cs="Times New Roman"/>
          <w:b/>
          <w:bCs/>
          <w:szCs w:val="24"/>
        </w:rPr>
        <w:t>Financial &amp; non-financial metrics</w:t>
      </w:r>
      <w:r w:rsidRPr="00C017D2">
        <w:rPr>
          <w:rFonts w:cs="Times New Roman"/>
          <w:szCs w:val="24"/>
        </w:rPr>
        <w:br/>
        <w:t>C) Cost</w:t>
      </w:r>
      <w:r w:rsidRPr="00C017D2">
        <w:rPr>
          <w:rFonts w:cs="Times New Roman"/>
          <w:szCs w:val="24"/>
        </w:rPr>
        <w:br/>
        <w:t xml:space="preserve">D) Profit </w:t>
      </w:r>
    </w:p>
    <w:p w14:paraId="2DFAC729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Hedging reduces:</w:t>
      </w:r>
      <w:r w:rsidRPr="00C017D2">
        <w:rPr>
          <w:rFonts w:cs="Times New Roman"/>
          <w:szCs w:val="24"/>
        </w:rPr>
        <w:br/>
        <w:t>A) Profit</w:t>
      </w:r>
      <w:r w:rsidRPr="00C017D2">
        <w:rPr>
          <w:rFonts w:cs="Times New Roman"/>
          <w:szCs w:val="24"/>
        </w:rPr>
        <w:br/>
        <w:t>B) Cost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Risk</w:t>
      </w:r>
      <w:r w:rsidRPr="00C017D2">
        <w:rPr>
          <w:rFonts w:cs="Times New Roman"/>
          <w:szCs w:val="24"/>
        </w:rPr>
        <w:br/>
        <w:t xml:space="preserve">D) Revenue </w:t>
      </w:r>
    </w:p>
    <w:p w14:paraId="08B731AF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Derivatives include:</w:t>
      </w:r>
      <w:r w:rsidRPr="00C017D2">
        <w:rPr>
          <w:rFonts w:cs="Times New Roman"/>
          <w:szCs w:val="24"/>
        </w:rPr>
        <w:br/>
        <w:t>A) Shares</w:t>
      </w:r>
      <w:r w:rsidRPr="00C017D2">
        <w:rPr>
          <w:rFonts w:cs="Times New Roman"/>
          <w:szCs w:val="24"/>
        </w:rPr>
        <w:br/>
        <w:t>B) Bonds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Futures &amp; Options</w:t>
      </w:r>
      <w:r w:rsidRPr="00C017D2">
        <w:rPr>
          <w:rFonts w:cs="Times New Roman"/>
          <w:szCs w:val="24"/>
        </w:rPr>
        <w:br/>
        <w:t xml:space="preserve">D) Loans </w:t>
      </w:r>
    </w:p>
    <w:p w14:paraId="76F9CC7B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Break-even formula:</w:t>
      </w:r>
      <w:r w:rsidRPr="00C017D2">
        <w:rPr>
          <w:rFonts w:cs="Times New Roman"/>
          <w:szCs w:val="24"/>
        </w:rPr>
        <w:br/>
        <w:t>A) FC + VC</w:t>
      </w:r>
      <w:r w:rsidRPr="00C017D2">
        <w:rPr>
          <w:rFonts w:cs="Times New Roman"/>
          <w:szCs w:val="24"/>
        </w:rPr>
        <w:br/>
        <w:t xml:space="preserve">B) </w:t>
      </w:r>
      <w:r w:rsidRPr="00C017D2">
        <w:rPr>
          <w:rFonts w:cs="Times New Roman"/>
          <w:b/>
          <w:bCs/>
          <w:szCs w:val="24"/>
        </w:rPr>
        <w:t>FC / (SP – VC)</w:t>
      </w:r>
      <w:r w:rsidRPr="00C017D2">
        <w:rPr>
          <w:rFonts w:cs="Times New Roman"/>
          <w:szCs w:val="24"/>
        </w:rPr>
        <w:br/>
        <w:t>C) SP – VC</w:t>
      </w:r>
      <w:r w:rsidRPr="00C017D2">
        <w:rPr>
          <w:rFonts w:cs="Times New Roman"/>
          <w:szCs w:val="24"/>
        </w:rPr>
        <w:br/>
        <w:t xml:space="preserve">D) Profit </w:t>
      </w:r>
    </w:p>
    <w:p w14:paraId="68267694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Market efficiency theory relates to:</w:t>
      </w:r>
      <w:r w:rsidRPr="00C017D2">
        <w:rPr>
          <w:rFonts w:cs="Times New Roman"/>
          <w:szCs w:val="24"/>
        </w:rPr>
        <w:br/>
        <w:t>A) Cost</w:t>
      </w:r>
      <w:r w:rsidRPr="00C017D2">
        <w:rPr>
          <w:rFonts w:cs="Times New Roman"/>
          <w:szCs w:val="24"/>
        </w:rPr>
        <w:br/>
        <w:t xml:space="preserve">B) </w:t>
      </w:r>
      <w:r w:rsidRPr="00C017D2">
        <w:rPr>
          <w:rFonts w:cs="Times New Roman"/>
          <w:b/>
          <w:bCs/>
          <w:szCs w:val="24"/>
        </w:rPr>
        <w:t>Information availability</w:t>
      </w:r>
      <w:r w:rsidRPr="00C017D2">
        <w:rPr>
          <w:rFonts w:cs="Times New Roman"/>
          <w:szCs w:val="24"/>
        </w:rPr>
        <w:br/>
        <w:t>C) Production</w:t>
      </w:r>
      <w:r w:rsidRPr="00C017D2">
        <w:rPr>
          <w:rFonts w:cs="Times New Roman"/>
          <w:szCs w:val="24"/>
        </w:rPr>
        <w:br/>
        <w:t xml:space="preserve">D) Demand </w:t>
      </w:r>
    </w:p>
    <w:p w14:paraId="269FFB30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Porter’s Five Forces include:</w:t>
      </w:r>
      <w:r w:rsidRPr="00C017D2">
        <w:rPr>
          <w:rFonts w:cs="Times New Roman"/>
          <w:szCs w:val="24"/>
        </w:rPr>
        <w:br/>
        <w:t>A) Demand</w:t>
      </w:r>
      <w:r w:rsidRPr="00C017D2">
        <w:rPr>
          <w:rFonts w:cs="Times New Roman"/>
          <w:szCs w:val="24"/>
        </w:rPr>
        <w:br/>
        <w:t>B) Supply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Competition forces</w:t>
      </w:r>
      <w:r w:rsidRPr="00C017D2">
        <w:rPr>
          <w:rFonts w:cs="Times New Roman"/>
          <w:szCs w:val="24"/>
        </w:rPr>
        <w:br/>
        <w:t xml:space="preserve">D) Price </w:t>
      </w:r>
    </w:p>
    <w:p w14:paraId="627417BC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HRM strategic role includes:</w:t>
      </w:r>
      <w:r w:rsidRPr="00C017D2">
        <w:rPr>
          <w:rFonts w:cs="Times New Roman"/>
          <w:szCs w:val="24"/>
        </w:rPr>
        <w:br/>
        <w:t>A) Payroll</w:t>
      </w:r>
      <w:r w:rsidRPr="00C017D2">
        <w:rPr>
          <w:rFonts w:cs="Times New Roman"/>
          <w:szCs w:val="24"/>
        </w:rPr>
        <w:br/>
        <w:t>B) Recruitment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Organizational strategy alignment</w:t>
      </w:r>
      <w:r w:rsidRPr="00C017D2">
        <w:rPr>
          <w:rFonts w:cs="Times New Roman"/>
          <w:szCs w:val="24"/>
        </w:rPr>
        <w:br/>
        <w:t xml:space="preserve">D) Training </w:t>
      </w:r>
    </w:p>
    <w:p w14:paraId="1ABF6316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Inflation impacts:</w:t>
      </w:r>
      <w:r w:rsidRPr="00C017D2">
        <w:rPr>
          <w:rFonts w:cs="Times New Roman"/>
          <w:szCs w:val="24"/>
        </w:rPr>
        <w:br/>
        <w:t>A) Cost only</w:t>
      </w:r>
      <w:r w:rsidRPr="00C017D2">
        <w:rPr>
          <w:rFonts w:cs="Times New Roman"/>
          <w:szCs w:val="24"/>
        </w:rPr>
        <w:br/>
      </w:r>
      <w:r w:rsidRPr="00C017D2">
        <w:rPr>
          <w:rFonts w:cs="Times New Roman"/>
          <w:szCs w:val="24"/>
        </w:rPr>
        <w:lastRenderedPageBreak/>
        <w:t>B) Profit only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Purchasing power</w:t>
      </w:r>
      <w:r w:rsidRPr="00C017D2">
        <w:rPr>
          <w:rFonts w:cs="Times New Roman"/>
          <w:szCs w:val="24"/>
        </w:rPr>
        <w:br/>
        <w:t xml:space="preserve">D) Revenue </w:t>
      </w:r>
    </w:p>
    <w:p w14:paraId="3B490A06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WTO promotes:</w:t>
      </w:r>
      <w:r w:rsidRPr="00C017D2">
        <w:rPr>
          <w:rFonts w:cs="Times New Roman"/>
          <w:szCs w:val="24"/>
        </w:rPr>
        <w:br/>
        <w:t>A) Local trade</w:t>
      </w:r>
      <w:r w:rsidRPr="00C017D2">
        <w:rPr>
          <w:rFonts w:cs="Times New Roman"/>
          <w:szCs w:val="24"/>
        </w:rPr>
        <w:br/>
        <w:t xml:space="preserve">B) </w:t>
      </w:r>
      <w:r w:rsidRPr="00C017D2">
        <w:rPr>
          <w:rFonts w:cs="Times New Roman"/>
          <w:b/>
          <w:bCs/>
          <w:szCs w:val="24"/>
        </w:rPr>
        <w:t>Global trade</w:t>
      </w:r>
      <w:r w:rsidRPr="00C017D2">
        <w:rPr>
          <w:rFonts w:cs="Times New Roman"/>
          <w:szCs w:val="24"/>
        </w:rPr>
        <w:br/>
        <w:t>C) Isolation</w:t>
      </w:r>
      <w:r w:rsidRPr="00C017D2">
        <w:rPr>
          <w:rFonts w:cs="Times New Roman"/>
          <w:szCs w:val="24"/>
        </w:rPr>
        <w:br/>
        <w:t xml:space="preserve">D) Tax </w:t>
      </w:r>
    </w:p>
    <w:p w14:paraId="7C126982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Financial inclusion aims at:</w:t>
      </w:r>
      <w:r w:rsidRPr="00C017D2">
        <w:rPr>
          <w:rFonts w:cs="Times New Roman"/>
          <w:szCs w:val="24"/>
        </w:rPr>
        <w:br/>
        <w:t>A) Profit</w:t>
      </w:r>
      <w:r w:rsidRPr="00C017D2">
        <w:rPr>
          <w:rFonts w:cs="Times New Roman"/>
          <w:szCs w:val="24"/>
        </w:rPr>
        <w:br/>
        <w:t>B) Cost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Access to financial services</w:t>
      </w:r>
      <w:r w:rsidRPr="00C017D2">
        <w:rPr>
          <w:rFonts w:cs="Times New Roman"/>
          <w:szCs w:val="24"/>
        </w:rPr>
        <w:br/>
        <w:t xml:space="preserve">D) Revenue </w:t>
      </w:r>
    </w:p>
    <w:p w14:paraId="69669E8E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proofErr w:type="spellStart"/>
      <w:r w:rsidRPr="00C017D2">
        <w:rPr>
          <w:rFonts w:cs="Times New Roman"/>
          <w:szCs w:val="24"/>
        </w:rPr>
        <w:t>Behavioral</w:t>
      </w:r>
      <w:proofErr w:type="spellEnd"/>
      <w:r w:rsidRPr="00C017D2">
        <w:rPr>
          <w:rFonts w:cs="Times New Roman"/>
          <w:szCs w:val="24"/>
        </w:rPr>
        <w:t xml:space="preserve"> finance studies:</w:t>
      </w:r>
      <w:r w:rsidRPr="00C017D2">
        <w:rPr>
          <w:rFonts w:cs="Times New Roman"/>
          <w:szCs w:val="24"/>
        </w:rPr>
        <w:br/>
        <w:t>A) Markets</w:t>
      </w:r>
      <w:r w:rsidRPr="00C017D2">
        <w:rPr>
          <w:rFonts w:cs="Times New Roman"/>
          <w:szCs w:val="24"/>
        </w:rPr>
        <w:br/>
        <w:t>B) Firms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Investor psychology</w:t>
      </w:r>
      <w:r w:rsidRPr="00C017D2">
        <w:rPr>
          <w:rFonts w:cs="Times New Roman"/>
          <w:szCs w:val="24"/>
        </w:rPr>
        <w:br/>
        <w:t xml:space="preserve">D) Cost </w:t>
      </w:r>
    </w:p>
    <w:p w14:paraId="20DD9105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Corporate governance ensures:</w:t>
      </w:r>
      <w:r w:rsidRPr="00C017D2">
        <w:rPr>
          <w:rFonts w:cs="Times New Roman"/>
          <w:szCs w:val="24"/>
        </w:rPr>
        <w:br/>
        <w:t>A) Profit</w:t>
      </w:r>
      <w:r w:rsidRPr="00C017D2">
        <w:rPr>
          <w:rFonts w:cs="Times New Roman"/>
          <w:szCs w:val="24"/>
        </w:rPr>
        <w:br/>
        <w:t>B) Cost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Transparency</w:t>
      </w:r>
      <w:r w:rsidRPr="00C017D2">
        <w:rPr>
          <w:rFonts w:cs="Times New Roman"/>
          <w:szCs w:val="24"/>
        </w:rPr>
        <w:br/>
        <w:t xml:space="preserve">D) Sales </w:t>
      </w:r>
    </w:p>
    <w:p w14:paraId="6F1121B7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ESG stands for:</w:t>
      </w:r>
      <w:r w:rsidRPr="00C017D2">
        <w:rPr>
          <w:rFonts w:cs="Times New Roman"/>
          <w:szCs w:val="24"/>
        </w:rPr>
        <w:br/>
        <w:t>A) Economic Social Growth</w:t>
      </w:r>
      <w:r w:rsidRPr="00C017D2">
        <w:rPr>
          <w:rFonts w:cs="Times New Roman"/>
          <w:szCs w:val="24"/>
        </w:rPr>
        <w:br/>
        <w:t xml:space="preserve">B) </w:t>
      </w:r>
      <w:r w:rsidRPr="00C017D2">
        <w:rPr>
          <w:rFonts w:cs="Times New Roman"/>
          <w:b/>
          <w:bCs/>
          <w:szCs w:val="24"/>
        </w:rPr>
        <w:t>Environmental Social Governance</w:t>
      </w:r>
      <w:r w:rsidRPr="00C017D2">
        <w:rPr>
          <w:rFonts w:cs="Times New Roman"/>
          <w:szCs w:val="24"/>
        </w:rPr>
        <w:br/>
        <w:t>C) Equity Social Growth</w:t>
      </w:r>
      <w:r w:rsidRPr="00C017D2">
        <w:rPr>
          <w:rFonts w:cs="Times New Roman"/>
          <w:szCs w:val="24"/>
        </w:rPr>
        <w:br/>
        <w:t xml:space="preserve">D) Economic Sustainability Governance </w:t>
      </w:r>
    </w:p>
    <w:p w14:paraId="7F474C75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Supply chain management focuses on:</w:t>
      </w:r>
      <w:r w:rsidRPr="00C017D2">
        <w:rPr>
          <w:rFonts w:cs="Times New Roman"/>
          <w:szCs w:val="24"/>
        </w:rPr>
        <w:br/>
        <w:t>A) Production</w:t>
      </w:r>
      <w:r w:rsidRPr="00C017D2">
        <w:rPr>
          <w:rFonts w:cs="Times New Roman"/>
          <w:szCs w:val="24"/>
        </w:rPr>
        <w:br/>
        <w:t>B) Cost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Flow of goods</w:t>
      </w:r>
      <w:r w:rsidRPr="00C017D2">
        <w:rPr>
          <w:rFonts w:cs="Times New Roman"/>
          <w:szCs w:val="24"/>
        </w:rPr>
        <w:br/>
        <w:t xml:space="preserve">D) Sales </w:t>
      </w:r>
    </w:p>
    <w:p w14:paraId="6D4D22C1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Digital transformation impacts:</w:t>
      </w:r>
      <w:r w:rsidRPr="00C017D2">
        <w:rPr>
          <w:rFonts w:cs="Times New Roman"/>
          <w:szCs w:val="24"/>
        </w:rPr>
        <w:br/>
        <w:t>A) Cost</w:t>
      </w:r>
      <w:r w:rsidRPr="00C017D2">
        <w:rPr>
          <w:rFonts w:cs="Times New Roman"/>
          <w:szCs w:val="24"/>
        </w:rPr>
        <w:br/>
        <w:t xml:space="preserve">B) </w:t>
      </w:r>
      <w:r w:rsidRPr="00C017D2">
        <w:rPr>
          <w:rFonts w:cs="Times New Roman"/>
          <w:b/>
          <w:bCs/>
          <w:szCs w:val="24"/>
        </w:rPr>
        <w:t>Business processes</w:t>
      </w:r>
      <w:r w:rsidRPr="00C017D2">
        <w:rPr>
          <w:rFonts w:cs="Times New Roman"/>
          <w:szCs w:val="24"/>
        </w:rPr>
        <w:br/>
        <w:t>C) Revenue</w:t>
      </w:r>
      <w:r w:rsidRPr="00C017D2">
        <w:rPr>
          <w:rFonts w:cs="Times New Roman"/>
          <w:szCs w:val="24"/>
        </w:rPr>
        <w:br/>
        <w:t xml:space="preserve">D) Profit </w:t>
      </w:r>
    </w:p>
    <w:p w14:paraId="433B48DD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Startup valuation depends on:</w:t>
      </w:r>
      <w:r w:rsidRPr="00C017D2">
        <w:rPr>
          <w:rFonts w:cs="Times New Roman"/>
          <w:szCs w:val="24"/>
        </w:rPr>
        <w:br/>
        <w:t>A) Cost</w:t>
      </w:r>
      <w:r w:rsidRPr="00C017D2">
        <w:rPr>
          <w:rFonts w:cs="Times New Roman"/>
          <w:szCs w:val="24"/>
        </w:rPr>
        <w:br/>
        <w:t>B) Revenue</w:t>
      </w:r>
      <w:r w:rsidRPr="00C017D2">
        <w:rPr>
          <w:rFonts w:cs="Times New Roman"/>
          <w:szCs w:val="24"/>
        </w:rPr>
        <w:br/>
      </w:r>
      <w:r w:rsidRPr="00C017D2">
        <w:rPr>
          <w:rFonts w:cs="Times New Roman"/>
          <w:szCs w:val="24"/>
        </w:rPr>
        <w:lastRenderedPageBreak/>
        <w:t xml:space="preserve">C) </w:t>
      </w:r>
      <w:r w:rsidRPr="00C017D2">
        <w:rPr>
          <w:rFonts w:cs="Times New Roman"/>
          <w:b/>
          <w:bCs/>
          <w:szCs w:val="24"/>
        </w:rPr>
        <w:t>Growth potential</w:t>
      </w:r>
      <w:r w:rsidRPr="00C017D2">
        <w:rPr>
          <w:rFonts w:cs="Times New Roman"/>
          <w:szCs w:val="24"/>
        </w:rPr>
        <w:br/>
        <w:t xml:space="preserve">D) Assets </w:t>
      </w:r>
    </w:p>
    <w:p w14:paraId="54671EC6" w14:textId="77777777" w:rsidR="00267495" w:rsidRPr="00C017D2" w:rsidRDefault="00267495" w:rsidP="00267495">
      <w:pPr>
        <w:numPr>
          <w:ilvl w:val="0"/>
          <w:numId w:val="2"/>
        </w:numPr>
        <w:rPr>
          <w:rFonts w:cs="Times New Roman"/>
          <w:szCs w:val="24"/>
        </w:rPr>
      </w:pPr>
      <w:r w:rsidRPr="00C017D2">
        <w:rPr>
          <w:rFonts w:cs="Times New Roman"/>
          <w:szCs w:val="24"/>
        </w:rPr>
        <w:t>Circular economy emphasizes:</w:t>
      </w:r>
      <w:r w:rsidRPr="00C017D2">
        <w:rPr>
          <w:rFonts w:cs="Times New Roman"/>
          <w:szCs w:val="24"/>
        </w:rPr>
        <w:br/>
        <w:t>A) Waste</w:t>
      </w:r>
      <w:r w:rsidRPr="00C017D2">
        <w:rPr>
          <w:rFonts w:cs="Times New Roman"/>
          <w:szCs w:val="24"/>
        </w:rPr>
        <w:br/>
        <w:t>B) Profit</w:t>
      </w:r>
      <w:r w:rsidRPr="00C017D2">
        <w:rPr>
          <w:rFonts w:cs="Times New Roman"/>
          <w:szCs w:val="24"/>
        </w:rPr>
        <w:br/>
        <w:t xml:space="preserve">C) </w:t>
      </w:r>
      <w:r w:rsidRPr="00C017D2">
        <w:rPr>
          <w:rFonts w:cs="Times New Roman"/>
          <w:b/>
          <w:bCs/>
          <w:szCs w:val="24"/>
        </w:rPr>
        <w:t>Sustainability</w:t>
      </w:r>
      <w:r w:rsidRPr="00C017D2">
        <w:rPr>
          <w:rFonts w:cs="Times New Roman"/>
          <w:szCs w:val="24"/>
        </w:rPr>
        <w:br/>
        <w:t xml:space="preserve">D) Cost </w:t>
      </w:r>
    </w:p>
    <w:p w14:paraId="1470F3F8" w14:textId="77777777" w:rsidR="00267495" w:rsidRPr="00C017D2" w:rsidRDefault="00267495" w:rsidP="00267495">
      <w:pPr>
        <w:rPr>
          <w:rFonts w:cs="Times New Roman"/>
          <w:b/>
          <w:bCs/>
          <w:szCs w:val="24"/>
        </w:rPr>
      </w:pPr>
      <w:r w:rsidRPr="00C017D2">
        <w:rPr>
          <w:rFonts w:cs="Times New Roman"/>
          <w:b/>
          <w:bCs/>
          <w:szCs w:val="24"/>
        </w:rPr>
        <w:t>Answer Key – Set 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85"/>
        <w:gridCol w:w="1062"/>
        <w:gridCol w:w="785"/>
        <w:gridCol w:w="1063"/>
        <w:gridCol w:w="786"/>
        <w:gridCol w:w="1063"/>
        <w:gridCol w:w="786"/>
        <w:gridCol w:w="1063"/>
        <w:gridCol w:w="786"/>
        <w:gridCol w:w="1063"/>
      </w:tblGrid>
      <w:tr w:rsidR="00A30EDB" w:rsidRPr="00C017D2" w14:paraId="5266A872" w14:textId="77777777" w:rsidTr="00267495">
        <w:trPr>
          <w:trHeight w:val="340"/>
        </w:trPr>
        <w:tc>
          <w:tcPr>
            <w:tcW w:w="425" w:type="pct"/>
            <w:vAlign w:val="center"/>
            <w:hideMark/>
          </w:tcPr>
          <w:p w14:paraId="2323442F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C017D2">
              <w:rPr>
                <w:rFonts w:cs="Times New Roman"/>
                <w:b/>
                <w:bCs/>
                <w:szCs w:val="24"/>
              </w:rPr>
              <w:t>Q</w:t>
            </w:r>
          </w:p>
        </w:tc>
        <w:tc>
          <w:tcPr>
            <w:tcW w:w="575" w:type="pct"/>
            <w:vAlign w:val="center"/>
            <w:hideMark/>
          </w:tcPr>
          <w:p w14:paraId="1AFB7E51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C017D2">
              <w:rPr>
                <w:rFonts w:cs="Times New Roman"/>
                <w:b/>
                <w:bCs/>
                <w:szCs w:val="24"/>
              </w:rPr>
              <w:t>Ans</w:t>
            </w:r>
          </w:p>
        </w:tc>
        <w:tc>
          <w:tcPr>
            <w:tcW w:w="425" w:type="pct"/>
            <w:vAlign w:val="center"/>
            <w:hideMark/>
          </w:tcPr>
          <w:p w14:paraId="3D29A897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C017D2">
              <w:rPr>
                <w:rFonts w:cs="Times New Roman"/>
                <w:b/>
                <w:bCs/>
                <w:szCs w:val="24"/>
              </w:rPr>
              <w:t>Q</w:t>
            </w:r>
          </w:p>
        </w:tc>
        <w:tc>
          <w:tcPr>
            <w:tcW w:w="575" w:type="pct"/>
            <w:vAlign w:val="center"/>
            <w:hideMark/>
          </w:tcPr>
          <w:p w14:paraId="0235876B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C017D2">
              <w:rPr>
                <w:rFonts w:cs="Times New Roman"/>
                <w:b/>
                <w:bCs/>
                <w:szCs w:val="24"/>
              </w:rPr>
              <w:t>Ans</w:t>
            </w:r>
          </w:p>
        </w:tc>
        <w:tc>
          <w:tcPr>
            <w:tcW w:w="425" w:type="pct"/>
            <w:vAlign w:val="center"/>
            <w:hideMark/>
          </w:tcPr>
          <w:p w14:paraId="5A98D030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C017D2">
              <w:rPr>
                <w:rFonts w:cs="Times New Roman"/>
                <w:b/>
                <w:bCs/>
                <w:szCs w:val="24"/>
              </w:rPr>
              <w:t>Q</w:t>
            </w:r>
          </w:p>
        </w:tc>
        <w:tc>
          <w:tcPr>
            <w:tcW w:w="575" w:type="pct"/>
            <w:vAlign w:val="center"/>
            <w:hideMark/>
          </w:tcPr>
          <w:p w14:paraId="3377A3BF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C017D2">
              <w:rPr>
                <w:rFonts w:cs="Times New Roman"/>
                <w:b/>
                <w:bCs/>
                <w:szCs w:val="24"/>
              </w:rPr>
              <w:t>Ans</w:t>
            </w:r>
          </w:p>
        </w:tc>
        <w:tc>
          <w:tcPr>
            <w:tcW w:w="425" w:type="pct"/>
            <w:vAlign w:val="center"/>
            <w:hideMark/>
          </w:tcPr>
          <w:p w14:paraId="0FD1ACDB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C017D2">
              <w:rPr>
                <w:rFonts w:cs="Times New Roman"/>
                <w:b/>
                <w:bCs/>
                <w:szCs w:val="24"/>
              </w:rPr>
              <w:t>Q</w:t>
            </w:r>
          </w:p>
        </w:tc>
        <w:tc>
          <w:tcPr>
            <w:tcW w:w="575" w:type="pct"/>
            <w:vAlign w:val="center"/>
            <w:hideMark/>
          </w:tcPr>
          <w:p w14:paraId="79E1188F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C017D2">
              <w:rPr>
                <w:rFonts w:cs="Times New Roman"/>
                <w:b/>
                <w:bCs/>
                <w:szCs w:val="24"/>
              </w:rPr>
              <w:t>Ans</w:t>
            </w:r>
          </w:p>
        </w:tc>
        <w:tc>
          <w:tcPr>
            <w:tcW w:w="425" w:type="pct"/>
            <w:vAlign w:val="center"/>
            <w:hideMark/>
          </w:tcPr>
          <w:p w14:paraId="4B781F55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C017D2">
              <w:rPr>
                <w:rFonts w:cs="Times New Roman"/>
                <w:b/>
                <w:bCs/>
                <w:szCs w:val="24"/>
              </w:rPr>
              <w:t>Q</w:t>
            </w:r>
          </w:p>
        </w:tc>
        <w:tc>
          <w:tcPr>
            <w:tcW w:w="575" w:type="pct"/>
            <w:vAlign w:val="center"/>
            <w:hideMark/>
          </w:tcPr>
          <w:p w14:paraId="5A56E39B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C017D2">
              <w:rPr>
                <w:rFonts w:cs="Times New Roman"/>
                <w:b/>
                <w:bCs/>
                <w:szCs w:val="24"/>
              </w:rPr>
              <w:t>Ans</w:t>
            </w:r>
          </w:p>
        </w:tc>
      </w:tr>
      <w:tr w:rsidR="00A30EDB" w:rsidRPr="00C017D2" w14:paraId="56C634C4" w14:textId="77777777" w:rsidTr="00267495">
        <w:trPr>
          <w:trHeight w:val="340"/>
        </w:trPr>
        <w:tc>
          <w:tcPr>
            <w:tcW w:w="425" w:type="pct"/>
            <w:vAlign w:val="center"/>
            <w:hideMark/>
          </w:tcPr>
          <w:p w14:paraId="4758EFE9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1</w:t>
            </w:r>
          </w:p>
        </w:tc>
        <w:tc>
          <w:tcPr>
            <w:tcW w:w="575" w:type="pct"/>
            <w:vAlign w:val="center"/>
            <w:hideMark/>
          </w:tcPr>
          <w:p w14:paraId="39F896F6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10C422A1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11</w:t>
            </w:r>
          </w:p>
        </w:tc>
        <w:tc>
          <w:tcPr>
            <w:tcW w:w="575" w:type="pct"/>
            <w:vAlign w:val="center"/>
            <w:hideMark/>
          </w:tcPr>
          <w:p w14:paraId="4F7123FF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B</w:t>
            </w:r>
          </w:p>
        </w:tc>
        <w:tc>
          <w:tcPr>
            <w:tcW w:w="425" w:type="pct"/>
            <w:vAlign w:val="center"/>
            <w:hideMark/>
          </w:tcPr>
          <w:p w14:paraId="427EDF9A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21</w:t>
            </w:r>
          </w:p>
        </w:tc>
        <w:tc>
          <w:tcPr>
            <w:tcW w:w="575" w:type="pct"/>
            <w:vAlign w:val="center"/>
            <w:hideMark/>
          </w:tcPr>
          <w:p w14:paraId="1854FB5A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0F3B6E76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31</w:t>
            </w:r>
          </w:p>
        </w:tc>
        <w:tc>
          <w:tcPr>
            <w:tcW w:w="575" w:type="pct"/>
            <w:vAlign w:val="center"/>
            <w:hideMark/>
          </w:tcPr>
          <w:p w14:paraId="76095245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5EA6241D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41</w:t>
            </w:r>
          </w:p>
        </w:tc>
        <w:tc>
          <w:tcPr>
            <w:tcW w:w="575" w:type="pct"/>
            <w:vAlign w:val="center"/>
            <w:hideMark/>
          </w:tcPr>
          <w:p w14:paraId="26C460E7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</w:tr>
      <w:tr w:rsidR="00A30EDB" w:rsidRPr="00C017D2" w14:paraId="10F05E3A" w14:textId="77777777" w:rsidTr="00267495">
        <w:trPr>
          <w:trHeight w:val="340"/>
        </w:trPr>
        <w:tc>
          <w:tcPr>
            <w:tcW w:w="425" w:type="pct"/>
            <w:vAlign w:val="center"/>
            <w:hideMark/>
          </w:tcPr>
          <w:p w14:paraId="0CE31B8C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2</w:t>
            </w:r>
          </w:p>
        </w:tc>
        <w:tc>
          <w:tcPr>
            <w:tcW w:w="575" w:type="pct"/>
            <w:vAlign w:val="center"/>
            <w:hideMark/>
          </w:tcPr>
          <w:p w14:paraId="7FA48340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B</w:t>
            </w:r>
          </w:p>
        </w:tc>
        <w:tc>
          <w:tcPr>
            <w:tcW w:w="425" w:type="pct"/>
            <w:vAlign w:val="center"/>
            <w:hideMark/>
          </w:tcPr>
          <w:p w14:paraId="654C33B2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12</w:t>
            </w:r>
          </w:p>
        </w:tc>
        <w:tc>
          <w:tcPr>
            <w:tcW w:w="575" w:type="pct"/>
            <w:vAlign w:val="center"/>
            <w:hideMark/>
          </w:tcPr>
          <w:p w14:paraId="376820D6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B</w:t>
            </w:r>
          </w:p>
        </w:tc>
        <w:tc>
          <w:tcPr>
            <w:tcW w:w="425" w:type="pct"/>
            <w:vAlign w:val="center"/>
            <w:hideMark/>
          </w:tcPr>
          <w:p w14:paraId="30C07E2C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22</w:t>
            </w:r>
          </w:p>
        </w:tc>
        <w:tc>
          <w:tcPr>
            <w:tcW w:w="575" w:type="pct"/>
            <w:vAlign w:val="center"/>
            <w:hideMark/>
          </w:tcPr>
          <w:p w14:paraId="63B51BF3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35FE1B6F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32</w:t>
            </w:r>
          </w:p>
        </w:tc>
        <w:tc>
          <w:tcPr>
            <w:tcW w:w="575" w:type="pct"/>
            <w:vAlign w:val="center"/>
            <w:hideMark/>
          </w:tcPr>
          <w:p w14:paraId="706F4936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B</w:t>
            </w:r>
          </w:p>
        </w:tc>
        <w:tc>
          <w:tcPr>
            <w:tcW w:w="425" w:type="pct"/>
            <w:vAlign w:val="center"/>
            <w:hideMark/>
          </w:tcPr>
          <w:p w14:paraId="78589F4A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42</w:t>
            </w:r>
          </w:p>
        </w:tc>
        <w:tc>
          <w:tcPr>
            <w:tcW w:w="575" w:type="pct"/>
            <w:vAlign w:val="center"/>
            <w:hideMark/>
          </w:tcPr>
          <w:p w14:paraId="7AE3D1B1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B</w:t>
            </w:r>
          </w:p>
        </w:tc>
      </w:tr>
      <w:tr w:rsidR="00A30EDB" w:rsidRPr="00C017D2" w14:paraId="4B67F67E" w14:textId="77777777" w:rsidTr="00267495">
        <w:trPr>
          <w:trHeight w:val="340"/>
        </w:trPr>
        <w:tc>
          <w:tcPr>
            <w:tcW w:w="425" w:type="pct"/>
            <w:vAlign w:val="center"/>
            <w:hideMark/>
          </w:tcPr>
          <w:p w14:paraId="705B9256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3</w:t>
            </w:r>
          </w:p>
        </w:tc>
        <w:tc>
          <w:tcPr>
            <w:tcW w:w="575" w:type="pct"/>
            <w:vAlign w:val="center"/>
            <w:hideMark/>
          </w:tcPr>
          <w:p w14:paraId="0409E116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0A0CB594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13</w:t>
            </w:r>
          </w:p>
        </w:tc>
        <w:tc>
          <w:tcPr>
            <w:tcW w:w="575" w:type="pct"/>
            <w:vAlign w:val="center"/>
            <w:hideMark/>
          </w:tcPr>
          <w:p w14:paraId="249EA52A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75331126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23</w:t>
            </w:r>
          </w:p>
        </w:tc>
        <w:tc>
          <w:tcPr>
            <w:tcW w:w="575" w:type="pct"/>
            <w:vAlign w:val="center"/>
            <w:hideMark/>
          </w:tcPr>
          <w:p w14:paraId="4325D74A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1DC10EB9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33</w:t>
            </w:r>
          </w:p>
        </w:tc>
        <w:tc>
          <w:tcPr>
            <w:tcW w:w="575" w:type="pct"/>
            <w:vAlign w:val="center"/>
            <w:hideMark/>
          </w:tcPr>
          <w:p w14:paraId="125E84B5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4F15E1C1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43</w:t>
            </w:r>
          </w:p>
        </w:tc>
        <w:tc>
          <w:tcPr>
            <w:tcW w:w="575" w:type="pct"/>
            <w:vAlign w:val="center"/>
            <w:hideMark/>
          </w:tcPr>
          <w:p w14:paraId="15828654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</w:tr>
      <w:tr w:rsidR="00A30EDB" w:rsidRPr="00C017D2" w14:paraId="17161063" w14:textId="77777777" w:rsidTr="00267495">
        <w:trPr>
          <w:trHeight w:val="340"/>
        </w:trPr>
        <w:tc>
          <w:tcPr>
            <w:tcW w:w="425" w:type="pct"/>
            <w:vAlign w:val="center"/>
            <w:hideMark/>
          </w:tcPr>
          <w:p w14:paraId="6E681F87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4</w:t>
            </w:r>
          </w:p>
        </w:tc>
        <w:tc>
          <w:tcPr>
            <w:tcW w:w="575" w:type="pct"/>
            <w:vAlign w:val="center"/>
            <w:hideMark/>
          </w:tcPr>
          <w:p w14:paraId="2B8E837E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15573F95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14</w:t>
            </w:r>
          </w:p>
        </w:tc>
        <w:tc>
          <w:tcPr>
            <w:tcW w:w="575" w:type="pct"/>
            <w:vAlign w:val="center"/>
            <w:hideMark/>
          </w:tcPr>
          <w:p w14:paraId="4F2F038E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B</w:t>
            </w:r>
          </w:p>
        </w:tc>
        <w:tc>
          <w:tcPr>
            <w:tcW w:w="425" w:type="pct"/>
            <w:vAlign w:val="center"/>
            <w:hideMark/>
          </w:tcPr>
          <w:p w14:paraId="59A842EA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24</w:t>
            </w:r>
          </w:p>
        </w:tc>
        <w:tc>
          <w:tcPr>
            <w:tcW w:w="575" w:type="pct"/>
            <w:vAlign w:val="center"/>
            <w:hideMark/>
          </w:tcPr>
          <w:p w14:paraId="271BED2A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75663C25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34</w:t>
            </w:r>
          </w:p>
        </w:tc>
        <w:tc>
          <w:tcPr>
            <w:tcW w:w="575" w:type="pct"/>
            <w:vAlign w:val="center"/>
            <w:hideMark/>
          </w:tcPr>
          <w:p w14:paraId="6E1E5A1D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B</w:t>
            </w:r>
          </w:p>
        </w:tc>
        <w:tc>
          <w:tcPr>
            <w:tcW w:w="425" w:type="pct"/>
            <w:vAlign w:val="center"/>
            <w:hideMark/>
          </w:tcPr>
          <w:p w14:paraId="1D740259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44</w:t>
            </w:r>
          </w:p>
        </w:tc>
        <w:tc>
          <w:tcPr>
            <w:tcW w:w="575" w:type="pct"/>
            <w:vAlign w:val="center"/>
            <w:hideMark/>
          </w:tcPr>
          <w:p w14:paraId="068AD4E5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</w:tr>
      <w:tr w:rsidR="00A30EDB" w:rsidRPr="00C017D2" w14:paraId="5C5F5008" w14:textId="77777777" w:rsidTr="00267495">
        <w:trPr>
          <w:trHeight w:val="340"/>
        </w:trPr>
        <w:tc>
          <w:tcPr>
            <w:tcW w:w="425" w:type="pct"/>
            <w:vAlign w:val="center"/>
            <w:hideMark/>
          </w:tcPr>
          <w:p w14:paraId="447F6C79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5</w:t>
            </w:r>
          </w:p>
        </w:tc>
        <w:tc>
          <w:tcPr>
            <w:tcW w:w="575" w:type="pct"/>
            <w:vAlign w:val="center"/>
            <w:hideMark/>
          </w:tcPr>
          <w:p w14:paraId="677134DF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7D0643D2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15</w:t>
            </w:r>
          </w:p>
        </w:tc>
        <w:tc>
          <w:tcPr>
            <w:tcW w:w="575" w:type="pct"/>
            <w:vAlign w:val="center"/>
            <w:hideMark/>
          </w:tcPr>
          <w:p w14:paraId="7464D64F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5B7E7AD3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25</w:t>
            </w:r>
          </w:p>
        </w:tc>
        <w:tc>
          <w:tcPr>
            <w:tcW w:w="575" w:type="pct"/>
            <w:vAlign w:val="center"/>
            <w:hideMark/>
          </w:tcPr>
          <w:p w14:paraId="1E3AE0AC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53C9EF2A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35</w:t>
            </w:r>
          </w:p>
        </w:tc>
        <w:tc>
          <w:tcPr>
            <w:tcW w:w="575" w:type="pct"/>
            <w:vAlign w:val="center"/>
            <w:hideMark/>
          </w:tcPr>
          <w:p w14:paraId="04E8FF72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799C5C14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45</w:t>
            </w:r>
          </w:p>
        </w:tc>
        <w:tc>
          <w:tcPr>
            <w:tcW w:w="575" w:type="pct"/>
            <w:vAlign w:val="center"/>
            <w:hideMark/>
          </w:tcPr>
          <w:p w14:paraId="7E8556C9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</w:tr>
      <w:tr w:rsidR="00A30EDB" w:rsidRPr="00C017D2" w14:paraId="7DC53C7B" w14:textId="77777777" w:rsidTr="00267495">
        <w:trPr>
          <w:trHeight w:val="340"/>
        </w:trPr>
        <w:tc>
          <w:tcPr>
            <w:tcW w:w="425" w:type="pct"/>
            <w:vAlign w:val="center"/>
            <w:hideMark/>
          </w:tcPr>
          <w:p w14:paraId="4F8E3C37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6</w:t>
            </w:r>
          </w:p>
        </w:tc>
        <w:tc>
          <w:tcPr>
            <w:tcW w:w="575" w:type="pct"/>
            <w:vAlign w:val="center"/>
            <w:hideMark/>
          </w:tcPr>
          <w:p w14:paraId="1EA8E6BE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50A8DBEB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16</w:t>
            </w:r>
          </w:p>
        </w:tc>
        <w:tc>
          <w:tcPr>
            <w:tcW w:w="575" w:type="pct"/>
            <w:vAlign w:val="center"/>
            <w:hideMark/>
          </w:tcPr>
          <w:p w14:paraId="7909987D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B</w:t>
            </w:r>
          </w:p>
        </w:tc>
        <w:tc>
          <w:tcPr>
            <w:tcW w:w="425" w:type="pct"/>
            <w:vAlign w:val="center"/>
            <w:hideMark/>
          </w:tcPr>
          <w:p w14:paraId="002BF69D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26</w:t>
            </w:r>
          </w:p>
        </w:tc>
        <w:tc>
          <w:tcPr>
            <w:tcW w:w="575" w:type="pct"/>
            <w:vAlign w:val="center"/>
            <w:hideMark/>
          </w:tcPr>
          <w:p w14:paraId="31A09A9C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B</w:t>
            </w:r>
          </w:p>
        </w:tc>
        <w:tc>
          <w:tcPr>
            <w:tcW w:w="425" w:type="pct"/>
            <w:vAlign w:val="center"/>
            <w:hideMark/>
          </w:tcPr>
          <w:p w14:paraId="795827A4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36</w:t>
            </w:r>
          </w:p>
        </w:tc>
        <w:tc>
          <w:tcPr>
            <w:tcW w:w="575" w:type="pct"/>
            <w:vAlign w:val="center"/>
            <w:hideMark/>
          </w:tcPr>
          <w:p w14:paraId="45F5A60E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7BF03B14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46</w:t>
            </w:r>
          </w:p>
        </w:tc>
        <w:tc>
          <w:tcPr>
            <w:tcW w:w="575" w:type="pct"/>
            <w:vAlign w:val="center"/>
            <w:hideMark/>
          </w:tcPr>
          <w:p w14:paraId="4A175FDB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B</w:t>
            </w:r>
          </w:p>
        </w:tc>
      </w:tr>
      <w:tr w:rsidR="00A30EDB" w:rsidRPr="00C017D2" w14:paraId="6478AB18" w14:textId="77777777" w:rsidTr="00267495">
        <w:trPr>
          <w:trHeight w:val="340"/>
        </w:trPr>
        <w:tc>
          <w:tcPr>
            <w:tcW w:w="425" w:type="pct"/>
            <w:vAlign w:val="center"/>
            <w:hideMark/>
          </w:tcPr>
          <w:p w14:paraId="12AE386B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7</w:t>
            </w:r>
          </w:p>
        </w:tc>
        <w:tc>
          <w:tcPr>
            <w:tcW w:w="575" w:type="pct"/>
            <w:vAlign w:val="center"/>
            <w:hideMark/>
          </w:tcPr>
          <w:p w14:paraId="40B70C8E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49697974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17</w:t>
            </w:r>
          </w:p>
        </w:tc>
        <w:tc>
          <w:tcPr>
            <w:tcW w:w="575" w:type="pct"/>
            <w:vAlign w:val="center"/>
            <w:hideMark/>
          </w:tcPr>
          <w:p w14:paraId="6E65371F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3C009440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27</w:t>
            </w:r>
          </w:p>
        </w:tc>
        <w:tc>
          <w:tcPr>
            <w:tcW w:w="575" w:type="pct"/>
            <w:vAlign w:val="center"/>
            <w:hideMark/>
          </w:tcPr>
          <w:p w14:paraId="7D443BFB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B</w:t>
            </w:r>
          </w:p>
        </w:tc>
        <w:tc>
          <w:tcPr>
            <w:tcW w:w="425" w:type="pct"/>
            <w:vAlign w:val="center"/>
            <w:hideMark/>
          </w:tcPr>
          <w:p w14:paraId="3DBDF921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37</w:t>
            </w:r>
          </w:p>
        </w:tc>
        <w:tc>
          <w:tcPr>
            <w:tcW w:w="575" w:type="pct"/>
            <w:vAlign w:val="center"/>
            <w:hideMark/>
          </w:tcPr>
          <w:p w14:paraId="3C0B4506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B</w:t>
            </w:r>
          </w:p>
        </w:tc>
        <w:tc>
          <w:tcPr>
            <w:tcW w:w="425" w:type="pct"/>
            <w:vAlign w:val="center"/>
            <w:hideMark/>
          </w:tcPr>
          <w:p w14:paraId="1763CF73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47</w:t>
            </w:r>
          </w:p>
        </w:tc>
        <w:tc>
          <w:tcPr>
            <w:tcW w:w="575" w:type="pct"/>
            <w:vAlign w:val="center"/>
            <w:hideMark/>
          </w:tcPr>
          <w:p w14:paraId="6B1A2134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</w:tr>
      <w:tr w:rsidR="00A30EDB" w:rsidRPr="00C017D2" w14:paraId="081505F7" w14:textId="77777777" w:rsidTr="00267495">
        <w:trPr>
          <w:trHeight w:val="340"/>
        </w:trPr>
        <w:tc>
          <w:tcPr>
            <w:tcW w:w="425" w:type="pct"/>
            <w:vAlign w:val="center"/>
            <w:hideMark/>
          </w:tcPr>
          <w:p w14:paraId="0448A472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8</w:t>
            </w:r>
          </w:p>
        </w:tc>
        <w:tc>
          <w:tcPr>
            <w:tcW w:w="575" w:type="pct"/>
            <w:vAlign w:val="center"/>
            <w:hideMark/>
          </w:tcPr>
          <w:p w14:paraId="71D94C07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3846A599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18</w:t>
            </w:r>
          </w:p>
        </w:tc>
        <w:tc>
          <w:tcPr>
            <w:tcW w:w="575" w:type="pct"/>
            <w:vAlign w:val="center"/>
            <w:hideMark/>
          </w:tcPr>
          <w:p w14:paraId="094BBE92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39DA8E4D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28</w:t>
            </w:r>
          </w:p>
        </w:tc>
        <w:tc>
          <w:tcPr>
            <w:tcW w:w="575" w:type="pct"/>
            <w:vAlign w:val="center"/>
            <w:hideMark/>
          </w:tcPr>
          <w:p w14:paraId="109200B5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4C31E656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38</w:t>
            </w:r>
          </w:p>
        </w:tc>
        <w:tc>
          <w:tcPr>
            <w:tcW w:w="575" w:type="pct"/>
            <w:vAlign w:val="center"/>
            <w:hideMark/>
          </w:tcPr>
          <w:p w14:paraId="315E4F21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B</w:t>
            </w:r>
          </w:p>
        </w:tc>
        <w:tc>
          <w:tcPr>
            <w:tcW w:w="425" w:type="pct"/>
            <w:vAlign w:val="center"/>
            <w:hideMark/>
          </w:tcPr>
          <w:p w14:paraId="0A0E6F52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48</w:t>
            </w:r>
          </w:p>
        </w:tc>
        <w:tc>
          <w:tcPr>
            <w:tcW w:w="575" w:type="pct"/>
            <w:vAlign w:val="center"/>
            <w:hideMark/>
          </w:tcPr>
          <w:p w14:paraId="66D15775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B</w:t>
            </w:r>
          </w:p>
        </w:tc>
      </w:tr>
      <w:tr w:rsidR="00A30EDB" w:rsidRPr="00C017D2" w14:paraId="118CB751" w14:textId="77777777" w:rsidTr="00267495">
        <w:trPr>
          <w:trHeight w:val="340"/>
        </w:trPr>
        <w:tc>
          <w:tcPr>
            <w:tcW w:w="425" w:type="pct"/>
            <w:vAlign w:val="center"/>
            <w:hideMark/>
          </w:tcPr>
          <w:p w14:paraId="29927BC5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9</w:t>
            </w:r>
          </w:p>
        </w:tc>
        <w:tc>
          <w:tcPr>
            <w:tcW w:w="575" w:type="pct"/>
            <w:vAlign w:val="center"/>
            <w:hideMark/>
          </w:tcPr>
          <w:p w14:paraId="73A30064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D</w:t>
            </w:r>
          </w:p>
        </w:tc>
        <w:tc>
          <w:tcPr>
            <w:tcW w:w="425" w:type="pct"/>
            <w:vAlign w:val="center"/>
            <w:hideMark/>
          </w:tcPr>
          <w:p w14:paraId="4F52F5A3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19</w:t>
            </w:r>
          </w:p>
        </w:tc>
        <w:tc>
          <w:tcPr>
            <w:tcW w:w="575" w:type="pct"/>
            <w:vAlign w:val="center"/>
            <w:hideMark/>
          </w:tcPr>
          <w:p w14:paraId="3CA64B0D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B</w:t>
            </w:r>
          </w:p>
        </w:tc>
        <w:tc>
          <w:tcPr>
            <w:tcW w:w="425" w:type="pct"/>
            <w:vAlign w:val="center"/>
            <w:hideMark/>
          </w:tcPr>
          <w:p w14:paraId="529A0D95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29</w:t>
            </w:r>
          </w:p>
        </w:tc>
        <w:tc>
          <w:tcPr>
            <w:tcW w:w="575" w:type="pct"/>
            <w:vAlign w:val="center"/>
            <w:hideMark/>
          </w:tcPr>
          <w:p w14:paraId="7B08017D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7D2E1BFB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39</w:t>
            </w:r>
          </w:p>
        </w:tc>
        <w:tc>
          <w:tcPr>
            <w:tcW w:w="575" w:type="pct"/>
            <w:vAlign w:val="center"/>
            <w:hideMark/>
          </w:tcPr>
          <w:p w14:paraId="6CF46AE3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77B5664C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49</w:t>
            </w:r>
          </w:p>
        </w:tc>
        <w:tc>
          <w:tcPr>
            <w:tcW w:w="575" w:type="pct"/>
            <w:vAlign w:val="center"/>
            <w:hideMark/>
          </w:tcPr>
          <w:p w14:paraId="052257BE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</w:tr>
      <w:tr w:rsidR="00A30EDB" w:rsidRPr="00C017D2" w14:paraId="7FBBBA91" w14:textId="77777777" w:rsidTr="00267495">
        <w:trPr>
          <w:trHeight w:val="340"/>
        </w:trPr>
        <w:tc>
          <w:tcPr>
            <w:tcW w:w="425" w:type="pct"/>
            <w:vAlign w:val="center"/>
            <w:hideMark/>
          </w:tcPr>
          <w:p w14:paraId="5E61671B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10</w:t>
            </w:r>
          </w:p>
        </w:tc>
        <w:tc>
          <w:tcPr>
            <w:tcW w:w="575" w:type="pct"/>
            <w:vAlign w:val="center"/>
            <w:hideMark/>
          </w:tcPr>
          <w:p w14:paraId="59BD57FD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4FE5754D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20</w:t>
            </w:r>
          </w:p>
        </w:tc>
        <w:tc>
          <w:tcPr>
            <w:tcW w:w="575" w:type="pct"/>
            <w:vAlign w:val="center"/>
            <w:hideMark/>
          </w:tcPr>
          <w:p w14:paraId="30D1F67F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B</w:t>
            </w:r>
          </w:p>
        </w:tc>
        <w:tc>
          <w:tcPr>
            <w:tcW w:w="425" w:type="pct"/>
            <w:vAlign w:val="center"/>
            <w:hideMark/>
          </w:tcPr>
          <w:p w14:paraId="01EA32B8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30</w:t>
            </w:r>
          </w:p>
        </w:tc>
        <w:tc>
          <w:tcPr>
            <w:tcW w:w="575" w:type="pct"/>
            <w:vAlign w:val="center"/>
            <w:hideMark/>
          </w:tcPr>
          <w:p w14:paraId="10A86263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B</w:t>
            </w:r>
          </w:p>
        </w:tc>
        <w:tc>
          <w:tcPr>
            <w:tcW w:w="425" w:type="pct"/>
            <w:vAlign w:val="center"/>
            <w:hideMark/>
          </w:tcPr>
          <w:p w14:paraId="26D32385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40</w:t>
            </w:r>
          </w:p>
        </w:tc>
        <w:tc>
          <w:tcPr>
            <w:tcW w:w="575" w:type="pct"/>
            <w:vAlign w:val="center"/>
            <w:hideMark/>
          </w:tcPr>
          <w:p w14:paraId="0D066E9A" w14:textId="77777777" w:rsidR="00267495" w:rsidRPr="00C017D2" w:rsidRDefault="00267495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  <w:tc>
          <w:tcPr>
            <w:tcW w:w="425" w:type="pct"/>
            <w:vAlign w:val="center"/>
            <w:hideMark/>
          </w:tcPr>
          <w:p w14:paraId="4ACDAFC9" w14:textId="43C8854D" w:rsidR="00267495" w:rsidRPr="00C017D2" w:rsidRDefault="005C2854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50</w:t>
            </w:r>
          </w:p>
        </w:tc>
        <w:tc>
          <w:tcPr>
            <w:tcW w:w="575" w:type="pct"/>
            <w:vAlign w:val="center"/>
            <w:hideMark/>
          </w:tcPr>
          <w:p w14:paraId="4FDD8171" w14:textId="7EAEB5DB" w:rsidR="00267495" w:rsidRPr="00C017D2" w:rsidRDefault="005C2854" w:rsidP="00267495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C017D2">
              <w:rPr>
                <w:rFonts w:cs="Times New Roman"/>
                <w:szCs w:val="24"/>
              </w:rPr>
              <w:t>C</w:t>
            </w:r>
          </w:p>
        </w:tc>
      </w:tr>
    </w:tbl>
    <w:p w14:paraId="004B3850" w14:textId="77777777" w:rsidR="004013E6" w:rsidRPr="00C017D2" w:rsidRDefault="004013E6">
      <w:pPr>
        <w:rPr>
          <w:rFonts w:cs="Times New Roman"/>
          <w:szCs w:val="24"/>
        </w:rPr>
      </w:pPr>
    </w:p>
    <w:sectPr w:rsidR="004013E6" w:rsidRPr="00C017D2" w:rsidSect="00C01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571DD"/>
    <w:multiLevelType w:val="multilevel"/>
    <w:tmpl w:val="E4C01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951A05"/>
    <w:multiLevelType w:val="multilevel"/>
    <w:tmpl w:val="DB3E852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533623">
    <w:abstractNumId w:val="0"/>
  </w:num>
  <w:num w:numId="2" w16cid:durableId="1063790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7495"/>
    <w:rsid w:val="0005486C"/>
    <w:rsid w:val="001869E6"/>
    <w:rsid w:val="00267495"/>
    <w:rsid w:val="002A552C"/>
    <w:rsid w:val="00327D6A"/>
    <w:rsid w:val="004013E6"/>
    <w:rsid w:val="005B0E78"/>
    <w:rsid w:val="005C2854"/>
    <w:rsid w:val="0095225C"/>
    <w:rsid w:val="009E4425"/>
    <w:rsid w:val="00A30EDB"/>
    <w:rsid w:val="00C0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42DB0"/>
  <w15:chartTrackingRefBased/>
  <w15:docId w15:val="{53E73FAB-AEBE-431C-A89C-808E5467A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4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4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4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4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4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4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4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49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49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49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4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4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4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4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4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4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4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67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714</Words>
  <Characters>4071</Characters>
  <Application>Microsoft Office Word</Application>
  <DocSecurity>0</DocSecurity>
  <Lines>33</Lines>
  <Paragraphs>9</Paragraphs>
  <ScaleCrop>false</ScaleCrop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Sathishkumar R</dc:creator>
  <cp:keywords/>
  <dc:description/>
  <cp:lastModifiedBy>Sathishkumar R</cp:lastModifiedBy>
  <cp:revision>5</cp:revision>
  <dcterms:created xsi:type="dcterms:W3CDTF">2026-04-22T03:39:00Z</dcterms:created>
  <dcterms:modified xsi:type="dcterms:W3CDTF">2026-04-22T03:49:00Z</dcterms:modified>
</cp:coreProperties>
</file>