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052FB" w:rsidRPr="0059532C" w14:paraId="0D2727D5" w14:textId="77777777" w:rsidTr="00A6404B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42F65E8" w14:textId="77777777" w:rsidR="00C052FB" w:rsidRPr="0059532C" w:rsidRDefault="00C052FB" w:rsidP="00A6404B">
            <w:pPr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2FBD6B" wp14:editId="6C827DB2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9651940" w14:textId="77777777" w:rsidR="00C052FB" w:rsidRPr="0059532C" w:rsidRDefault="00C052FB" w:rsidP="00A6404B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FACULTY OF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ENGINEERING AND TECHNOLOGY</w:t>
            </w:r>
          </w:p>
          <w:p w14:paraId="268666EC" w14:textId="77777777" w:rsidR="00C052FB" w:rsidRPr="0059532C" w:rsidRDefault="00C052FB" w:rsidP="00A6404B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DEPARTMENT OF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BIOTECHNOLOGY</w:t>
            </w:r>
          </w:p>
        </w:tc>
      </w:tr>
    </w:tbl>
    <w:p w14:paraId="3F7563FD" w14:textId="77777777" w:rsidR="00C052FB" w:rsidRPr="0059532C" w:rsidRDefault="00C052FB" w:rsidP="00C052FB">
      <w:pPr>
        <w:pStyle w:val="Heading3"/>
        <w:rPr>
          <w:rStyle w:val="Strong"/>
          <w:rFonts w:ascii="Times New Roman" w:hAnsi="Times New Roman" w:cs="Times New Roman"/>
          <w:sz w:val="24"/>
          <w:szCs w:val="24"/>
        </w:rPr>
      </w:pPr>
    </w:p>
    <w:p w14:paraId="5B7CA969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tbl>
      <w:tblPr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052FB" w:rsidRPr="0059532C" w14:paraId="4A789FBD" w14:textId="77777777" w:rsidTr="00A6404B">
        <w:tc>
          <w:tcPr>
            <w:tcW w:w="1792" w:type="dxa"/>
          </w:tcPr>
          <w:p w14:paraId="76C168B7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74DB308F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7E2D65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74465D5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C052FB" w:rsidRPr="0059532C" w14:paraId="2E929E7F" w14:textId="77777777" w:rsidTr="00A6404B">
        <w:tc>
          <w:tcPr>
            <w:tcW w:w="1792" w:type="dxa"/>
          </w:tcPr>
          <w:p w14:paraId="1094DF51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A47EF1B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74ACBFFD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224E3D4E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052FB" w:rsidRPr="0059532C" w14:paraId="5E16BF7C" w14:textId="77777777" w:rsidTr="00A6404B">
        <w:tc>
          <w:tcPr>
            <w:tcW w:w="1792" w:type="dxa"/>
          </w:tcPr>
          <w:p w14:paraId="49D73AB7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0F44A62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6D66B85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AE77F98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Pr="0059532C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052FB" w:rsidRPr="0059532C" w14:paraId="013E89C1" w14:textId="77777777" w:rsidTr="00A6404B">
        <w:tc>
          <w:tcPr>
            <w:tcW w:w="1792" w:type="dxa"/>
          </w:tcPr>
          <w:p w14:paraId="29BCED03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FDD5452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8F8AB85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6D9166F" w14:textId="77777777" w:rsidR="00C052FB" w:rsidRPr="0059532C" w:rsidRDefault="00C052FB" w:rsidP="00A6404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59532C"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AD7CB10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DBE02F6" w14:textId="415CA94D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left="-536" w:firstLine="568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Instructions to Candidates</w:t>
      </w:r>
    </w:p>
    <w:p w14:paraId="0D846419" w14:textId="07F330E9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This question paper consists of Multiple-Choice Questions (MCQs) only.</w:t>
      </w:r>
    </w:p>
    <w:p w14:paraId="2B00C68F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Each question has four options (a, b, c, and d), out of which only one option is correct.</w:t>
      </w:r>
    </w:p>
    <w:p w14:paraId="57CE2D9F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Each correct answer carries one mark. There is no negative marking for incorrect answers.</w:t>
      </w:r>
    </w:p>
    <w:p w14:paraId="1BB90627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 xml:space="preserve">Candidates must mark their answers only on the OMR sheet provided. </w:t>
      </w:r>
    </w:p>
    <w:p w14:paraId="242DD465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The use of calculators, mobile phones, smartwatches, or any electronic devices is strictly prohibited inside the examination hall.</w:t>
      </w:r>
    </w:p>
    <w:p w14:paraId="0D39F273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Reference materials, notes, books, or any printed resources are not permitted during the examination.</w:t>
      </w:r>
    </w:p>
    <w:p w14:paraId="0316CB65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 xml:space="preserve">Use only a </w:t>
      </w: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black or blue ballpoint pen</w:t>
      </w:r>
      <w:r w:rsidRPr="0059532C">
        <w:rPr>
          <w:rFonts w:ascii="Times New Roman" w:eastAsia="Times New Roman" w:hAnsi="Times New Roman" w:cs="Times New Roman"/>
          <w:color w:val="000000"/>
        </w:rPr>
        <w:t xml:space="preserve"> to mark the answers on the OMR sheet.</w:t>
      </w:r>
    </w:p>
    <w:p w14:paraId="1C859C37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Rough work should be done only in the space provided in the question paper booklet.</w:t>
      </w:r>
    </w:p>
    <w:p w14:paraId="4CC69823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Before starting the examination, ensure that all required details (Name, Application Number, etc.) are correctly filled in on the OMR sheet.</w:t>
      </w:r>
    </w:p>
    <w:p w14:paraId="79C7635C" w14:textId="77777777" w:rsidR="00C052FB" w:rsidRPr="0059532C" w:rsidRDefault="00C052FB" w:rsidP="00C052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59532C">
        <w:rPr>
          <w:rFonts w:ascii="Times New Roman" w:eastAsia="Times New Roman" w:hAnsi="Times New Roman" w:cs="Times New Roman"/>
          <w:color w:val="000000"/>
        </w:rPr>
        <w:t>Do not fold, damage, or mark the OMR sheet unnecessarily, as it will be scanned for evaluation.</w:t>
      </w:r>
    </w:p>
    <w:p w14:paraId="28F93478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p w14:paraId="70BFBAA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59532C">
        <w:rPr>
          <w:rFonts w:ascii="Times New Roman" w:eastAsia="Times New Roman" w:hAnsi="Times New Roman" w:cs="Times New Roman"/>
          <w:b/>
          <w:bCs/>
          <w:color w:val="000000"/>
        </w:rPr>
        <w:t>Subject-Specific Questions</w:t>
      </w:r>
    </w:p>
    <w:p w14:paraId="066841F5" w14:textId="77777777" w:rsidR="00C052FB" w:rsidRPr="0059532C" w:rsidRDefault="00C052FB" w:rsidP="00C052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 w:rsidRPr="0059532C"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 w:cs="Times New Roman"/>
          </w:rPr>
          <m:t>×</m:t>
        </m:r>
      </m:oMath>
      <w:r w:rsidRPr="0059532C">
        <w:rPr>
          <w:rFonts w:ascii="Times New Roman" w:eastAsia="Times New Roman" w:hAnsi="Times New Roman" w:cs="Times New Roman"/>
        </w:rPr>
        <w:t>1=25)</w:t>
      </w:r>
    </w:p>
    <w:p w14:paraId="65127F8F" w14:textId="77777777" w:rsidR="00C052FB" w:rsidRPr="0059532C" w:rsidRDefault="00C052FB" w:rsidP="00C052FB">
      <w:pPr>
        <w:rPr>
          <w:rFonts w:ascii="Times New Roman" w:hAnsi="Times New Roman" w:cs="Times New Roman"/>
        </w:rPr>
      </w:pPr>
    </w:p>
    <w:p w14:paraId="5EC254D6" w14:textId="707D293A" w:rsidR="00A7614E" w:rsidRPr="0059532C" w:rsidRDefault="006512DA" w:rsidP="00C052FB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1</w:t>
      </w:r>
      <w:r w:rsidR="00C052FB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.</w:t>
      </w:r>
      <w:r w:rsidR="0059532C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052FB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d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oubling time (td) of a microbial population can be calculated using which of the following expressions?</w:t>
      </w:r>
    </w:p>
    <w:p w14:paraId="603D877B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>A. td = ln(2) / μ</w:t>
      </w:r>
      <w:r w:rsidRPr="0059532C">
        <w:br/>
        <w:t>B. td = μ / ln(2)</w:t>
      </w:r>
      <w:r w:rsidRPr="0059532C">
        <w:br/>
        <w:t>C. td = 2 / μ</w:t>
      </w:r>
      <w:r w:rsidRPr="0059532C">
        <w:br/>
        <w:t>D. td = ln(μ) / 2</w:t>
      </w:r>
    </w:p>
    <w:p w14:paraId="33836F8C" w14:textId="0CA37F0C" w:rsidR="00A7614E" w:rsidRPr="0059532C" w:rsidRDefault="00A7614E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lastRenderedPageBreak/>
        <w:t xml:space="preserve">2. </w:t>
      </w:r>
      <w:r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enzyme is commonly used in the production of high-fructose corn syrup?</w:t>
      </w:r>
    </w:p>
    <w:p w14:paraId="545B1CFC" w14:textId="77777777" w:rsidR="00A7614E" w:rsidRPr="0059532C" w:rsidRDefault="00A7614E" w:rsidP="00A7614E">
      <w:pPr>
        <w:pStyle w:val="NormalWeb"/>
      </w:pPr>
      <w:r w:rsidRPr="0059532C">
        <w:t>A. Lactase</w:t>
      </w:r>
      <w:r w:rsidRPr="0059532C">
        <w:br/>
        <w:t>B. Amylase</w:t>
      </w:r>
      <w:r w:rsidRPr="0059532C">
        <w:br/>
        <w:t>C. Invertase</w:t>
      </w:r>
      <w:r w:rsidRPr="0059532C">
        <w:br/>
      </w:r>
      <w:r w:rsidRPr="0059532C">
        <w:rPr>
          <w:b/>
          <w:bCs/>
        </w:rPr>
        <w:t>D. Glucose isomerase</w:t>
      </w:r>
    </w:p>
    <w:p w14:paraId="4673C231" w14:textId="778C2E20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Non-competitive inhibition affects enzyme function by:</w:t>
      </w:r>
    </w:p>
    <w:p w14:paraId="61EDB90D" w14:textId="77777777" w:rsidR="00A7614E" w:rsidRPr="0059532C" w:rsidRDefault="00A7614E" w:rsidP="00A7614E">
      <w:pPr>
        <w:pStyle w:val="NormalWeb"/>
      </w:pPr>
      <w:r w:rsidRPr="0059532C">
        <w:t>A. Blocking the substrate from binding</w:t>
      </w:r>
      <w:r w:rsidRPr="0059532C">
        <w:br/>
        <w:t>B. Denaturing the enzyme completely</w:t>
      </w:r>
      <w:r w:rsidRPr="0059532C">
        <w:br/>
      </w:r>
      <w:r w:rsidRPr="0059532C">
        <w:rPr>
          <w:b/>
          <w:bCs/>
        </w:rPr>
        <w:t>C. Altering the catalytic efficiency without changing substrate binding</w:t>
      </w:r>
      <w:r w:rsidRPr="0059532C">
        <w:br/>
        <w:t>D. Increasing enzyme-substrate affinity</w:t>
      </w:r>
    </w:p>
    <w:p w14:paraId="77E10D19" w14:textId="7491A55B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4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is a selectable marker gene used in plant transformation?</w:t>
      </w:r>
    </w:p>
    <w:p w14:paraId="0FC06F12" w14:textId="77777777" w:rsidR="00A7614E" w:rsidRPr="0059532C" w:rsidRDefault="00A7614E" w:rsidP="00A7614E">
      <w:pPr>
        <w:pStyle w:val="NormalWeb"/>
      </w:pPr>
      <w:r w:rsidRPr="0059532C">
        <w:t>A. GFP</w:t>
      </w:r>
      <w:r w:rsidRPr="0059532C">
        <w:br/>
        <w:t>B. GUS</w:t>
      </w:r>
      <w:r w:rsidRPr="0059532C">
        <w:br/>
      </w:r>
      <w:r w:rsidRPr="0059532C">
        <w:rPr>
          <w:b/>
          <w:bCs/>
        </w:rPr>
        <w:t>C. NPT II</w:t>
      </w:r>
      <w:r w:rsidRPr="0059532C">
        <w:br/>
        <w:t>D. CaMV 35S</w:t>
      </w:r>
    </w:p>
    <w:p w14:paraId="6471CA19" w14:textId="42D104C1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5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organism is commonly used in bioleaching to extract copper from ores?</w:t>
      </w:r>
    </w:p>
    <w:p w14:paraId="7C6302A3" w14:textId="77777777" w:rsidR="00A7614E" w:rsidRPr="0059532C" w:rsidRDefault="00A7614E" w:rsidP="00A7614E">
      <w:pPr>
        <w:pStyle w:val="NormalWeb"/>
        <w:spacing w:beforeAutospacing="0" w:afterAutospacing="0"/>
        <w:ind w:leftChars="-50" w:left="-120"/>
      </w:pPr>
      <w:r w:rsidRPr="0059532C">
        <w:t>A. Escherichia coli</w:t>
      </w:r>
      <w:r w:rsidRPr="0059532C">
        <w:br/>
        <w:t>B. Bacillus subtilis</w:t>
      </w:r>
      <w:r w:rsidRPr="0059532C">
        <w:br/>
      </w:r>
      <w:r w:rsidRPr="0059532C">
        <w:rPr>
          <w:lang w:val="en-IN"/>
        </w:rPr>
        <w:t>C</w:t>
      </w:r>
      <w:r w:rsidRPr="0059532C">
        <w:t>. Aspergillus niger</w:t>
      </w:r>
    </w:p>
    <w:p w14:paraId="7D691415" w14:textId="77777777" w:rsidR="00A7614E" w:rsidRPr="0059532C" w:rsidRDefault="00A7614E" w:rsidP="00A7614E">
      <w:pPr>
        <w:pStyle w:val="NormalWeb"/>
        <w:spacing w:beforeAutospacing="0" w:afterAutospacing="0"/>
        <w:ind w:leftChars="-50" w:left="-120"/>
        <w:rPr>
          <w:b/>
          <w:bCs/>
        </w:rPr>
      </w:pPr>
      <w:r w:rsidRPr="0059532C">
        <w:rPr>
          <w:b/>
          <w:bCs/>
          <w:lang w:val="en-IN"/>
        </w:rPr>
        <w:t>D</w:t>
      </w:r>
      <w:r w:rsidRPr="0059532C">
        <w:rPr>
          <w:b/>
          <w:bCs/>
        </w:rPr>
        <w:t>. Thiobacillus ferrooxidans</w:t>
      </w:r>
    </w:p>
    <w:p w14:paraId="433466FC" w14:textId="77777777" w:rsidR="00A7614E" w:rsidRPr="0059532C" w:rsidRDefault="00A7614E" w:rsidP="00A7614E">
      <w:pPr>
        <w:jc w:val="both"/>
        <w:rPr>
          <w:rFonts w:ascii="Times New Roman" w:hAnsi="Times New Roman" w:cs="Times New Roman"/>
          <w:lang w:val="en-IN"/>
        </w:rPr>
      </w:pPr>
    </w:p>
    <w:p w14:paraId="4C5FA70A" w14:textId="2C002C33" w:rsidR="00A7614E" w:rsidRPr="0059532C" w:rsidRDefault="006512DA" w:rsidP="006512DA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6.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enzyme removes RNA primers during DNA replication in prokaryotes?</w:t>
      </w:r>
    </w:p>
    <w:p w14:paraId="0C980E24" w14:textId="77777777" w:rsidR="00A7614E" w:rsidRPr="0059532C" w:rsidRDefault="00A7614E" w:rsidP="00A7614E">
      <w:pPr>
        <w:pStyle w:val="NormalWeb"/>
      </w:pPr>
      <w:r w:rsidRPr="0059532C">
        <w:t>A. DNA ligase</w:t>
      </w:r>
      <w:r w:rsidRPr="0059532C">
        <w:br/>
      </w:r>
      <w:r w:rsidRPr="0059532C">
        <w:rPr>
          <w:b/>
          <w:bCs/>
        </w:rPr>
        <w:t>B. DNA polymerase I</w:t>
      </w:r>
      <w:r w:rsidRPr="0059532C">
        <w:br/>
        <w:t>C. DNA helicase</w:t>
      </w:r>
      <w:r w:rsidRPr="0059532C">
        <w:br/>
        <w:t>D. Primase</w:t>
      </w:r>
    </w:p>
    <w:p w14:paraId="406336F2" w14:textId="05CE39FB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7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What is the role of the lacZ gene in blue-white screening?</w:t>
      </w:r>
    </w:p>
    <w:p w14:paraId="393FC0C6" w14:textId="77777777" w:rsidR="00A7614E" w:rsidRPr="0059532C" w:rsidRDefault="00A7614E" w:rsidP="00A7614E">
      <w:pPr>
        <w:pStyle w:val="NormalWeb"/>
      </w:pPr>
      <w:r w:rsidRPr="0059532C">
        <w:t>A. Produces a protein that glows under UV light</w:t>
      </w:r>
      <w:r w:rsidRPr="0059532C">
        <w:br/>
        <w:t>B. Confers antibiotic resistance</w:t>
      </w:r>
      <w:r w:rsidRPr="0059532C">
        <w:br/>
      </w:r>
      <w:r w:rsidRPr="0059532C">
        <w:rPr>
          <w:b/>
          <w:bCs/>
        </w:rPr>
        <w:t>C. Produces β-galactosidase to differentiate recombinants</w:t>
      </w:r>
      <w:r w:rsidRPr="0059532C">
        <w:br/>
        <w:t>D. Initiates transcription of the cloned gene</w:t>
      </w:r>
    </w:p>
    <w:p w14:paraId="5DD3441E" w14:textId="79E130F7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8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What is the ideal CO₂ concentration for maintaining physiological pH in most mammalian cell cultures?</w:t>
      </w:r>
    </w:p>
    <w:p w14:paraId="0CE92B16" w14:textId="77777777" w:rsidR="00A7614E" w:rsidRPr="0059532C" w:rsidRDefault="00A7614E" w:rsidP="00A7614E">
      <w:pPr>
        <w:pStyle w:val="NormalWeb"/>
      </w:pPr>
      <w:r w:rsidRPr="0059532C">
        <w:t>A. 1–2%</w:t>
      </w:r>
      <w:r w:rsidRPr="0059532C">
        <w:br/>
      </w:r>
      <w:r w:rsidRPr="0059532C">
        <w:rPr>
          <w:b/>
          <w:bCs/>
        </w:rPr>
        <w:t>B. 5–10%</w:t>
      </w:r>
      <w:r w:rsidRPr="0059532C">
        <w:br/>
        <w:t>C. 15–20%</w:t>
      </w:r>
      <w:r w:rsidRPr="0059532C">
        <w:br/>
        <w:t>D. 0%</w:t>
      </w:r>
    </w:p>
    <w:p w14:paraId="6826ABF4" w14:textId="24299440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lastRenderedPageBreak/>
        <w:t>9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first recombinant DNA-based therapeutic approved for human use was:</w:t>
      </w:r>
    </w:p>
    <w:p w14:paraId="2E9F9BFD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>A. Recombinant insulin</w:t>
      </w:r>
      <w:r w:rsidRPr="0059532C">
        <w:br/>
        <w:t>B. Erythropoietin</w:t>
      </w:r>
      <w:r w:rsidRPr="0059532C">
        <w:br/>
        <w:t>C. Human growth hormone</w:t>
      </w:r>
      <w:r w:rsidRPr="0059532C">
        <w:br/>
        <w:t>D. Interferon-alpha</w:t>
      </w:r>
    </w:p>
    <w:p w14:paraId="3C30056A" w14:textId="75FE2869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10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of the following techniques is most appropriate for concentrating large volumes of dilute protein solutions?</w:t>
      </w:r>
    </w:p>
    <w:p w14:paraId="194C7872" w14:textId="77777777" w:rsidR="00A7614E" w:rsidRPr="0059532C" w:rsidRDefault="00A7614E" w:rsidP="00A7614E">
      <w:pPr>
        <w:pStyle w:val="NormalWeb"/>
      </w:pPr>
      <w:r w:rsidRPr="0059532C">
        <w:rPr>
          <w:b/>
          <w:bCs/>
        </w:rPr>
        <w:t>A. Ultrafiltration</w:t>
      </w:r>
      <w:r w:rsidRPr="0059532C">
        <w:br/>
        <w:t>B. Gel electrophoresis</w:t>
      </w:r>
      <w:r w:rsidRPr="0059532C">
        <w:br/>
        <w:t>C. Dialysis</w:t>
      </w:r>
      <w:r w:rsidRPr="0059532C">
        <w:br/>
        <w:t>D. Reverse transcription</w:t>
      </w:r>
    </w:p>
    <w:p w14:paraId="25B56516" w14:textId="3350802E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11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The phase of the cell cycle where the cell prepares for mitosis by synthesizing proteins and organelles is:</w:t>
      </w:r>
    </w:p>
    <w:p w14:paraId="3AF3D542" w14:textId="77777777" w:rsidR="00A7614E" w:rsidRPr="0059532C" w:rsidRDefault="00A7614E" w:rsidP="00A7614E">
      <w:pPr>
        <w:pStyle w:val="NormalWeb"/>
      </w:pPr>
      <w:r w:rsidRPr="0059532C">
        <w:t>A. G0 phase</w:t>
      </w:r>
      <w:r w:rsidRPr="0059532C">
        <w:br/>
        <w:t>B. G1 phase</w:t>
      </w:r>
      <w:r w:rsidRPr="0059532C">
        <w:br/>
      </w:r>
      <w:r w:rsidRPr="0059532C">
        <w:rPr>
          <w:b/>
          <w:bCs/>
        </w:rPr>
        <w:t>C. G2 phase</w:t>
      </w:r>
      <w:r w:rsidRPr="0059532C">
        <w:br/>
        <w:t>D. S phase</w:t>
      </w:r>
    </w:p>
    <w:p w14:paraId="37491DC4" w14:textId="6B607084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12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Which vitamin is a coenzyme in carboxylation reactions?</w:t>
      </w:r>
    </w:p>
    <w:p w14:paraId="0B07CB69" w14:textId="77777777" w:rsidR="00A7614E" w:rsidRPr="0059532C" w:rsidRDefault="00A7614E" w:rsidP="00A7614E">
      <w:pPr>
        <w:pStyle w:val="NormalWeb"/>
      </w:pPr>
      <w:r w:rsidRPr="0059532C">
        <w:t>A. Vitamin B1 (Thiamine)</w:t>
      </w:r>
      <w:r w:rsidRPr="0059532C">
        <w:br/>
      </w:r>
      <w:r w:rsidRPr="0059532C">
        <w:rPr>
          <w:b/>
          <w:bCs/>
        </w:rPr>
        <w:t>B. Vitamin B7 (Biotin)</w:t>
      </w:r>
      <w:r w:rsidRPr="0059532C">
        <w:br/>
        <w:t>C. Vitamin B3 (Niacin)</w:t>
      </w:r>
      <w:r w:rsidRPr="0059532C">
        <w:br/>
        <w:t>D. Vitamin B6 (Pyridoxine)</w:t>
      </w:r>
    </w:p>
    <w:p w14:paraId="45134181" w14:textId="64DFAA9B" w:rsidR="00A7614E" w:rsidRPr="0059532C" w:rsidRDefault="006512DA" w:rsidP="00A7614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1</w:t>
      </w:r>
      <w:r w:rsidR="00C052FB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>3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  <w:lang w:val="en-IN"/>
        </w:rPr>
        <w:t xml:space="preserve">. </w:t>
      </w:r>
      <w:r w:rsidR="00A7614E" w:rsidRPr="0059532C">
        <w:rPr>
          <w:rStyle w:val="Strong"/>
          <w:rFonts w:ascii="Times New Roman" w:hAnsi="Times New Roman" w:cs="Times New Roman"/>
          <w:color w:val="auto"/>
          <w:sz w:val="24"/>
          <w:szCs w:val="24"/>
        </w:rPr>
        <w:t>Mycorrhizal fungi in the rhizosphere help plants primarily by:</w:t>
      </w:r>
    </w:p>
    <w:p w14:paraId="0EC4BAD9" w14:textId="77777777" w:rsidR="00A7614E" w:rsidRPr="0059532C" w:rsidRDefault="00A7614E" w:rsidP="00A7614E">
      <w:pPr>
        <w:pStyle w:val="NormalWeb"/>
      </w:pPr>
      <w:r w:rsidRPr="0059532C">
        <w:t>A. Producing toxins</w:t>
      </w:r>
      <w:r w:rsidRPr="0059532C">
        <w:br/>
        <w:t>B. Fixing nitrogen</w:t>
      </w:r>
      <w:r w:rsidRPr="0059532C">
        <w:br/>
      </w:r>
      <w:r w:rsidRPr="0059532C">
        <w:rPr>
          <w:b/>
          <w:bCs/>
        </w:rPr>
        <w:t>C. Enhancing nutrient and water uptake</w:t>
      </w:r>
      <w:r w:rsidRPr="0059532C">
        <w:br/>
        <w:t>D. Causing root diseases</w:t>
      </w:r>
    </w:p>
    <w:p w14:paraId="0CDE9622" w14:textId="3B0A055E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="00A7614E" w:rsidRPr="0059532C">
        <w:rPr>
          <w:rFonts w:ascii="Times New Roman" w:hAnsi="Times New Roman" w:cs="Times New Roman"/>
        </w:rPr>
        <w:t>.  Which of the following is considered a tumor suppressor gene?</w:t>
      </w:r>
      <w:r w:rsidR="00A7614E" w:rsidRPr="0059532C">
        <w:rPr>
          <w:rFonts w:ascii="Times New Roman" w:hAnsi="Times New Roman" w:cs="Times New Roman"/>
        </w:rPr>
        <w:br/>
        <w:t xml:space="preserve">A) </w:t>
      </w:r>
      <w:r w:rsidR="00A7614E" w:rsidRPr="0059532C">
        <w:rPr>
          <w:rFonts w:ascii="Times New Roman" w:hAnsi="Times New Roman" w:cs="Times New Roman"/>
          <w:i/>
          <w:iCs/>
        </w:rPr>
        <w:t>Src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59532C">
        <w:rPr>
          <w:rFonts w:ascii="Times New Roman" w:hAnsi="Times New Roman" w:cs="Times New Roman"/>
          <w:i/>
          <w:iCs/>
        </w:rPr>
        <w:t>Abl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59532C">
        <w:rPr>
          <w:rFonts w:ascii="Times New Roman" w:hAnsi="Times New Roman" w:cs="Times New Roman"/>
          <w:i/>
          <w:iCs/>
        </w:rPr>
        <w:t>Myc</w:t>
      </w:r>
      <w:r w:rsidR="00A7614E" w:rsidRPr="0059532C">
        <w:rPr>
          <w:rFonts w:ascii="Times New Roman" w:hAnsi="Times New Roman" w:cs="Times New Roman"/>
        </w:rPr>
        <w:br/>
        <w:t xml:space="preserve">D) </w:t>
      </w:r>
      <w:r w:rsidR="00A7614E" w:rsidRPr="0059532C">
        <w:rPr>
          <w:rFonts w:ascii="Times New Roman" w:hAnsi="Times New Roman" w:cs="Times New Roman"/>
          <w:i/>
          <w:iCs/>
        </w:rPr>
        <w:t>Rb</w:t>
      </w:r>
      <w:r w:rsidR="00A7614E" w:rsidRPr="0059532C">
        <w:rPr>
          <w:rFonts w:ascii="Times New Roman" w:hAnsi="Times New Roman" w:cs="Times New Roman"/>
        </w:rPr>
        <w:t xml:space="preserve"> (Retinoblastoma gene)</w:t>
      </w:r>
    </w:p>
    <w:p w14:paraId="17D647D6" w14:textId="77777777" w:rsidR="00C052FB" w:rsidRPr="0059532C" w:rsidRDefault="00C052FB" w:rsidP="00A7614E">
      <w:pPr>
        <w:rPr>
          <w:rFonts w:ascii="Times New Roman" w:hAnsi="Times New Roman" w:cs="Times New Roman"/>
        </w:rPr>
      </w:pPr>
    </w:p>
    <w:p w14:paraId="5232512B" w14:textId="7D26C9BC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</w:t>
      </w:r>
      <w:r w:rsidR="00A7614E" w:rsidRPr="0059532C">
        <w:rPr>
          <w:rFonts w:ascii="Times New Roman" w:hAnsi="Times New Roman" w:cs="Times New Roman"/>
        </w:rPr>
        <w:t>. A key difference between benign and malignant tumors is that benign tumors typically:</w:t>
      </w:r>
      <w:r w:rsidR="00A7614E" w:rsidRPr="0059532C">
        <w:rPr>
          <w:rFonts w:ascii="Times New Roman" w:hAnsi="Times New Roman" w:cs="Times New Roman"/>
        </w:rPr>
        <w:br/>
        <w:t>A) Exhibit a high degree of anaplasia</w:t>
      </w:r>
      <w:r w:rsidR="00A7614E" w:rsidRPr="0059532C">
        <w:rPr>
          <w:rFonts w:ascii="Times New Roman" w:hAnsi="Times New Roman" w:cs="Times New Roman"/>
        </w:rPr>
        <w:br/>
        <w:t>B) Invade adjacent tissues</w:t>
      </w:r>
      <w:r w:rsidR="00A7614E" w:rsidRPr="0059532C">
        <w:rPr>
          <w:rFonts w:ascii="Times New Roman" w:hAnsi="Times New Roman" w:cs="Times New Roman"/>
        </w:rPr>
        <w:br/>
      </w:r>
      <w:r w:rsidR="00A7614E" w:rsidRPr="007D63A1">
        <w:rPr>
          <w:rFonts w:ascii="Times New Roman" w:hAnsi="Times New Roman" w:cs="Times New Roman"/>
          <w:b/>
          <w:bCs/>
        </w:rPr>
        <w:t>C) Show contact inhibition</w:t>
      </w:r>
      <w:r w:rsidR="00A7614E" w:rsidRPr="0059532C">
        <w:rPr>
          <w:rFonts w:ascii="Times New Roman" w:hAnsi="Times New Roman" w:cs="Times New Roman"/>
        </w:rPr>
        <w:br/>
        <w:t>D) Are capable of metastasis</w:t>
      </w:r>
    </w:p>
    <w:p w14:paraId="174F3C3F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F60CF03" w14:textId="2E4E99B5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16</w:t>
      </w:r>
      <w:r w:rsidR="00A7614E" w:rsidRPr="0059532C">
        <w:rPr>
          <w:rFonts w:ascii="Times New Roman" w:hAnsi="Times New Roman" w:cs="Times New Roman"/>
        </w:rPr>
        <w:t>. The Philadelphia chromosome is a classic example of a chromosomal translocation (</w:t>
      </w:r>
      <w:r w:rsidR="00A7614E" w:rsidRPr="0059532C">
        <w:rPr>
          <w:rFonts w:ascii="Times New Roman" w:hAnsi="Times New Roman" w:cs="Times New Roman"/>
          <w:i/>
          <w:iCs/>
        </w:rPr>
        <w:t>BCR-ABL1</w:t>
      </w:r>
      <w:r w:rsidR="00A7614E" w:rsidRPr="0059532C">
        <w:rPr>
          <w:rFonts w:ascii="Times New Roman" w:hAnsi="Times New Roman" w:cs="Times New Roman"/>
        </w:rPr>
        <w:t>) linked to which type of cancer?</w:t>
      </w:r>
      <w:r w:rsidR="00A7614E" w:rsidRPr="0059532C">
        <w:rPr>
          <w:rFonts w:ascii="Times New Roman" w:hAnsi="Times New Roman" w:cs="Times New Roman"/>
        </w:rPr>
        <w:br/>
        <w:t>A) Breast cancer</w:t>
      </w:r>
      <w:r w:rsidR="00A7614E" w:rsidRPr="0059532C">
        <w:rPr>
          <w:rFonts w:ascii="Times New Roman" w:hAnsi="Times New Roman" w:cs="Times New Roman"/>
        </w:rPr>
        <w:br/>
        <w:t>B) Colorectal cancer</w:t>
      </w:r>
      <w:r w:rsidR="00A7614E" w:rsidRPr="0059532C">
        <w:rPr>
          <w:rFonts w:ascii="Times New Roman" w:hAnsi="Times New Roman" w:cs="Times New Roman"/>
        </w:rPr>
        <w:br/>
        <w:t>C</w:t>
      </w:r>
      <w:r w:rsidR="00A7614E" w:rsidRPr="007D63A1">
        <w:rPr>
          <w:rFonts w:ascii="Times New Roman" w:hAnsi="Times New Roman" w:cs="Times New Roman"/>
          <w:b/>
          <w:bCs/>
        </w:rPr>
        <w:t>) Chronic Myeloid Leukemia (CML)</w:t>
      </w:r>
      <w:r w:rsidR="00A7614E" w:rsidRPr="0059532C">
        <w:rPr>
          <w:rFonts w:ascii="Times New Roman" w:hAnsi="Times New Roman" w:cs="Times New Roman"/>
        </w:rPr>
        <w:br/>
        <w:t>D) Lung cancer</w:t>
      </w:r>
    </w:p>
    <w:p w14:paraId="4D7B6063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FF2919C" w14:textId="7FEC6DCD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A7614E" w:rsidRPr="0059532C">
        <w:rPr>
          <w:rFonts w:ascii="Times New Roman" w:hAnsi="Times New Roman" w:cs="Times New Roman"/>
        </w:rPr>
        <w:t>. Carcinogenesis is typically a multi-stage process. What is the correct sequence of these stages?</w:t>
      </w:r>
      <w:r w:rsidR="00A7614E" w:rsidRPr="0059532C">
        <w:rPr>
          <w:rFonts w:ascii="Times New Roman" w:hAnsi="Times New Roman" w:cs="Times New Roman"/>
        </w:rPr>
        <w:br/>
        <w:t>A) Promotion, Initiation, Progression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Initiation, Promotion, Progression</w:t>
      </w:r>
      <w:r w:rsidR="00A7614E" w:rsidRPr="0059532C">
        <w:rPr>
          <w:rFonts w:ascii="Times New Roman" w:hAnsi="Times New Roman" w:cs="Times New Roman"/>
        </w:rPr>
        <w:br/>
        <w:t>C) Progression, Initiation, Promotion</w:t>
      </w:r>
      <w:r w:rsidR="00A7614E" w:rsidRPr="0059532C">
        <w:rPr>
          <w:rFonts w:ascii="Times New Roman" w:hAnsi="Times New Roman" w:cs="Times New Roman"/>
        </w:rPr>
        <w:br/>
        <w:t>D) Initiation, Lag time, Promotion, Tumor progression</w:t>
      </w:r>
    </w:p>
    <w:p w14:paraId="2FFD46C1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47C900B0" w14:textId="4CF7C3CE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</w:t>
      </w:r>
      <w:r w:rsidR="00A7614E" w:rsidRPr="0059532C">
        <w:rPr>
          <w:rFonts w:ascii="Times New Roman" w:hAnsi="Times New Roman" w:cs="Times New Roman"/>
        </w:rPr>
        <w:t>. Which natural carcinogen, found in contaminated food sources like peanuts and corn, is known to cause liver cancer?</w:t>
      </w:r>
      <w:r w:rsidR="00A7614E" w:rsidRPr="0059532C">
        <w:rPr>
          <w:rFonts w:ascii="Times New Roman" w:hAnsi="Times New Roman" w:cs="Times New Roman"/>
        </w:rPr>
        <w:br/>
        <w:t>A) Asbestos</w:t>
      </w:r>
      <w:r w:rsidR="00A7614E" w:rsidRPr="0059532C">
        <w:rPr>
          <w:rFonts w:ascii="Times New Roman" w:hAnsi="Times New Roman" w:cs="Times New Roman"/>
        </w:rPr>
        <w:br/>
        <w:t>B) Benzene</w:t>
      </w:r>
      <w:r w:rsidR="00A7614E" w:rsidRPr="0059532C">
        <w:rPr>
          <w:rFonts w:ascii="Times New Roman" w:hAnsi="Times New Roman" w:cs="Times New Roman"/>
        </w:rPr>
        <w:br/>
      </w:r>
      <w:r w:rsidR="00A7614E" w:rsidRPr="007D63A1">
        <w:rPr>
          <w:rFonts w:ascii="Times New Roman" w:hAnsi="Times New Roman" w:cs="Times New Roman"/>
          <w:b/>
          <w:bCs/>
        </w:rPr>
        <w:t>C) Aflatoxin B1</w:t>
      </w:r>
      <w:r w:rsidR="00A7614E" w:rsidRPr="0059532C">
        <w:rPr>
          <w:rFonts w:ascii="Times New Roman" w:hAnsi="Times New Roman" w:cs="Times New Roman"/>
        </w:rPr>
        <w:br/>
        <w:t>D) Radon</w:t>
      </w:r>
    </w:p>
    <w:p w14:paraId="7B0D58D6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52C32E3" w14:textId="2B7788AC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</w:t>
      </w:r>
      <w:r w:rsidR="00A7614E" w:rsidRPr="0059532C">
        <w:rPr>
          <w:rFonts w:ascii="Times New Roman" w:hAnsi="Times New Roman" w:cs="Times New Roman"/>
        </w:rPr>
        <w:t xml:space="preserve">. Mutations in the </w:t>
      </w:r>
      <w:r w:rsidR="00A7614E" w:rsidRPr="0059532C">
        <w:rPr>
          <w:rFonts w:ascii="Times New Roman" w:hAnsi="Times New Roman" w:cs="Times New Roman"/>
          <w:i/>
          <w:iCs/>
        </w:rPr>
        <w:t>BRCA1</w:t>
      </w:r>
      <w:r w:rsidR="00A7614E" w:rsidRPr="0059532C">
        <w:rPr>
          <w:rFonts w:ascii="Times New Roman" w:hAnsi="Times New Roman" w:cs="Times New Roman"/>
        </w:rPr>
        <w:t xml:space="preserve"> and </w:t>
      </w:r>
      <w:r w:rsidR="00A7614E" w:rsidRPr="0059532C">
        <w:rPr>
          <w:rFonts w:ascii="Times New Roman" w:hAnsi="Times New Roman" w:cs="Times New Roman"/>
          <w:i/>
          <w:iCs/>
        </w:rPr>
        <w:t>BRCA2</w:t>
      </w:r>
      <w:r w:rsidR="00A7614E" w:rsidRPr="0059532C">
        <w:rPr>
          <w:rFonts w:ascii="Times New Roman" w:hAnsi="Times New Roman" w:cs="Times New Roman"/>
        </w:rPr>
        <w:t xml:space="preserve"> genes are strongly associated with an increased risk of which type of cancer?</w:t>
      </w:r>
      <w:r w:rsidR="00A7614E" w:rsidRPr="0059532C">
        <w:rPr>
          <w:rFonts w:ascii="Times New Roman" w:hAnsi="Times New Roman" w:cs="Times New Roman"/>
        </w:rPr>
        <w:br/>
        <w:t>A) Lung cancer</w:t>
      </w:r>
      <w:r w:rsidR="00A7614E" w:rsidRPr="0059532C">
        <w:rPr>
          <w:rFonts w:ascii="Times New Roman" w:hAnsi="Times New Roman" w:cs="Times New Roman"/>
        </w:rPr>
        <w:br/>
        <w:t>B) Skin cancer</w:t>
      </w:r>
      <w:r w:rsidR="00A7614E" w:rsidRPr="0059532C">
        <w:rPr>
          <w:rFonts w:ascii="Times New Roman" w:hAnsi="Times New Roman" w:cs="Times New Roman"/>
        </w:rPr>
        <w:br/>
        <w:t>C) Colorectal cancer</w:t>
      </w:r>
      <w:r w:rsidR="00A7614E" w:rsidRPr="0059532C">
        <w:rPr>
          <w:rFonts w:ascii="Times New Roman" w:hAnsi="Times New Roman" w:cs="Times New Roman"/>
        </w:rPr>
        <w:br/>
        <w:t xml:space="preserve">D) </w:t>
      </w:r>
      <w:r w:rsidR="00A7614E" w:rsidRPr="007D63A1">
        <w:rPr>
          <w:rFonts w:ascii="Times New Roman" w:hAnsi="Times New Roman" w:cs="Times New Roman"/>
          <w:b/>
          <w:bCs/>
        </w:rPr>
        <w:t>Mammary adenocarcinomas (Breast/Ovarian cancer)</w:t>
      </w:r>
    </w:p>
    <w:p w14:paraId="7670CEEB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BA8E4DE" w14:textId="0A62A410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7614E" w:rsidRPr="0059532C">
        <w:rPr>
          <w:rFonts w:ascii="Times New Roman" w:hAnsi="Times New Roman" w:cs="Times New Roman"/>
        </w:rPr>
        <w:t>. The Warburg effect in cancer cells refers to their tendency to favor which metabolic pathway, even in the presence of sufficient oxygen?</w:t>
      </w:r>
      <w:r w:rsidR="00A7614E" w:rsidRPr="0059532C">
        <w:rPr>
          <w:rFonts w:ascii="Times New Roman" w:hAnsi="Times New Roman" w:cs="Times New Roman"/>
        </w:rPr>
        <w:br/>
        <w:t>A) Oxidative phosphorylation</w:t>
      </w:r>
      <w:r w:rsidR="00A7614E" w:rsidRPr="0059532C">
        <w:rPr>
          <w:rFonts w:ascii="Times New Roman" w:hAnsi="Times New Roman" w:cs="Times New Roman"/>
        </w:rPr>
        <w:br/>
        <w:t>B) Beta-oxidation</w:t>
      </w:r>
      <w:r w:rsidR="00A7614E" w:rsidRPr="0059532C">
        <w:rPr>
          <w:rFonts w:ascii="Times New Roman" w:hAnsi="Times New Roman" w:cs="Times New Roman"/>
        </w:rPr>
        <w:br/>
        <w:t>C</w:t>
      </w:r>
      <w:r w:rsidR="00A7614E" w:rsidRPr="007D63A1">
        <w:rPr>
          <w:rFonts w:ascii="Times New Roman" w:hAnsi="Times New Roman" w:cs="Times New Roman"/>
          <w:b/>
          <w:bCs/>
        </w:rPr>
        <w:t>) Aerobic glycolysis</w:t>
      </w:r>
      <w:r w:rsidR="00A7614E" w:rsidRPr="0059532C">
        <w:rPr>
          <w:rFonts w:ascii="Times New Roman" w:hAnsi="Times New Roman" w:cs="Times New Roman"/>
        </w:rPr>
        <w:br/>
        <w:t>D) Gluconeogenesis</w:t>
      </w:r>
    </w:p>
    <w:p w14:paraId="2DEDCE71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960C72D" w14:textId="679359D3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="00A7614E" w:rsidRPr="0059532C">
        <w:rPr>
          <w:rFonts w:ascii="Times New Roman" w:hAnsi="Times New Roman" w:cs="Times New Roman"/>
        </w:rPr>
        <w:t>. Which virus is a primary cause of cervical cancer?</w:t>
      </w:r>
      <w:r w:rsidR="00A7614E" w:rsidRPr="0059532C">
        <w:rPr>
          <w:rFonts w:ascii="Times New Roman" w:hAnsi="Times New Roman" w:cs="Times New Roman"/>
        </w:rPr>
        <w:br/>
        <w:t>A) Hepatitis B Virus (HBV)</w:t>
      </w:r>
      <w:r w:rsidR="00A7614E" w:rsidRPr="0059532C">
        <w:rPr>
          <w:rFonts w:ascii="Times New Roman" w:hAnsi="Times New Roman" w:cs="Times New Roman"/>
        </w:rPr>
        <w:br/>
        <w:t>B) Epstein-Barr Virus (EBV)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</w:rPr>
        <w:t>Human Papillomavirus (HPV)</w:t>
      </w:r>
      <w:r w:rsidR="00A7614E" w:rsidRPr="0059532C">
        <w:rPr>
          <w:rFonts w:ascii="Times New Roman" w:hAnsi="Times New Roman" w:cs="Times New Roman"/>
        </w:rPr>
        <w:br/>
        <w:t>D) Human T-lymphotropic virus type 1 (HTLV-1)</w:t>
      </w:r>
    </w:p>
    <w:p w14:paraId="1B96229C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40C601D5" w14:textId="2F141525" w:rsidR="00A7614E" w:rsidRPr="0059532C" w:rsidRDefault="006512DA" w:rsidP="00A7614E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22</w:t>
      </w:r>
      <w:r w:rsidR="00C052FB" w:rsidRPr="0059532C">
        <w:rPr>
          <w:rFonts w:ascii="Times New Roman" w:hAnsi="Times New Roman" w:cs="Times New Roman"/>
        </w:rPr>
        <w:t xml:space="preserve"> </w:t>
      </w:r>
      <w:r w:rsidR="00A7614E" w:rsidRPr="0059532C">
        <w:rPr>
          <w:rFonts w:ascii="Times New Roman" w:hAnsi="Times New Roman" w:cs="Times New Roman"/>
        </w:rPr>
        <w:t>. "Gatekeeper" genes are those that directly inhibit cell growth or promote cell death. "Caretaker" genes are those that maintain genomic stability. Which of the following is an example of a caretaker gene?</w:t>
      </w:r>
      <w:r w:rsidR="00A7614E" w:rsidRPr="0059532C">
        <w:rPr>
          <w:rFonts w:ascii="Times New Roman" w:hAnsi="Times New Roman" w:cs="Times New Roman"/>
        </w:rPr>
        <w:br/>
        <w:t xml:space="preserve">A) </w:t>
      </w:r>
      <w:r w:rsidR="00A7614E" w:rsidRPr="0059532C">
        <w:rPr>
          <w:rFonts w:ascii="Times New Roman" w:hAnsi="Times New Roman" w:cs="Times New Roman"/>
          <w:i/>
          <w:iCs/>
        </w:rPr>
        <w:t>Rb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59532C">
        <w:rPr>
          <w:rFonts w:ascii="Times New Roman" w:hAnsi="Times New Roman" w:cs="Times New Roman"/>
          <w:i/>
          <w:iCs/>
        </w:rPr>
        <w:t>p53</w:t>
      </w:r>
      <w:r w:rsidR="00A7614E" w:rsidRPr="0059532C">
        <w:rPr>
          <w:rFonts w:ascii="Times New Roman" w:hAnsi="Times New Roman" w:cs="Times New Roman"/>
        </w:rPr>
        <w:t xml:space="preserve"> (acts as both, but the primary gatekeeper role is arresting the cycle)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  <w:i/>
          <w:iCs/>
        </w:rPr>
        <w:t>BRCA1/BRCA2</w:t>
      </w:r>
      <w:r w:rsidR="00A7614E" w:rsidRPr="007D63A1">
        <w:rPr>
          <w:rFonts w:ascii="Times New Roman" w:hAnsi="Times New Roman" w:cs="Times New Roman"/>
          <w:b/>
          <w:bCs/>
        </w:rPr>
        <w:t xml:space="preserve"> (involved in DNA repair)</w:t>
      </w:r>
      <w:r w:rsidR="00A7614E" w:rsidRPr="0059532C">
        <w:rPr>
          <w:rFonts w:ascii="Times New Roman" w:hAnsi="Times New Roman" w:cs="Times New Roman"/>
        </w:rPr>
        <w:br/>
        <w:t xml:space="preserve">D) </w:t>
      </w:r>
      <w:r w:rsidR="00A7614E" w:rsidRPr="0059532C">
        <w:rPr>
          <w:rFonts w:ascii="Times New Roman" w:hAnsi="Times New Roman" w:cs="Times New Roman"/>
          <w:i/>
          <w:iCs/>
        </w:rPr>
        <w:t>Myc</w:t>
      </w:r>
    </w:p>
    <w:p w14:paraId="64B4166A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07412538" w14:textId="6E5E2E6F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23</w:t>
      </w:r>
      <w:r w:rsidR="00A7614E" w:rsidRPr="0059532C">
        <w:rPr>
          <w:rFonts w:ascii="Times New Roman" w:hAnsi="Times New Roman" w:cs="Times New Roman"/>
        </w:rPr>
        <w:t>. Loss of heterozygosity (LOH) is a genetic event often associated with:</w:t>
      </w:r>
      <w:r w:rsidR="00A7614E" w:rsidRPr="0059532C">
        <w:rPr>
          <w:rFonts w:ascii="Times New Roman" w:hAnsi="Times New Roman" w:cs="Times New Roman"/>
        </w:rPr>
        <w:br/>
        <w:t>A) Activation of oncogenes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Inactivation of tumor suppressor genes</w:t>
      </w:r>
      <w:r w:rsidR="00A7614E" w:rsidRPr="0059532C">
        <w:rPr>
          <w:rFonts w:ascii="Times New Roman" w:hAnsi="Times New Roman" w:cs="Times New Roman"/>
        </w:rPr>
        <w:br/>
        <w:t>C) Increased cell differentiation</w:t>
      </w:r>
      <w:r w:rsidR="00A7614E" w:rsidRPr="0059532C">
        <w:rPr>
          <w:rFonts w:ascii="Times New Roman" w:hAnsi="Times New Roman" w:cs="Times New Roman"/>
        </w:rPr>
        <w:br/>
        <w:t>D) Enhanced DNA repair mechanisms</w:t>
      </w:r>
    </w:p>
    <w:p w14:paraId="3E4BAFC8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693D8AD7" w14:textId="068771F9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A7614E" w:rsidRPr="0059532C">
        <w:rPr>
          <w:rFonts w:ascii="Times New Roman" w:hAnsi="Times New Roman" w:cs="Times New Roman"/>
        </w:rPr>
        <w:t>. Which type of immune cell is directly involved in targeting and killing cancer cells by recognizing tumor-specific antigens?</w:t>
      </w:r>
      <w:r w:rsidR="00A7614E" w:rsidRPr="0059532C">
        <w:rPr>
          <w:rFonts w:ascii="Times New Roman" w:hAnsi="Times New Roman" w:cs="Times New Roman"/>
        </w:rPr>
        <w:br/>
        <w:t>A) B-lymphocytes</w:t>
      </w:r>
      <w:r w:rsidR="00A7614E" w:rsidRPr="0059532C">
        <w:rPr>
          <w:rFonts w:ascii="Times New Roman" w:hAnsi="Times New Roman" w:cs="Times New Roman"/>
        </w:rPr>
        <w:br/>
        <w:t>B) Helper T-cells (CD4+)</w:t>
      </w:r>
      <w:r w:rsidR="00A7614E" w:rsidRPr="0059532C">
        <w:rPr>
          <w:rFonts w:ascii="Times New Roman" w:hAnsi="Times New Roman" w:cs="Times New Roman"/>
        </w:rPr>
        <w:br/>
        <w:t xml:space="preserve">C) </w:t>
      </w:r>
      <w:r w:rsidR="00A7614E" w:rsidRPr="007D63A1">
        <w:rPr>
          <w:rFonts w:ascii="Times New Roman" w:hAnsi="Times New Roman" w:cs="Times New Roman"/>
          <w:b/>
          <w:bCs/>
        </w:rPr>
        <w:t>Cytotoxic T-lymphocytes (CD8+)</w:t>
      </w:r>
      <w:r w:rsidR="00A7614E" w:rsidRPr="0059532C">
        <w:rPr>
          <w:rFonts w:ascii="Times New Roman" w:hAnsi="Times New Roman" w:cs="Times New Roman"/>
        </w:rPr>
        <w:br/>
        <w:t>D) Macrophages</w:t>
      </w:r>
    </w:p>
    <w:p w14:paraId="633E65E6" w14:textId="77777777" w:rsidR="00A7614E" w:rsidRPr="0059532C" w:rsidRDefault="00A7614E" w:rsidP="00A7614E">
      <w:pPr>
        <w:rPr>
          <w:rFonts w:ascii="Times New Roman" w:hAnsi="Times New Roman" w:cs="Times New Roman"/>
        </w:rPr>
      </w:pPr>
    </w:p>
    <w:p w14:paraId="79044E77" w14:textId="58E58339" w:rsidR="00A7614E" w:rsidRPr="0059532C" w:rsidRDefault="006512DA" w:rsidP="00A761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59532C" w:rsidRPr="0059532C">
        <w:rPr>
          <w:rFonts w:ascii="Times New Roman" w:hAnsi="Times New Roman" w:cs="Times New Roman"/>
        </w:rPr>
        <w:t>5</w:t>
      </w:r>
      <w:r w:rsidR="00A7614E" w:rsidRPr="0059532C">
        <w:rPr>
          <w:rFonts w:ascii="Times New Roman" w:hAnsi="Times New Roman" w:cs="Times New Roman"/>
        </w:rPr>
        <w:t>. Epigenetic changes, such as DNA methylation and histone modifications, play a significant role in cancer by:</w:t>
      </w:r>
      <w:r w:rsidR="00A7614E" w:rsidRPr="0059532C">
        <w:rPr>
          <w:rFonts w:ascii="Times New Roman" w:hAnsi="Times New Roman" w:cs="Times New Roman"/>
        </w:rPr>
        <w:br/>
        <w:t>A) Altering the primary DNA sequence</w:t>
      </w:r>
      <w:r w:rsidR="00A7614E" w:rsidRPr="0059532C">
        <w:rPr>
          <w:rFonts w:ascii="Times New Roman" w:hAnsi="Times New Roman" w:cs="Times New Roman"/>
        </w:rPr>
        <w:br/>
        <w:t xml:space="preserve">B) </w:t>
      </w:r>
      <w:r w:rsidR="00A7614E" w:rsidRPr="007D63A1">
        <w:rPr>
          <w:rFonts w:ascii="Times New Roman" w:hAnsi="Times New Roman" w:cs="Times New Roman"/>
          <w:b/>
          <w:bCs/>
        </w:rPr>
        <w:t>Modifying gene expression without changing the DNA sequence</w:t>
      </w:r>
      <w:r w:rsidR="00A7614E" w:rsidRPr="0059532C">
        <w:rPr>
          <w:rFonts w:ascii="Times New Roman" w:hAnsi="Times New Roman" w:cs="Times New Roman"/>
        </w:rPr>
        <w:br/>
        <w:t>C) Causing chromosomal translocations</w:t>
      </w:r>
      <w:r w:rsidR="00A7614E" w:rsidRPr="0059532C">
        <w:rPr>
          <w:rFonts w:ascii="Times New Roman" w:hAnsi="Times New Roman" w:cs="Times New Roman"/>
        </w:rPr>
        <w:br/>
        <w:t>D) Enhancing contact inhibition properties</w:t>
      </w:r>
    </w:p>
    <w:p w14:paraId="408BF963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p w14:paraId="4E9E1189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p w14:paraId="5ABD198D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238A0E0A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59532C">
        <w:rPr>
          <w:rFonts w:ascii="Times New Roman" w:eastAsia="Times New Roman" w:hAnsi="Times New Roman" w:cs="Times New Roman"/>
          <w:b/>
          <w:bCs/>
        </w:rPr>
        <w:t xml:space="preserve">Answer Key </w:t>
      </w:r>
      <w:r w:rsidRPr="005953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25E67D8" wp14:editId="4AC272C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F2B4E3" w14:textId="77777777" w:rsidR="0059532C" w:rsidRDefault="0059532C" w:rsidP="0059532C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E67D8" id="Rectangle 2115278306" o:spid="_x0000_s1026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r0Hln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9F2B4E3" w14:textId="77777777" w:rsidR="0059532C" w:rsidRDefault="0059532C" w:rsidP="0059532C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59532C" w:rsidRPr="0059532C" w14:paraId="0381FDA5" w14:textId="77777777" w:rsidTr="00A6404B">
        <w:trPr>
          <w:jc w:val="center"/>
        </w:trPr>
        <w:tc>
          <w:tcPr>
            <w:tcW w:w="1402" w:type="dxa"/>
          </w:tcPr>
          <w:p w14:paraId="02496AFB" w14:textId="77777777" w:rsidR="0059532C" w:rsidRPr="0059532C" w:rsidRDefault="0059532C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Question No.</w:t>
            </w:r>
          </w:p>
        </w:tc>
        <w:tc>
          <w:tcPr>
            <w:tcW w:w="1701" w:type="dxa"/>
          </w:tcPr>
          <w:p w14:paraId="5599CE63" w14:textId="77777777" w:rsidR="0059532C" w:rsidRPr="0059532C" w:rsidRDefault="0059532C" w:rsidP="00A64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Correct Option</w:t>
            </w:r>
          </w:p>
        </w:tc>
        <w:tc>
          <w:tcPr>
            <w:tcW w:w="1701" w:type="dxa"/>
          </w:tcPr>
          <w:p w14:paraId="088F9672" w14:textId="77777777" w:rsidR="0059532C" w:rsidRPr="0059532C" w:rsidRDefault="0059532C" w:rsidP="00A6404B">
            <w:pPr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Question No.</w:t>
            </w:r>
          </w:p>
        </w:tc>
        <w:tc>
          <w:tcPr>
            <w:tcW w:w="1701" w:type="dxa"/>
          </w:tcPr>
          <w:p w14:paraId="078B3BCE" w14:textId="77777777" w:rsidR="0059532C" w:rsidRPr="0059532C" w:rsidRDefault="0059532C" w:rsidP="00A6404B">
            <w:pPr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Correct Option</w:t>
            </w:r>
          </w:p>
        </w:tc>
      </w:tr>
      <w:tr w:rsidR="0059532C" w:rsidRPr="0059532C" w14:paraId="6E7B2927" w14:textId="77777777" w:rsidTr="00A6404B">
        <w:trPr>
          <w:trHeight w:val="528"/>
          <w:jc w:val="center"/>
        </w:trPr>
        <w:tc>
          <w:tcPr>
            <w:tcW w:w="1402" w:type="dxa"/>
          </w:tcPr>
          <w:p w14:paraId="2CEC5213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701" w:type="dxa"/>
          </w:tcPr>
          <w:p w14:paraId="0115600C" w14:textId="0C2785E6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C12683B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26</w:t>
            </w:r>
          </w:p>
        </w:tc>
        <w:tc>
          <w:tcPr>
            <w:tcW w:w="1701" w:type="dxa"/>
          </w:tcPr>
          <w:p w14:paraId="593557EE" w14:textId="024A0D9C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</w:tr>
      <w:tr w:rsidR="0059532C" w:rsidRPr="0059532C" w14:paraId="178804EA" w14:textId="77777777" w:rsidTr="00A6404B">
        <w:trPr>
          <w:trHeight w:val="528"/>
          <w:jc w:val="center"/>
        </w:trPr>
        <w:tc>
          <w:tcPr>
            <w:tcW w:w="1402" w:type="dxa"/>
          </w:tcPr>
          <w:p w14:paraId="05E69DAE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701" w:type="dxa"/>
          </w:tcPr>
          <w:p w14:paraId="7B3BCDE3" w14:textId="6348810C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05667B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27</w:t>
            </w:r>
          </w:p>
        </w:tc>
        <w:tc>
          <w:tcPr>
            <w:tcW w:w="1701" w:type="dxa"/>
          </w:tcPr>
          <w:p w14:paraId="4DD5A0D6" w14:textId="6DF8C0A2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</w:tr>
      <w:tr w:rsidR="0059532C" w:rsidRPr="0059532C" w14:paraId="178BB739" w14:textId="77777777" w:rsidTr="00A6404B">
        <w:trPr>
          <w:trHeight w:val="528"/>
          <w:jc w:val="center"/>
        </w:trPr>
        <w:tc>
          <w:tcPr>
            <w:tcW w:w="1402" w:type="dxa"/>
          </w:tcPr>
          <w:p w14:paraId="5831504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701" w:type="dxa"/>
          </w:tcPr>
          <w:p w14:paraId="76E2D597" w14:textId="6F8BA7E9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728FB76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28</w:t>
            </w:r>
          </w:p>
        </w:tc>
        <w:tc>
          <w:tcPr>
            <w:tcW w:w="1701" w:type="dxa"/>
          </w:tcPr>
          <w:p w14:paraId="7A43D693" w14:textId="7B02F21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</w:tr>
      <w:tr w:rsidR="0059532C" w:rsidRPr="0059532C" w14:paraId="332862D6" w14:textId="77777777" w:rsidTr="00A6404B">
        <w:trPr>
          <w:trHeight w:val="528"/>
          <w:jc w:val="center"/>
        </w:trPr>
        <w:tc>
          <w:tcPr>
            <w:tcW w:w="1402" w:type="dxa"/>
          </w:tcPr>
          <w:p w14:paraId="6600B5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701" w:type="dxa"/>
          </w:tcPr>
          <w:p w14:paraId="444E9770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614729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29</w:t>
            </w:r>
          </w:p>
        </w:tc>
        <w:tc>
          <w:tcPr>
            <w:tcW w:w="1701" w:type="dxa"/>
          </w:tcPr>
          <w:p w14:paraId="297CC899" w14:textId="3B0DB0F9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FEA83B6" w14:textId="77777777" w:rsidTr="00A6404B">
        <w:trPr>
          <w:trHeight w:val="528"/>
          <w:jc w:val="center"/>
        </w:trPr>
        <w:tc>
          <w:tcPr>
            <w:tcW w:w="1402" w:type="dxa"/>
          </w:tcPr>
          <w:p w14:paraId="2F6469A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701" w:type="dxa"/>
          </w:tcPr>
          <w:p w14:paraId="3A35470A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8F326A6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1701" w:type="dxa"/>
          </w:tcPr>
          <w:p w14:paraId="131E63E2" w14:textId="174B13DB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59532C" w:rsidRPr="0059532C" w14:paraId="5C6A191A" w14:textId="77777777" w:rsidTr="00A6404B">
        <w:trPr>
          <w:trHeight w:val="528"/>
          <w:jc w:val="center"/>
        </w:trPr>
        <w:tc>
          <w:tcPr>
            <w:tcW w:w="1402" w:type="dxa"/>
          </w:tcPr>
          <w:p w14:paraId="32CB8FD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701" w:type="dxa"/>
          </w:tcPr>
          <w:p w14:paraId="465A2A2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C112950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1701" w:type="dxa"/>
          </w:tcPr>
          <w:p w14:paraId="096AAC8B" w14:textId="3645726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61997BE6" w14:textId="77777777" w:rsidTr="00A6404B">
        <w:trPr>
          <w:trHeight w:val="528"/>
          <w:jc w:val="center"/>
        </w:trPr>
        <w:tc>
          <w:tcPr>
            <w:tcW w:w="1402" w:type="dxa"/>
          </w:tcPr>
          <w:p w14:paraId="6D51D4A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701" w:type="dxa"/>
          </w:tcPr>
          <w:p w14:paraId="7758258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BA530B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32</w:t>
            </w:r>
          </w:p>
        </w:tc>
        <w:tc>
          <w:tcPr>
            <w:tcW w:w="1701" w:type="dxa"/>
          </w:tcPr>
          <w:p w14:paraId="5B4AD9FC" w14:textId="2142BBF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3570BFC7" w14:textId="77777777" w:rsidTr="00A6404B">
        <w:trPr>
          <w:trHeight w:val="528"/>
          <w:jc w:val="center"/>
        </w:trPr>
        <w:tc>
          <w:tcPr>
            <w:tcW w:w="1402" w:type="dxa"/>
          </w:tcPr>
          <w:p w14:paraId="5833213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701" w:type="dxa"/>
          </w:tcPr>
          <w:p w14:paraId="3C8DFBB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DFE994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33</w:t>
            </w:r>
          </w:p>
        </w:tc>
        <w:tc>
          <w:tcPr>
            <w:tcW w:w="1701" w:type="dxa"/>
          </w:tcPr>
          <w:p w14:paraId="1B4B5E63" w14:textId="18312DA6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2E6E15F7" w14:textId="77777777" w:rsidTr="00A6404B">
        <w:trPr>
          <w:trHeight w:val="528"/>
          <w:jc w:val="center"/>
        </w:trPr>
        <w:tc>
          <w:tcPr>
            <w:tcW w:w="1402" w:type="dxa"/>
          </w:tcPr>
          <w:p w14:paraId="4179F78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701" w:type="dxa"/>
          </w:tcPr>
          <w:p w14:paraId="7F19E5C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F903D03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34</w:t>
            </w:r>
          </w:p>
        </w:tc>
        <w:tc>
          <w:tcPr>
            <w:tcW w:w="1701" w:type="dxa"/>
          </w:tcPr>
          <w:p w14:paraId="7B81678A" w14:textId="31B10103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59532C" w:rsidRPr="0059532C" w14:paraId="15A07D93" w14:textId="77777777" w:rsidTr="00A6404B">
        <w:trPr>
          <w:trHeight w:val="528"/>
          <w:jc w:val="center"/>
        </w:trPr>
        <w:tc>
          <w:tcPr>
            <w:tcW w:w="1402" w:type="dxa"/>
          </w:tcPr>
          <w:p w14:paraId="504D6F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701" w:type="dxa"/>
          </w:tcPr>
          <w:p w14:paraId="45CA120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7423A4EF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1701" w:type="dxa"/>
          </w:tcPr>
          <w:p w14:paraId="167B5CB6" w14:textId="6E80A368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</w:p>
        </w:tc>
      </w:tr>
      <w:tr w:rsidR="0059532C" w:rsidRPr="0059532C" w14:paraId="529944C9" w14:textId="77777777" w:rsidTr="00A6404B">
        <w:trPr>
          <w:trHeight w:val="528"/>
          <w:jc w:val="center"/>
        </w:trPr>
        <w:tc>
          <w:tcPr>
            <w:tcW w:w="1402" w:type="dxa"/>
          </w:tcPr>
          <w:p w14:paraId="48FE208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701" w:type="dxa"/>
          </w:tcPr>
          <w:p w14:paraId="5831E63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D5A3875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1701" w:type="dxa"/>
          </w:tcPr>
          <w:p w14:paraId="59349DDE" w14:textId="5809CC62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764B8025" w14:textId="77777777" w:rsidTr="00A6404B">
        <w:trPr>
          <w:trHeight w:val="528"/>
          <w:jc w:val="center"/>
        </w:trPr>
        <w:tc>
          <w:tcPr>
            <w:tcW w:w="1402" w:type="dxa"/>
          </w:tcPr>
          <w:p w14:paraId="5CF0A584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701" w:type="dxa"/>
          </w:tcPr>
          <w:p w14:paraId="170A9245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B9A2854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701" w:type="dxa"/>
          </w:tcPr>
          <w:p w14:paraId="3409C807" w14:textId="35C30BBE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4A951582" w14:textId="77777777" w:rsidTr="00A6404B">
        <w:trPr>
          <w:trHeight w:val="528"/>
          <w:jc w:val="center"/>
        </w:trPr>
        <w:tc>
          <w:tcPr>
            <w:tcW w:w="1402" w:type="dxa"/>
          </w:tcPr>
          <w:p w14:paraId="497FEFD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13</w:t>
            </w:r>
          </w:p>
        </w:tc>
        <w:tc>
          <w:tcPr>
            <w:tcW w:w="1701" w:type="dxa"/>
          </w:tcPr>
          <w:p w14:paraId="4C211A9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D060CF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38</w:t>
            </w:r>
          </w:p>
        </w:tc>
        <w:tc>
          <w:tcPr>
            <w:tcW w:w="1701" w:type="dxa"/>
          </w:tcPr>
          <w:p w14:paraId="5C2D2298" w14:textId="16A63997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9DBA7DE" w14:textId="77777777" w:rsidTr="00A6404B">
        <w:trPr>
          <w:trHeight w:val="528"/>
          <w:jc w:val="center"/>
        </w:trPr>
        <w:tc>
          <w:tcPr>
            <w:tcW w:w="1402" w:type="dxa"/>
          </w:tcPr>
          <w:p w14:paraId="5466F278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701" w:type="dxa"/>
          </w:tcPr>
          <w:p w14:paraId="0C70C20F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5CD17278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39</w:t>
            </w:r>
          </w:p>
        </w:tc>
        <w:tc>
          <w:tcPr>
            <w:tcW w:w="1701" w:type="dxa"/>
          </w:tcPr>
          <w:p w14:paraId="6A214832" w14:textId="5FF2FB39" w:rsidR="0059532C" w:rsidRPr="0059532C" w:rsidRDefault="001D6F15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35C33C28" w14:textId="77777777" w:rsidTr="00A6404B">
        <w:trPr>
          <w:trHeight w:val="528"/>
          <w:jc w:val="center"/>
        </w:trPr>
        <w:tc>
          <w:tcPr>
            <w:tcW w:w="1402" w:type="dxa"/>
          </w:tcPr>
          <w:p w14:paraId="1AC3B33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701" w:type="dxa"/>
          </w:tcPr>
          <w:p w14:paraId="60BFD87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AE12F7E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40</w:t>
            </w:r>
          </w:p>
        </w:tc>
        <w:tc>
          <w:tcPr>
            <w:tcW w:w="1701" w:type="dxa"/>
          </w:tcPr>
          <w:p w14:paraId="6BE7C6D1" w14:textId="45F8096C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DBA6442" w14:textId="77777777" w:rsidTr="00A6404B">
        <w:trPr>
          <w:jc w:val="center"/>
        </w:trPr>
        <w:tc>
          <w:tcPr>
            <w:tcW w:w="1402" w:type="dxa"/>
          </w:tcPr>
          <w:p w14:paraId="1DE7AAA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701" w:type="dxa"/>
          </w:tcPr>
          <w:p w14:paraId="5B8B175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20A7D49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41</w:t>
            </w:r>
          </w:p>
        </w:tc>
        <w:tc>
          <w:tcPr>
            <w:tcW w:w="1701" w:type="dxa"/>
          </w:tcPr>
          <w:p w14:paraId="6774FA7C" w14:textId="578E600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7285D48" w14:textId="77777777" w:rsidTr="00A6404B">
        <w:trPr>
          <w:jc w:val="center"/>
        </w:trPr>
        <w:tc>
          <w:tcPr>
            <w:tcW w:w="1402" w:type="dxa"/>
          </w:tcPr>
          <w:p w14:paraId="42A4F01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701" w:type="dxa"/>
          </w:tcPr>
          <w:p w14:paraId="4C9BCAC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0FBFB42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42</w:t>
            </w:r>
          </w:p>
        </w:tc>
        <w:tc>
          <w:tcPr>
            <w:tcW w:w="1701" w:type="dxa"/>
          </w:tcPr>
          <w:p w14:paraId="486FE170" w14:textId="0C07E18A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5CA9B1CA" w14:textId="77777777" w:rsidTr="00A6404B">
        <w:trPr>
          <w:jc w:val="center"/>
        </w:trPr>
        <w:tc>
          <w:tcPr>
            <w:tcW w:w="1402" w:type="dxa"/>
          </w:tcPr>
          <w:p w14:paraId="328F539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701" w:type="dxa"/>
          </w:tcPr>
          <w:p w14:paraId="3F86D02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1EC2B28" w14:textId="77777777" w:rsidR="0059532C" w:rsidRPr="0059532C" w:rsidRDefault="0059532C" w:rsidP="0059532C">
            <w:pPr>
              <w:jc w:val="center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14:paraId="4C405FD8" w14:textId="2564268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C92E3AE" w14:textId="77777777" w:rsidTr="00A6404B">
        <w:trPr>
          <w:jc w:val="center"/>
        </w:trPr>
        <w:tc>
          <w:tcPr>
            <w:tcW w:w="1402" w:type="dxa"/>
          </w:tcPr>
          <w:p w14:paraId="751687CB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701" w:type="dxa"/>
          </w:tcPr>
          <w:p w14:paraId="7C6468C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314D28B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44</w:t>
            </w:r>
          </w:p>
        </w:tc>
        <w:tc>
          <w:tcPr>
            <w:tcW w:w="1701" w:type="dxa"/>
          </w:tcPr>
          <w:p w14:paraId="40DDEB26" w14:textId="0E27CAA3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</w:t>
            </w:r>
          </w:p>
        </w:tc>
      </w:tr>
      <w:tr w:rsidR="0059532C" w:rsidRPr="0059532C" w14:paraId="49B2ED54" w14:textId="77777777" w:rsidTr="00A6404B">
        <w:trPr>
          <w:jc w:val="center"/>
        </w:trPr>
        <w:tc>
          <w:tcPr>
            <w:tcW w:w="1402" w:type="dxa"/>
          </w:tcPr>
          <w:p w14:paraId="4A3539A4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701" w:type="dxa"/>
          </w:tcPr>
          <w:p w14:paraId="76F12197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BA295F8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1701" w:type="dxa"/>
          </w:tcPr>
          <w:p w14:paraId="4760052A" w14:textId="279599C5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0C059219" w14:textId="77777777" w:rsidTr="00A6404B">
        <w:trPr>
          <w:jc w:val="center"/>
        </w:trPr>
        <w:tc>
          <w:tcPr>
            <w:tcW w:w="1402" w:type="dxa"/>
          </w:tcPr>
          <w:p w14:paraId="70479DE2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701" w:type="dxa"/>
          </w:tcPr>
          <w:p w14:paraId="0680D64D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17A9EA5E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46</w:t>
            </w:r>
          </w:p>
        </w:tc>
        <w:tc>
          <w:tcPr>
            <w:tcW w:w="1701" w:type="dxa"/>
          </w:tcPr>
          <w:p w14:paraId="6C90D9EF" w14:textId="3138EA24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0A51FBE" w14:textId="77777777" w:rsidTr="00A6404B">
        <w:trPr>
          <w:jc w:val="center"/>
        </w:trPr>
        <w:tc>
          <w:tcPr>
            <w:tcW w:w="1402" w:type="dxa"/>
          </w:tcPr>
          <w:p w14:paraId="4CC28EB1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701" w:type="dxa"/>
          </w:tcPr>
          <w:p w14:paraId="5EE8EC53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28BF05B2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47</w:t>
            </w:r>
          </w:p>
        </w:tc>
        <w:tc>
          <w:tcPr>
            <w:tcW w:w="1701" w:type="dxa"/>
          </w:tcPr>
          <w:p w14:paraId="434A3376" w14:textId="6F7B3D2B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2536598D" w14:textId="77777777" w:rsidTr="00A6404B">
        <w:trPr>
          <w:jc w:val="center"/>
        </w:trPr>
        <w:tc>
          <w:tcPr>
            <w:tcW w:w="1402" w:type="dxa"/>
          </w:tcPr>
          <w:p w14:paraId="29BF88C0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701" w:type="dxa"/>
          </w:tcPr>
          <w:p w14:paraId="33EE0797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4DA5FD87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48</w:t>
            </w:r>
          </w:p>
        </w:tc>
        <w:tc>
          <w:tcPr>
            <w:tcW w:w="1701" w:type="dxa"/>
          </w:tcPr>
          <w:p w14:paraId="73FBFD6E" w14:textId="65E68F82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  <w:tr w:rsidR="0059532C" w:rsidRPr="0059532C" w14:paraId="59A3F263" w14:textId="77777777" w:rsidTr="00A6404B">
        <w:trPr>
          <w:jc w:val="center"/>
        </w:trPr>
        <w:tc>
          <w:tcPr>
            <w:tcW w:w="1402" w:type="dxa"/>
          </w:tcPr>
          <w:p w14:paraId="311641FA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701" w:type="dxa"/>
          </w:tcPr>
          <w:p w14:paraId="3DEDDFCC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69AF75F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49</w:t>
            </w:r>
          </w:p>
        </w:tc>
        <w:tc>
          <w:tcPr>
            <w:tcW w:w="1701" w:type="dxa"/>
          </w:tcPr>
          <w:p w14:paraId="0B4E65CC" w14:textId="591C55DA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</w:p>
        </w:tc>
      </w:tr>
      <w:tr w:rsidR="0059532C" w:rsidRPr="0059532C" w14:paraId="1E8BFF4D" w14:textId="77777777" w:rsidTr="00A6404B">
        <w:trPr>
          <w:jc w:val="center"/>
        </w:trPr>
        <w:tc>
          <w:tcPr>
            <w:tcW w:w="1402" w:type="dxa"/>
          </w:tcPr>
          <w:p w14:paraId="0196B169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1701" w:type="dxa"/>
          </w:tcPr>
          <w:p w14:paraId="0D20BCC6" w14:textId="77777777" w:rsidR="0059532C" w:rsidRPr="0059532C" w:rsidRDefault="0059532C" w:rsidP="00595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</w:tcPr>
          <w:p w14:paraId="3BF6B12D" w14:textId="77777777" w:rsidR="0059532C" w:rsidRPr="0059532C" w:rsidRDefault="0059532C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50</w:t>
            </w:r>
          </w:p>
        </w:tc>
        <w:tc>
          <w:tcPr>
            <w:tcW w:w="1701" w:type="dxa"/>
          </w:tcPr>
          <w:p w14:paraId="01F7E800" w14:textId="2F166E0E" w:rsidR="0059532C" w:rsidRPr="0059532C" w:rsidRDefault="00104EA0" w:rsidP="0059532C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</w:p>
        </w:tc>
      </w:tr>
    </w:tbl>
    <w:p w14:paraId="7BCDE265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p w14:paraId="24734117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tbl>
      <w:tblPr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59532C" w:rsidRPr="0059532C" w14:paraId="151ACED6" w14:textId="77777777" w:rsidTr="00A6404B">
        <w:tc>
          <w:tcPr>
            <w:tcW w:w="9924" w:type="dxa"/>
          </w:tcPr>
          <w:p w14:paraId="7494E7B1" w14:textId="77777777" w:rsidR="0059532C" w:rsidRPr="0059532C" w:rsidRDefault="0059532C" w:rsidP="00A6404B">
            <w:pPr>
              <w:pStyle w:val="Heading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32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0F89776D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27B74978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3D8A5543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EF5CEEB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370FF692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All equations must be created using MathType or the Microsoft Equation Editor.</w:t>
            </w:r>
          </w:p>
          <w:p w14:paraId="7A7319C6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2CB0BFDC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13BD2960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5AE9022B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38051199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3580FC97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066F6D0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791747C0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 Set Preparation</w:t>
            </w:r>
          </w:p>
          <w:p w14:paraId="0D2887D1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Questions must not be repeated across Set A and Set B.</w:t>
            </w:r>
          </w:p>
          <w:p w14:paraId="66EF022A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Questions with similar meaning or concept duplication should be avoided across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sets to ensure a diverse assessment of candidates' knowledge and critical thinking skills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</w:t>
            </w:r>
          </w:p>
          <w:p w14:paraId="7A32E9A9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0E3AE186" w14:textId="77777777" w:rsidR="0059532C" w:rsidRPr="0059532C" w:rsidRDefault="0059532C" w:rsidP="0059532C">
            <w:pPr>
              <w:numPr>
                <w:ilvl w:val="1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03EA7F2A" w14:textId="77777777" w:rsidR="0059532C" w:rsidRPr="0059532C" w:rsidRDefault="0059532C" w:rsidP="0059532C">
            <w:pPr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561D2B8C" w14:textId="77777777" w:rsidR="0059532C" w:rsidRPr="0059532C" w:rsidRDefault="0059532C" w:rsidP="0059532C">
            <w:pPr>
              <w:numPr>
                <w:ilvl w:val="2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81C8A07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76" w:lineRule="auto"/>
              <w:rPr>
                <w:rFonts w:ascii="Times New Roman" w:hAnsi="Times New Roman" w:cs="Times New Roman"/>
              </w:rPr>
            </w:pPr>
            <w:r w:rsidRPr="0059532C"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39E80529" w14:textId="77777777" w:rsidR="0059532C" w:rsidRPr="0059532C" w:rsidRDefault="0059532C" w:rsidP="0059532C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The name of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institution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and the 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</w:rPr>
              <w:t>department</w:t>
            </w:r>
            <w:r w:rsidRPr="0059532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must be clearly mentioned at the top of the template.</w:t>
            </w:r>
          </w:p>
        </w:tc>
      </w:tr>
    </w:tbl>
    <w:p w14:paraId="407DB285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Times New Roman" w:hAnsi="Times New Roman" w:cs="Times New Roman"/>
          <w:color w:val="000000"/>
        </w:rPr>
      </w:pPr>
    </w:p>
    <w:p w14:paraId="31367CCC" w14:textId="77777777" w:rsidR="0059532C" w:rsidRPr="0059532C" w:rsidRDefault="0059532C" w:rsidP="0059532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rFonts w:ascii="Times New Roman" w:hAnsi="Times New Roman" w:cs="Times New Roman"/>
          <w:color w:val="000000"/>
        </w:rPr>
      </w:pPr>
    </w:p>
    <w:p w14:paraId="081BD3C9" w14:textId="77777777" w:rsidR="0059532C" w:rsidRPr="0059532C" w:rsidRDefault="0059532C" w:rsidP="00A7614E">
      <w:pPr>
        <w:rPr>
          <w:rFonts w:ascii="Times New Roman" w:hAnsi="Times New Roman" w:cs="Times New Roman"/>
        </w:rPr>
      </w:pPr>
    </w:p>
    <w:sectPr w:rsidR="0059532C" w:rsidRPr="0059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Noto Serif CJK SC">
    <w:altName w:val="SimSun"/>
    <w:panose1 w:val="00000000000000000000"/>
    <w:charset w:val="00"/>
    <w:family w:val="roman"/>
    <w:notTrueType/>
    <w:pitch w:val="default"/>
  </w:font>
  <w:font w:name="Noto Sans Devanagari">
    <w:altName w:val="Segoe Print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015D"/>
    <w:multiLevelType w:val="hybridMultilevel"/>
    <w:tmpl w:val="FCC6FBE6"/>
    <w:lvl w:ilvl="0" w:tplc="400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30F9C"/>
    <w:multiLevelType w:val="multilevel"/>
    <w:tmpl w:val="EA02E9D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E3AB8"/>
    <w:multiLevelType w:val="hybridMultilevel"/>
    <w:tmpl w:val="387EA45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86CD1"/>
    <w:multiLevelType w:val="singleLevel"/>
    <w:tmpl w:val="31986CD1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38443F1A"/>
    <w:multiLevelType w:val="hybridMultilevel"/>
    <w:tmpl w:val="762E40AE"/>
    <w:lvl w:ilvl="0" w:tplc="4009000F">
      <w:start w:val="5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C536C"/>
    <w:multiLevelType w:val="multilevel"/>
    <w:tmpl w:val="3A842F9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E5667"/>
    <w:multiLevelType w:val="multilevel"/>
    <w:tmpl w:val="09DA581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FC2C75"/>
    <w:multiLevelType w:val="hybridMultilevel"/>
    <w:tmpl w:val="906ACC76"/>
    <w:lvl w:ilvl="0" w:tplc="E70E9544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E4D63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103B44"/>
    <w:multiLevelType w:val="singleLevel"/>
    <w:tmpl w:val="52103B4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56C916C3"/>
    <w:multiLevelType w:val="hybridMultilevel"/>
    <w:tmpl w:val="395CEB80"/>
    <w:lvl w:ilvl="0" w:tplc="4009000F">
      <w:start w:val="3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E64A87"/>
    <w:multiLevelType w:val="multilevel"/>
    <w:tmpl w:val="BF42E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C5B6BB3"/>
    <w:multiLevelType w:val="multilevel"/>
    <w:tmpl w:val="F2AC7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64543ED5"/>
    <w:multiLevelType w:val="multilevel"/>
    <w:tmpl w:val="4A12FD9C"/>
    <w:lvl w:ilvl="0">
      <w:start w:val="25"/>
      <w:numFmt w:val="decimal"/>
      <w:lvlText w:val="%1."/>
      <w:lvlJc w:val="left"/>
      <w:pPr>
        <w:ind w:left="-634" w:hanging="360"/>
      </w:pPr>
    </w:lvl>
    <w:lvl w:ilvl="1">
      <w:start w:val="1"/>
      <w:numFmt w:val="lowerLetter"/>
      <w:lvlText w:val="%2."/>
      <w:lvlJc w:val="left"/>
      <w:pPr>
        <w:ind w:left="86" w:hanging="360"/>
      </w:pPr>
    </w:lvl>
    <w:lvl w:ilvl="2">
      <w:start w:val="1"/>
      <w:numFmt w:val="lowerRoman"/>
      <w:lvlText w:val="%3."/>
      <w:lvlJc w:val="right"/>
      <w:pPr>
        <w:ind w:left="806" w:hanging="180"/>
      </w:pPr>
    </w:lvl>
    <w:lvl w:ilvl="3">
      <w:start w:val="1"/>
      <w:numFmt w:val="decimal"/>
      <w:lvlText w:val="%4."/>
      <w:lvlJc w:val="left"/>
      <w:pPr>
        <w:ind w:left="1526" w:hanging="360"/>
      </w:pPr>
    </w:lvl>
    <w:lvl w:ilvl="4">
      <w:start w:val="1"/>
      <w:numFmt w:val="lowerLetter"/>
      <w:lvlText w:val="%5."/>
      <w:lvlJc w:val="left"/>
      <w:pPr>
        <w:ind w:left="2246" w:hanging="360"/>
      </w:pPr>
    </w:lvl>
    <w:lvl w:ilvl="5">
      <w:start w:val="1"/>
      <w:numFmt w:val="lowerRoman"/>
      <w:lvlText w:val="%6."/>
      <w:lvlJc w:val="right"/>
      <w:pPr>
        <w:ind w:left="2966" w:hanging="180"/>
      </w:pPr>
    </w:lvl>
    <w:lvl w:ilvl="6">
      <w:start w:val="1"/>
      <w:numFmt w:val="decimal"/>
      <w:lvlText w:val="%7."/>
      <w:lvlJc w:val="left"/>
      <w:pPr>
        <w:ind w:left="3686" w:hanging="360"/>
      </w:pPr>
    </w:lvl>
    <w:lvl w:ilvl="7">
      <w:start w:val="1"/>
      <w:numFmt w:val="lowerLetter"/>
      <w:lvlText w:val="%8."/>
      <w:lvlJc w:val="left"/>
      <w:pPr>
        <w:ind w:left="4406" w:hanging="360"/>
      </w:pPr>
    </w:lvl>
    <w:lvl w:ilvl="8">
      <w:start w:val="1"/>
      <w:numFmt w:val="lowerRoman"/>
      <w:lvlText w:val="%9."/>
      <w:lvlJc w:val="right"/>
      <w:pPr>
        <w:ind w:left="5126" w:hanging="180"/>
      </w:pPr>
    </w:lvl>
  </w:abstractNum>
  <w:abstractNum w:abstractNumId="13" w15:restartNumberingAfterBreak="0">
    <w:nsid w:val="76A14D7D"/>
    <w:multiLevelType w:val="multilevel"/>
    <w:tmpl w:val="DDF6D3FC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7AAD1095"/>
    <w:multiLevelType w:val="multilevel"/>
    <w:tmpl w:val="C8CE11B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6090115">
    <w:abstractNumId w:val="8"/>
  </w:num>
  <w:num w:numId="2" w16cid:durableId="606086162">
    <w:abstractNumId w:val="3"/>
  </w:num>
  <w:num w:numId="3" w16cid:durableId="2107917276">
    <w:abstractNumId w:val="10"/>
  </w:num>
  <w:num w:numId="4" w16cid:durableId="206992731">
    <w:abstractNumId w:val="13"/>
  </w:num>
  <w:num w:numId="5" w16cid:durableId="1969579389">
    <w:abstractNumId w:val="14"/>
  </w:num>
  <w:num w:numId="6" w16cid:durableId="761875587">
    <w:abstractNumId w:val="6"/>
  </w:num>
  <w:num w:numId="7" w16cid:durableId="993409215">
    <w:abstractNumId w:val="5"/>
  </w:num>
  <w:num w:numId="8" w16cid:durableId="1037579706">
    <w:abstractNumId w:val="1"/>
  </w:num>
  <w:num w:numId="9" w16cid:durableId="1237477337">
    <w:abstractNumId w:val="12"/>
  </w:num>
  <w:num w:numId="10" w16cid:durableId="378363136">
    <w:abstractNumId w:val="9"/>
  </w:num>
  <w:num w:numId="11" w16cid:durableId="448284176">
    <w:abstractNumId w:val="7"/>
  </w:num>
  <w:num w:numId="12" w16cid:durableId="2023237298">
    <w:abstractNumId w:val="4"/>
  </w:num>
  <w:num w:numId="13" w16cid:durableId="10880806">
    <w:abstractNumId w:val="0"/>
  </w:num>
  <w:num w:numId="14" w16cid:durableId="1932396850">
    <w:abstractNumId w:val="11"/>
  </w:num>
  <w:num w:numId="15" w16cid:durableId="1497064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4E"/>
    <w:rsid w:val="00104EA0"/>
    <w:rsid w:val="001D6F15"/>
    <w:rsid w:val="00357104"/>
    <w:rsid w:val="00524664"/>
    <w:rsid w:val="0059532C"/>
    <w:rsid w:val="005C2AAA"/>
    <w:rsid w:val="00617B5E"/>
    <w:rsid w:val="006512DA"/>
    <w:rsid w:val="00713E88"/>
    <w:rsid w:val="007440D9"/>
    <w:rsid w:val="007B6F2C"/>
    <w:rsid w:val="007D63A1"/>
    <w:rsid w:val="00A7614E"/>
    <w:rsid w:val="00B80C09"/>
    <w:rsid w:val="00C0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9D66"/>
  <w15:chartTrackingRefBased/>
  <w15:docId w15:val="{816B0F30-7B45-4E5A-A752-3CB9D161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14E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76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76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4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rsid w:val="00A7614E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Strong">
    <w:name w:val="Strong"/>
    <w:basedOn w:val="DefaultParagraphFont"/>
    <w:qFormat/>
    <w:rsid w:val="00A761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Samy</dc:creator>
  <cp:keywords/>
  <dc:description/>
  <cp:lastModifiedBy>Jeevitha kannan</cp:lastModifiedBy>
  <cp:revision>5</cp:revision>
  <dcterms:created xsi:type="dcterms:W3CDTF">2026-04-09T08:08:00Z</dcterms:created>
  <dcterms:modified xsi:type="dcterms:W3CDTF">2026-10-07T05:43:00Z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a4fee558-09f7-4928-8b0e-96e8926633df</vt:lpwstr>
  </property>
</Properties>
</file>